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7" w:rsidRPr="00993CC7" w:rsidRDefault="00993CC7" w:rsidP="00993CC7">
      <w:pPr>
        <w:rPr>
          <w:b/>
          <w:lang w:eastAsia="en-US"/>
        </w:rPr>
      </w:pPr>
      <w:r w:rsidRPr="00993CC7">
        <w:rPr>
          <w:b/>
          <w:lang w:eastAsia="en-US"/>
        </w:rPr>
        <w:t>Důvodová zpráva:</w:t>
      </w:r>
    </w:p>
    <w:p w:rsidR="00D27FE8" w:rsidRPr="00BA0C5D" w:rsidRDefault="003F7D1D" w:rsidP="00BA0C5D">
      <w:pPr>
        <w:tabs>
          <w:tab w:val="left" w:pos="425"/>
          <w:tab w:val="left" w:leader="dot" w:pos="8931"/>
        </w:tabs>
        <w:spacing w:line="264" w:lineRule="auto"/>
        <w:rPr>
          <w:b/>
          <w:bCs/>
          <w:szCs w:val="24"/>
        </w:rPr>
      </w:pPr>
      <w:r w:rsidRPr="000A6602">
        <w:rPr>
          <w:b/>
        </w:rPr>
        <w:t xml:space="preserve">V této důvodové zprávě předkládá Rada Olomouckého kraje Zastupitelstvu Olomouckého kraje k projednání </w:t>
      </w:r>
      <w:r w:rsidR="00993CC7" w:rsidRPr="00BA0C5D">
        <w:rPr>
          <w:b/>
          <w:bCs/>
          <w:szCs w:val="24"/>
        </w:rPr>
        <w:t>Síť sociálních služeb Olomouckého kraje na rok 20</w:t>
      </w:r>
      <w:r w:rsidR="00984FC8">
        <w:rPr>
          <w:b/>
          <w:bCs/>
          <w:szCs w:val="24"/>
        </w:rPr>
        <w:t>2</w:t>
      </w:r>
      <w:r w:rsidR="004F6E3F">
        <w:rPr>
          <w:b/>
          <w:bCs/>
          <w:szCs w:val="24"/>
        </w:rPr>
        <w:t>3</w:t>
      </w:r>
      <w:r w:rsidR="00435A79">
        <w:rPr>
          <w:b/>
          <w:bCs/>
          <w:szCs w:val="24"/>
        </w:rPr>
        <w:t>.</w:t>
      </w:r>
    </w:p>
    <w:p w:rsidR="00B24295" w:rsidRDefault="00B24295" w:rsidP="00B24295">
      <w:pPr>
        <w:spacing w:line="264" w:lineRule="auto"/>
        <w:rPr>
          <w:b/>
        </w:rPr>
      </w:pPr>
    </w:p>
    <w:p w:rsidR="00993CC7" w:rsidRPr="0080112A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sociálních služeb Olomouckého kraje (dále jen „Síť“) </w:t>
      </w:r>
      <w:r w:rsidR="00CD02A5">
        <w:rPr>
          <w:color w:val="000000"/>
          <w:szCs w:val="24"/>
        </w:rPr>
        <w:t>t</w:t>
      </w:r>
      <w:r w:rsidRPr="00993CC7">
        <w:rPr>
          <w:color w:val="000000"/>
          <w:szCs w:val="24"/>
        </w:rPr>
        <w:t>voř</w:t>
      </w:r>
      <w:r w:rsidR="00435A79">
        <w:rPr>
          <w:color w:val="000000"/>
          <w:szCs w:val="24"/>
        </w:rPr>
        <w:t xml:space="preserve">í sociální služby zapsané v Registru poskytovatelů sociálních služeb </w:t>
      </w:r>
      <w:r w:rsidRPr="00993CC7">
        <w:rPr>
          <w:color w:val="000000"/>
          <w:szCs w:val="24"/>
        </w:rPr>
        <w:t>dle zákona č. 108/2006 Sb., o </w:t>
      </w:r>
      <w:r w:rsidRPr="00037ED0">
        <w:rPr>
          <w:color w:val="000000"/>
          <w:szCs w:val="24"/>
        </w:rPr>
        <w:t>sociálních službách, ve znění pozdějších předpisů (dále jen „zákon o sociálních službách“), které poskytují sociální služby občanům na území kraje v souladu se zjištěnými potřebami osob na území kraje a</w:t>
      </w:r>
      <w:r w:rsidR="0080112A" w:rsidRPr="00037ED0">
        <w:rPr>
          <w:color w:val="000000"/>
          <w:szCs w:val="24"/>
        </w:rPr>
        <w:t> </w:t>
      </w:r>
      <w:r w:rsidRPr="00037ED0">
        <w:rPr>
          <w:color w:val="000000"/>
          <w:szCs w:val="24"/>
        </w:rPr>
        <w:t>dostupnými finančními zdroji.</w:t>
      </w:r>
      <w:r w:rsidRPr="0080112A">
        <w:rPr>
          <w:color w:val="000000"/>
          <w:szCs w:val="24"/>
        </w:rPr>
        <w:t xml:space="preserve"> </w:t>
      </w:r>
      <w:r w:rsidR="00CD02A5">
        <w:rPr>
          <w:color w:val="000000"/>
          <w:szCs w:val="24"/>
        </w:rPr>
        <w:t>S</w:t>
      </w:r>
      <w:r w:rsidRPr="0080112A">
        <w:rPr>
          <w:color w:val="000000"/>
          <w:szCs w:val="24"/>
        </w:rPr>
        <w:t>í</w:t>
      </w:r>
      <w:r w:rsidR="00CD02A5">
        <w:rPr>
          <w:color w:val="000000"/>
          <w:szCs w:val="24"/>
        </w:rPr>
        <w:t>ť obsahuje</w:t>
      </w:r>
      <w:r w:rsidRPr="0080112A">
        <w:rPr>
          <w:color w:val="000000"/>
          <w:szCs w:val="24"/>
        </w:rPr>
        <w:t xml:space="preserve"> i údaje vztahující se</w:t>
      </w:r>
      <w:r w:rsidR="00042193" w:rsidRP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k jejímu financování, zejména jednotky rozhodné pro výpočet dotace (dle druhu služeb</w:t>
      </w:r>
      <w:r w:rsidR="00042193" w:rsidRPr="0080112A">
        <w:rPr>
          <w:color w:val="000000"/>
          <w:szCs w:val="24"/>
        </w:rPr>
        <w:t> </w:t>
      </w:r>
      <w:r w:rsidR="00BA0C5D" w:rsidRPr="0080112A">
        <w:rPr>
          <w:color w:val="000000"/>
          <w:szCs w:val="24"/>
        </w:rPr>
        <w:t>–</w:t>
      </w:r>
      <w:r w:rsidR="00042193" w:rsidRPr="0080112A">
        <w:rPr>
          <w:color w:val="000000"/>
          <w:szCs w:val="24"/>
        </w:rPr>
        <w:t> l</w:t>
      </w:r>
      <w:r w:rsidR="00BA0C5D" w:rsidRPr="0080112A">
        <w:rPr>
          <w:color w:val="000000"/>
          <w:szCs w:val="24"/>
        </w:rPr>
        <w:t xml:space="preserve">ůžka </w:t>
      </w:r>
      <w:r w:rsidRPr="0080112A">
        <w:rPr>
          <w:color w:val="000000"/>
          <w:szCs w:val="24"/>
        </w:rPr>
        <w:t xml:space="preserve">nebo </w:t>
      </w:r>
      <w:r w:rsidRPr="00993CC7">
        <w:rPr>
          <w:color w:val="000000"/>
          <w:szCs w:val="24"/>
        </w:rPr>
        <w:t>pracovníci v přímé péči) a jejich počet.</w:t>
      </w:r>
    </w:p>
    <w:p w:rsidR="00993CC7" w:rsidRP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>Síť podléhá schválení Zastupitelstvem Olomouckého kraje (dále jen „ZOK“). Kraj jejím prostřednictvím naplňuje dvě ze základních samosprávných kompetencí kraje v oblasti sociálních služeb, které jsou krajům uloženy ust. § 95 písm. g) a h) zákona o sociálních službách, a to „</w:t>
      </w:r>
      <w:r w:rsidRPr="00CD09C6">
        <w:rPr>
          <w:i/>
          <w:color w:val="000000"/>
          <w:szCs w:val="24"/>
        </w:rPr>
        <w:t>zajišťuje dostupnost poskytování sociálních služeb na svém území v</w:t>
      </w:r>
      <w:r w:rsidR="00F175B8" w:rsidRPr="00CD09C6">
        <w:rPr>
          <w:i/>
          <w:color w:val="000000"/>
          <w:szCs w:val="24"/>
        </w:rPr>
        <w:t> </w:t>
      </w:r>
      <w:r w:rsidRPr="00CD09C6">
        <w:rPr>
          <w:i/>
          <w:color w:val="000000"/>
          <w:szCs w:val="24"/>
        </w:rPr>
        <w:t>souladu se střednědobým plánem rozvoje sociálních služeb</w:t>
      </w:r>
      <w:r w:rsidRPr="00993CC7">
        <w:rPr>
          <w:color w:val="000000"/>
          <w:szCs w:val="24"/>
        </w:rPr>
        <w:t>“ a „</w:t>
      </w:r>
      <w:r w:rsidRPr="00CD09C6">
        <w:rPr>
          <w:i/>
          <w:color w:val="000000"/>
          <w:szCs w:val="24"/>
        </w:rPr>
        <w:t>určuje síť sociálních služeb na území kraje; přitom přihlíží k informacím obcí sděleným podle § 94 písm. f</w:t>
      </w:r>
      <w:r w:rsidR="00CD02A5">
        <w:rPr>
          <w:color w:val="000000"/>
          <w:szCs w:val="24"/>
        </w:rPr>
        <w:t>).</w:t>
      </w:r>
      <w:r w:rsidRPr="00993CC7">
        <w:rPr>
          <w:color w:val="000000"/>
          <w:szCs w:val="24"/>
        </w:rPr>
        <w:t>“</w:t>
      </w:r>
    </w:p>
    <w:p w:rsidR="00993CC7" w:rsidRP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>Východiskem pro stanovení Sítě na daný kalendářní rok je Síť stanovená</w:t>
      </w:r>
      <w:r w:rsidR="002A77C3">
        <w:rPr>
          <w:color w:val="000000"/>
          <w:szCs w:val="24"/>
        </w:rPr>
        <w:t xml:space="preserve"> a schválená</w:t>
      </w:r>
      <w:r w:rsidRPr="00993CC7">
        <w:rPr>
          <w:color w:val="000000"/>
          <w:szCs w:val="24"/>
        </w:rPr>
        <w:t xml:space="preserve"> v předcházejícím roce, v tomto případě na rok 20</w:t>
      </w:r>
      <w:r w:rsidR="00042193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2</w:t>
      </w:r>
      <w:r w:rsidRPr="00993CC7">
        <w:rPr>
          <w:color w:val="000000"/>
          <w:szCs w:val="24"/>
        </w:rPr>
        <w:t xml:space="preserve">. Síť je modelována </w:t>
      </w:r>
      <w:r w:rsidRPr="003F0940">
        <w:rPr>
          <w:color w:val="000000"/>
          <w:szCs w:val="24"/>
        </w:rPr>
        <w:t>v návaznosti na</w:t>
      </w:r>
      <w:r w:rsidR="00525360"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3F0940">
        <w:rPr>
          <w:color w:val="000000"/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3F0940">
        <w:rPr>
          <w:color w:val="000000"/>
          <w:szCs w:val="24"/>
        </w:rPr>
        <w:t>Postupem pro aktualizaci sítě sociálních služeb Olomouckého kraje (dále jen „Postup“) schváleným usnesením ZOK č. UZ/</w:t>
      </w:r>
      <w:r w:rsidR="00B26CCD">
        <w:rPr>
          <w:color w:val="000000"/>
          <w:szCs w:val="24"/>
        </w:rPr>
        <w:t>11</w:t>
      </w:r>
      <w:r w:rsidRPr="003F0940">
        <w:rPr>
          <w:color w:val="000000"/>
          <w:szCs w:val="24"/>
        </w:rPr>
        <w:t>/</w:t>
      </w:r>
      <w:r w:rsidR="00B26CCD">
        <w:rPr>
          <w:color w:val="000000"/>
          <w:szCs w:val="24"/>
        </w:rPr>
        <w:t>89</w:t>
      </w:r>
      <w:r w:rsidRPr="003F0940">
        <w:rPr>
          <w:color w:val="000000"/>
          <w:szCs w:val="24"/>
        </w:rPr>
        <w:t>/20</w:t>
      </w:r>
      <w:r w:rsidR="0052536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 xml:space="preserve"> ze</w:t>
      </w:r>
      <w:r w:rsidR="00F175B8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dn</w:t>
      </w:r>
      <w:r w:rsidR="00525360">
        <w:rPr>
          <w:color w:val="000000"/>
          <w:szCs w:val="24"/>
        </w:rPr>
        <w:t>e 2</w:t>
      </w:r>
      <w:r w:rsidR="00B26CCD">
        <w:rPr>
          <w:color w:val="000000"/>
          <w:szCs w:val="24"/>
        </w:rPr>
        <w:t>6. 9</w:t>
      </w:r>
      <w:r w:rsidRPr="003F0940">
        <w:rPr>
          <w:color w:val="000000"/>
          <w:szCs w:val="24"/>
        </w:rPr>
        <w:t>. 20</w:t>
      </w:r>
      <w:r w:rsidR="0052536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>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Síť je rovněž stěžejním podkladem pro financování sociálních služeb a povinnou součástí žádosti kraje o 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621097">
        <w:rPr>
          <w:color w:val="000000"/>
          <w:szCs w:val="24"/>
        </w:rPr>
        <w:t>Síť pro rok 20</w:t>
      </w:r>
      <w:r w:rsidR="0080008D" w:rsidRPr="00621097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3</w:t>
      </w:r>
      <w:r w:rsidRPr="00621097">
        <w:rPr>
          <w:color w:val="000000"/>
          <w:szCs w:val="24"/>
        </w:rPr>
        <w:t xml:space="preserve"> byla schválena </w:t>
      </w:r>
      <w:r w:rsidR="00621097">
        <w:rPr>
          <w:color w:val="000000"/>
          <w:szCs w:val="24"/>
        </w:rPr>
        <w:t>u</w:t>
      </w:r>
      <w:r w:rsidR="00621097" w:rsidRPr="00621097">
        <w:rPr>
          <w:color w:val="000000"/>
          <w:szCs w:val="24"/>
        </w:rPr>
        <w:t xml:space="preserve">snesením </w:t>
      </w:r>
      <w:r w:rsidR="00995042" w:rsidRPr="00995042">
        <w:rPr>
          <w:color w:val="000000"/>
          <w:szCs w:val="24"/>
        </w:rPr>
        <w:t>Zastupitelstva Olomouckého kraje č.</w:t>
      </w:r>
      <w:r w:rsidR="00995042">
        <w:rPr>
          <w:color w:val="000000"/>
          <w:szCs w:val="24"/>
        </w:rPr>
        <w:t> </w:t>
      </w:r>
      <w:r w:rsidR="00995042" w:rsidRPr="00995042">
        <w:rPr>
          <w:color w:val="000000"/>
          <w:szCs w:val="24"/>
        </w:rPr>
        <w:t>UZ/10/53/2022 ze dne 27. 6. 2022</w:t>
      </w:r>
      <w:r w:rsidR="00995042"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>jako</w:t>
      </w:r>
      <w:r w:rsidR="00621097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příloha Akčního plánu rozv</w:t>
      </w:r>
      <w:r w:rsidR="0080008D" w:rsidRPr="003F0940">
        <w:rPr>
          <w:color w:val="000000"/>
          <w:szCs w:val="24"/>
        </w:rPr>
        <w:t>oje sociálních služeb na rok 202</w:t>
      </w:r>
      <w:r w:rsidR="00B26CCD">
        <w:rPr>
          <w:color w:val="000000"/>
          <w:szCs w:val="24"/>
        </w:rPr>
        <w:t>3</w:t>
      </w:r>
      <w:r w:rsidRPr="003F0940">
        <w:rPr>
          <w:color w:val="000000"/>
          <w:szCs w:val="24"/>
        </w:rPr>
        <w:t xml:space="preserve"> – jednoletého prováděcího dokumentu ke Střednědobému plánu rozvoje sociálních služeb v Olomouckém kraji.</w:t>
      </w:r>
    </w:p>
    <w:p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období po schválení </w:t>
      </w:r>
      <w:r w:rsidR="00DB4038" w:rsidRPr="003F0940">
        <w:rPr>
          <w:color w:val="000000"/>
          <w:szCs w:val="24"/>
        </w:rPr>
        <w:t>Akčního plánu rozvoje sociálních služeb na rok 20</w:t>
      </w:r>
      <w:r w:rsidR="0080008D" w:rsidRPr="003F094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3</w:t>
      </w:r>
      <w:r w:rsidR="00DB4038" w:rsidRPr="003F0940"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 xml:space="preserve">proběhla aktualizace jednotek rozhodných pro výpočet dotace z rozpočtu Olomouckého kraje v souladu s Postupem a její promítnutí do Sítě bylo schváleno usnesením Rady Olomouckého kraje </w:t>
      </w:r>
      <w:r w:rsidRPr="00801EFB">
        <w:rPr>
          <w:color w:val="000000"/>
          <w:szCs w:val="24"/>
        </w:rPr>
        <w:t>č. </w:t>
      </w:r>
      <w:r w:rsidR="00621097" w:rsidRPr="00801EFB">
        <w:rPr>
          <w:color w:val="000000"/>
          <w:szCs w:val="24"/>
        </w:rPr>
        <w:t>UR/</w:t>
      </w:r>
      <w:r w:rsidR="00801EFB" w:rsidRPr="00801EFB">
        <w:rPr>
          <w:color w:val="000000"/>
          <w:szCs w:val="24"/>
        </w:rPr>
        <w:t>64</w:t>
      </w:r>
      <w:r w:rsidR="00621097" w:rsidRPr="00801EFB">
        <w:rPr>
          <w:color w:val="000000"/>
          <w:szCs w:val="24"/>
        </w:rPr>
        <w:t>/</w:t>
      </w:r>
      <w:r w:rsidR="00801EFB" w:rsidRPr="00801EFB">
        <w:rPr>
          <w:color w:val="000000"/>
          <w:szCs w:val="24"/>
        </w:rPr>
        <w:t>27</w:t>
      </w:r>
      <w:r w:rsidR="00621097" w:rsidRPr="00801EFB">
        <w:rPr>
          <w:color w:val="000000"/>
          <w:szCs w:val="24"/>
        </w:rPr>
        <w:t>/202</w:t>
      </w:r>
      <w:r w:rsidR="00801EFB" w:rsidRPr="00801EFB">
        <w:rPr>
          <w:color w:val="000000"/>
          <w:szCs w:val="24"/>
        </w:rPr>
        <w:t>2</w:t>
      </w:r>
      <w:r w:rsidRPr="00801EFB">
        <w:rPr>
          <w:color w:val="000000"/>
          <w:szCs w:val="24"/>
        </w:rPr>
        <w:t xml:space="preserve"> ze dne </w:t>
      </w:r>
      <w:r w:rsidR="00C725F2" w:rsidRPr="00801EFB">
        <w:rPr>
          <w:color w:val="000000"/>
          <w:szCs w:val="24"/>
        </w:rPr>
        <w:t>1</w:t>
      </w:r>
      <w:r w:rsidR="00801EFB" w:rsidRPr="00801EFB">
        <w:rPr>
          <w:color w:val="000000"/>
          <w:szCs w:val="24"/>
        </w:rPr>
        <w:t>0</w:t>
      </w:r>
      <w:r w:rsidR="0080008D" w:rsidRPr="00801EFB">
        <w:rPr>
          <w:color w:val="000000"/>
          <w:szCs w:val="24"/>
        </w:rPr>
        <w:t>.</w:t>
      </w:r>
      <w:r w:rsidRPr="00801EFB">
        <w:rPr>
          <w:color w:val="000000"/>
          <w:szCs w:val="24"/>
        </w:rPr>
        <w:t> 10. 20</w:t>
      </w:r>
      <w:r w:rsidR="00801EFB" w:rsidRPr="00801EFB">
        <w:rPr>
          <w:color w:val="000000"/>
          <w:szCs w:val="24"/>
        </w:rPr>
        <w:t>22</w:t>
      </w:r>
      <w:r w:rsidRPr="00801EFB">
        <w:rPr>
          <w:color w:val="000000"/>
          <w:szCs w:val="24"/>
        </w:rPr>
        <w:t>.</w:t>
      </w:r>
    </w:p>
    <w:p w:rsidR="00BA0C5D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termínu </w:t>
      </w:r>
      <w:r w:rsidR="0080112A" w:rsidRPr="001B6782">
        <w:rPr>
          <w:color w:val="000000"/>
          <w:szCs w:val="24"/>
        </w:rPr>
        <w:t xml:space="preserve">do </w:t>
      </w:r>
      <w:r w:rsidR="001B6782" w:rsidRPr="001B6782">
        <w:rPr>
          <w:color w:val="000000"/>
          <w:szCs w:val="24"/>
        </w:rPr>
        <w:t>21</w:t>
      </w:r>
      <w:r w:rsidRPr="001B6782">
        <w:rPr>
          <w:color w:val="000000"/>
          <w:szCs w:val="24"/>
        </w:rPr>
        <w:t xml:space="preserve">. </w:t>
      </w:r>
      <w:r w:rsidR="0080112A" w:rsidRPr="001B6782">
        <w:rPr>
          <w:color w:val="000000"/>
          <w:szCs w:val="24"/>
        </w:rPr>
        <w:t>listopadu</w:t>
      </w:r>
      <w:r w:rsidRPr="001B6782">
        <w:rPr>
          <w:color w:val="000000"/>
          <w:szCs w:val="24"/>
        </w:rPr>
        <w:t xml:space="preserve"> </w:t>
      </w:r>
      <w:r w:rsidRPr="00707666">
        <w:rPr>
          <w:color w:val="000000"/>
          <w:szCs w:val="24"/>
        </w:rPr>
        <w:t>20</w:t>
      </w:r>
      <w:r w:rsidR="000C25A1" w:rsidRPr="00707666">
        <w:rPr>
          <w:color w:val="000000"/>
          <w:szCs w:val="24"/>
        </w:rPr>
        <w:t>2</w:t>
      </w:r>
      <w:r w:rsidR="00707666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 xml:space="preserve"> podávali poskytovatelé sociálních služeb zařazení v Síti žádosti o poskytnutí dotace ze státního rozpočtu na rok 20</w:t>
      </w:r>
      <w:r w:rsidR="00904B07" w:rsidRPr="003F094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3</w:t>
      </w:r>
      <w:r w:rsidRPr="003F0940">
        <w:rPr>
          <w:color w:val="000000"/>
          <w:szCs w:val="24"/>
        </w:rPr>
        <w:t>, a to způsobem předepsaným zákonem o sociálních služb</w:t>
      </w:r>
      <w:r w:rsidR="002A77C3">
        <w:rPr>
          <w:color w:val="000000"/>
          <w:szCs w:val="24"/>
        </w:rPr>
        <w:t>ách</w:t>
      </w:r>
      <w:r w:rsidR="00CD02A5">
        <w:rPr>
          <w:color w:val="000000"/>
          <w:szCs w:val="24"/>
        </w:rPr>
        <w:t xml:space="preserve"> a Programem finanční podpory </w:t>
      </w:r>
      <w:r w:rsidR="00CD02A5">
        <w:rPr>
          <w:color w:val="000000"/>
          <w:szCs w:val="24"/>
        </w:rPr>
        <w:lastRenderedPageBreak/>
        <w:t>poskytování sociálních služeb v Olomouckém kraji</w:t>
      </w:r>
      <w:r w:rsidR="00240634">
        <w:rPr>
          <w:color w:val="000000"/>
          <w:szCs w:val="24"/>
        </w:rPr>
        <w:t>. Žádosti o poskytnutí dotace na rok 202</w:t>
      </w:r>
      <w:r w:rsidR="00B26CCD">
        <w:rPr>
          <w:color w:val="000000"/>
          <w:szCs w:val="24"/>
        </w:rPr>
        <w:t>3</w:t>
      </w:r>
      <w:r w:rsidR="00B86E56">
        <w:rPr>
          <w:color w:val="000000"/>
          <w:szCs w:val="24"/>
        </w:rPr>
        <w:t> </w:t>
      </w:r>
      <w:r w:rsidR="002A77C3">
        <w:rPr>
          <w:color w:val="000000"/>
          <w:szCs w:val="24"/>
        </w:rPr>
        <w:t>jsou</w:t>
      </w:r>
      <w:r w:rsidR="00037ED0">
        <w:rPr>
          <w:color w:val="000000"/>
          <w:szCs w:val="24"/>
        </w:rPr>
        <w:t xml:space="preserve"> </w:t>
      </w:r>
      <w:r w:rsidR="007F5213">
        <w:rPr>
          <w:color w:val="000000"/>
          <w:szCs w:val="24"/>
        </w:rPr>
        <w:t>jedním z podkladů p</w:t>
      </w:r>
      <w:r w:rsidR="002A77C3">
        <w:rPr>
          <w:color w:val="000000"/>
          <w:szCs w:val="24"/>
        </w:rPr>
        <w:t>ro</w:t>
      </w:r>
      <w:r w:rsidR="0080112A">
        <w:rPr>
          <w:color w:val="000000"/>
          <w:szCs w:val="24"/>
        </w:rPr>
        <w:t> </w:t>
      </w:r>
      <w:r w:rsidR="002A77C3">
        <w:rPr>
          <w:color w:val="000000"/>
          <w:szCs w:val="24"/>
        </w:rPr>
        <w:t>stanovení Sítě na rok 202</w:t>
      </w:r>
      <w:r w:rsidR="00B26CCD">
        <w:rPr>
          <w:color w:val="000000"/>
          <w:szCs w:val="24"/>
        </w:rPr>
        <w:t>3</w:t>
      </w:r>
      <w:r w:rsidR="002A77C3">
        <w:rPr>
          <w:color w:val="000000"/>
          <w:szCs w:val="24"/>
        </w:rPr>
        <w:t>.</w:t>
      </w:r>
    </w:p>
    <w:p w:rsid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Aktualizovanou Síť předkládanou v příloze č. 1 </w:t>
      </w:r>
      <w:r w:rsidR="004D7FEA">
        <w:rPr>
          <w:color w:val="000000"/>
          <w:szCs w:val="24"/>
        </w:rPr>
        <w:t>usnesení</w:t>
      </w:r>
      <w:r w:rsidRPr="003F0940">
        <w:rPr>
          <w:color w:val="000000"/>
          <w:szCs w:val="24"/>
        </w:rPr>
        <w:t xml:space="preserve"> je nezbytné projednat a schválit v orgánech kraje tak, aby podle údajů v ní obsažených bylo možné postupovat při</w:t>
      </w:r>
      <w:r w:rsidR="00214719" w:rsidRPr="003F0940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poskytování dotací na sociální služby z rozpočtu Olomouckého kraje a ze státní účelové dotace na rok 20</w:t>
      </w:r>
      <w:r w:rsidR="00904B07" w:rsidRPr="003F094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3</w:t>
      </w:r>
      <w:r w:rsidRPr="003F0940">
        <w:rPr>
          <w:color w:val="000000"/>
          <w:szCs w:val="24"/>
        </w:rPr>
        <w:t xml:space="preserve"> podle pravidel stanovených v Programu finanční podpory poskytování sociálních služeb v Olomouckém kraji. </w:t>
      </w:r>
    </w:p>
    <w:p w:rsidR="00A91EE3" w:rsidRDefault="00800AB4" w:rsidP="00993CC7">
      <w:r w:rsidRPr="00652BF6">
        <w:t>V síti sociálních služeb OK na rok 202</w:t>
      </w:r>
      <w:r>
        <w:t>3</w:t>
      </w:r>
      <w:r w:rsidRPr="00652BF6">
        <w:t xml:space="preserve"> </w:t>
      </w:r>
      <w:r>
        <w:t>je</w:t>
      </w:r>
      <w:r w:rsidRPr="00652BF6">
        <w:t xml:space="preserve"> zařazeno celkem </w:t>
      </w:r>
      <w:r w:rsidRPr="00652BF6">
        <w:rPr>
          <w:b/>
        </w:rPr>
        <w:t>3</w:t>
      </w:r>
      <w:r>
        <w:rPr>
          <w:b/>
        </w:rPr>
        <w:t>16</w:t>
      </w:r>
      <w:r w:rsidRPr="00652BF6">
        <w:t xml:space="preserve"> sociálních služeb zajišťovaných </w:t>
      </w:r>
      <w:r w:rsidRPr="00652BF6">
        <w:rPr>
          <w:b/>
        </w:rPr>
        <w:t>122</w:t>
      </w:r>
      <w:r w:rsidR="00A91EE3">
        <w:t xml:space="preserve"> poskytovateli, celkový počet jednotek</w:t>
      </w:r>
      <w:r w:rsidR="00F40CBD">
        <w:t xml:space="preserve"> v síti</w:t>
      </w:r>
      <w:r w:rsidR="00A91EE3">
        <w:t xml:space="preserve"> je uveden v tabulce níže.</w:t>
      </w:r>
    </w:p>
    <w:p w:rsidR="00A91EE3" w:rsidRDefault="00A91EE3" w:rsidP="00993C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2609"/>
      </w:tblGrid>
      <w:tr w:rsidR="00A91EE3" w:rsidRPr="00F03B0A" w:rsidTr="00A91EE3">
        <w:trPr>
          <w:trHeight w:val="340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A91EE3" w:rsidRPr="00F03B0A" w:rsidRDefault="00A91EE3" w:rsidP="00AA2708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Jednotky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A91EE3" w:rsidRPr="00F03B0A" w:rsidRDefault="00A91EE3" w:rsidP="00AA2708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Součet z 2023</w:t>
            </w:r>
          </w:p>
        </w:tc>
      </w:tr>
      <w:tr w:rsidR="00A91EE3" w:rsidRPr="00F03B0A" w:rsidTr="00A91EE3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E3" w:rsidRPr="00F03B0A" w:rsidRDefault="00A91EE3" w:rsidP="00AA2708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>Počet registrovaných lůžek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E3" w:rsidRPr="00F03B0A" w:rsidRDefault="00A91EE3" w:rsidP="00A91EE3">
            <w:pPr>
              <w:spacing w:before="0"/>
              <w:jc w:val="right"/>
              <w:rPr>
                <w:sz w:val="18"/>
              </w:rPr>
            </w:pPr>
            <w:r w:rsidRPr="00F03B0A">
              <w:rPr>
                <w:sz w:val="18"/>
              </w:rPr>
              <w:t>5</w:t>
            </w:r>
            <w:r>
              <w:rPr>
                <w:sz w:val="18"/>
              </w:rPr>
              <w:t xml:space="preserve"> 542</w:t>
            </w:r>
          </w:p>
        </w:tc>
      </w:tr>
      <w:tr w:rsidR="00A91EE3" w:rsidRPr="00F03B0A" w:rsidTr="00A91EE3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E3" w:rsidRPr="00F03B0A" w:rsidRDefault="00A91EE3" w:rsidP="00AA2708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>Údaje o personálním zabezpečení - úvazky pracovníků v přímé péči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E3" w:rsidRPr="00F03B0A" w:rsidRDefault="00A91EE3" w:rsidP="00F40CBD">
            <w:pPr>
              <w:spacing w:before="0"/>
              <w:jc w:val="right"/>
              <w:rPr>
                <w:sz w:val="18"/>
              </w:rPr>
            </w:pPr>
            <w:r w:rsidRPr="00F03B0A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F40CBD">
              <w:rPr>
                <w:sz w:val="18"/>
              </w:rPr>
              <w:t>141</w:t>
            </w:r>
            <w:r w:rsidRPr="00F03B0A">
              <w:rPr>
                <w:sz w:val="18"/>
              </w:rPr>
              <w:t>,</w:t>
            </w:r>
            <w:r w:rsidR="00F40CBD">
              <w:rPr>
                <w:sz w:val="18"/>
              </w:rPr>
              <w:t>525</w:t>
            </w:r>
          </w:p>
        </w:tc>
      </w:tr>
    </w:tbl>
    <w:p w:rsidR="00A91EE3" w:rsidRDefault="00A91EE3" w:rsidP="00993CC7"/>
    <w:p w:rsidR="003F7D1D" w:rsidRPr="004E68FD" w:rsidRDefault="003F7D1D" w:rsidP="003F7D1D">
      <w:pPr>
        <w:rPr>
          <w:b/>
        </w:rPr>
      </w:pPr>
      <w:bookmarkStart w:id="0" w:name="_GoBack"/>
      <w:bookmarkEnd w:id="0"/>
      <w:r w:rsidRPr="000A6602">
        <w:rPr>
          <w:b/>
        </w:rPr>
        <w:t>Rada Olomouck</w:t>
      </w:r>
      <w:r>
        <w:rPr>
          <w:b/>
        </w:rPr>
        <w:t>ého kraje na svém jednání dne 5. 12</w:t>
      </w:r>
      <w:r w:rsidRPr="000A6602">
        <w:rPr>
          <w:b/>
        </w:rPr>
        <w:t>.</w:t>
      </w:r>
      <w:r>
        <w:rPr>
          <w:b/>
        </w:rPr>
        <w:t xml:space="preserve"> </w:t>
      </w:r>
      <w:r w:rsidRPr="000A6602">
        <w:rPr>
          <w:b/>
        </w:rPr>
        <w:t xml:space="preserve">2022 projednala </w:t>
      </w:r>
      <w:r>
        <w:rPr>
          <w:b/>
        </w:rPr>
        <w:t>předložený dokument</w:t>
      </w:r>
      <w:r w:rsidRPr="000A6602">
        <w:rPr>
          <w:b/>
        </w:rPr>
        <w:t xml:space="preserve"> a svým usnesením č. </w:t>
      </w:r>
      <w:r w:rsidR="004D61B4" w:rsidRPr="004D61B4">
        <w:rPr>
          <w:b/>
        </w:rPr>
        <w:t>UR/68/55/2022</w:t>
      </w:r>
      <w:r w:rsidR="004D61B4">
        <w:rPr>
          <w:b/>
        </w:rPr>
        <w:t xml:space="preserve"> </w:t>
      </w:r>
      <w:r w:rsidRPr="00073E8F">
        <w:rPr>
          <w:b/>
        </w:rPr>
        <w:t>doporuč</w:t>
      </w:r>
      <w:r>
        <w:rPr>
          <w:b/>
        </w:rPr>
        <w:t>ila</w:t>
      </w:r>
      <w:r w:rsidRPr="000A6602">
        <w:rPr>
          <w:b/>
        </w:rPr>
        <w:t xml:space="preserve"> Zastupitelstvu Olomouckého kraje přijmout usnesení v tomto znění:</w:t>
      </w:r>
    </w:p>
    <w:p w:rsidR="003F7D1D" w:rsidRDefault="003F7D1D" w:rsidP="003F7D1D">
      <w:pPr>
        <w:pStyle w:val="Zkladntextodsazendek"/>
        <w:spacing w:after="0" w:line="264" w:lineRule="auto"/>
        <w:ind w:firstLine="0"/>
      </w:pPr>
    </w:p>
    <w:p w:rsidR="003F7D1D" w:rsidRDefault="003F7D1D" w:rsidP="003F7D1D">
      <w:pPr>
        <w:pStyle w:val="Zkladntextodsazendek"/>
        <w:spacing w:after="0" w:line="264" w:lineRule="auto"/>
        <w:ind w:firstLine="0"/>
      </w:pPr>
      <w:r w:rsidRPr="008D7638">
        <w:t>Zastupitelstvo Olomouckého kraje po projednání:</w:t>
      </w:r>
    </w:p>
    <w:tbl>
      <w:tblPr>
        <w:tblW w:w="9114" w:type="dxa"/>
        <w:tblInd w:w="-42" w:type="dxa"/>
        <w:tblLayout w:type="fixed"/>
        <w:tblCellMar>
          <w:left w:w="0" w:type="dxa"/>
          <w:bottom w:w="100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3F7D1D" w:rsidRPr="00A03040" w:rsidTr="007815BD">
        <w:tc>
          <w:tcPr>
            <w:tcW w:w="9114" w:type="dxa"/>
          </w:tcPr>
          <w:p w:rsidR="003F7D1D" w:rsidRDefault="003F7D1D" w:rsidP="003F7D1D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  <w:r w:rsidRPr="003F7D1D">
              <w:rPr>
                <w:b/>
                <w:spacing w:val="70"/>
              </w:rPr>
              <w:t xml:space="preserve">schvaluje </w:t>
            </w:r>
            <w:r w:rsidRPr="003F7D1D">
              <w:rPr>
                <w:bCs/>
              </w:rPr>
              <w:t>Síť sociálních služeb Olo</w:t>
            </w:r>
            <w:r w:rsidR="00BC622A">
              <w:rPr>
                <w:bCs/>
              </w:rPr>
              <w:t xml:space="preserve">mouckého kraje na rok 2023 dle </w:t>
            </w:r>
            <w:r w:rsidR="004444D3">
              <w:rPr>
                <w:bCs/>
              </w:rPr>
              <w:t xml:space="preserve">přílohy č. </w:t>
            </w:r>
            <w:r w:rsidRPr="003F7D1D">
              <w:rPr>
                <w:bCs/>
              </w:rPr>
              <w:t>1 usnesení</w:t>
            </w:r>
          </w:p>
          <w:p w:rsidR="003F7D1D" w:rsidRPr="003F7D1D" w:rsidRDefault="003F7D1D" w:rsidP="003F7D1D">
            <w:pPr>
              <w:pStyle w:val="Odstavecseseznamem"/>
              <w:autoSpaceDE w:val="0"/>
              <w:autoSpaceDN w:val="0"/>
              <w:adjustRightInd w:val="0"/>
              <w:rPr>
                <w:bCs/>
              </w:rPr>
            </w:pPr>
          </w:p>
          <w:p w:rsidR="003F7D1D" w:rsidRPr="00A03040" w:rsidRDefault="003F7D1D" w:rsidP="008B3444">
            <w:pPr>
              <w:tabs>
                <w:tab w:val="left" w:pos="425"/>
                <w:tab w:val="left" w:leader="dot" w:pos="8931"/>
              </w:tabs>
              <w:spacing w:line="264" w:lineRule="auto"/>
            </w:pPr>
          </w:p>
        </w:tc>
      </w:tr>
    </w:tbl>
    <w:p w:rsidR="003F7D1D" w:rsidRPr="0015305D" w:rsidRDefault="003F7D1D" w:rsidP="003F7D1D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240"/>
        <w:rPr>
          <w:b/>
        </w:rPr>
      </w:pPr>
      <w:r>
        <w:rPr>
          <w:b/>
          <w:noProof/>
        </w:rPr>
        <w:t>Přílohy usnesení</w:t>
      </w:r>
    </w:p>
    <w:p w:rsidR="003F7D1D" w:rsidRDefault="003F7D1D" w:rsidP="003F7D1D">
      <w:r w:rsidRPr="008B6CDC">
        <w:t xml:space="preserve">Usnesení příloha č. 01 </w:t>
      </w:r>
      <w:r>
        <w:t>–</w:t>
      </w:r>
      <w:r>
        <w:rPr>
          <w:b/>
        </w:rPr>
        <w:t xml:space="preserve"> </w:t>
      </w:r>
      <w:r>
        <w:t>Síť sociálních služeb olomouckého kraje na rok 2023</w:t>
      </w:r>
    </w:p>
    <w:p w:rsidR="003F7D1D" w:rsidRDefault="003F7D1D" w:rsidP="00993CC7">
      <w:pPr>
        <w:rPr>
          <w:highlight w:val="yellow"/>
        </w:rPr>
      </w:pPr>
    </w:p>
    <w:p w:rsidR="003F7D1D" w:rsidRDefault="003F7D1D" w:rsidP="00993CC7">
      <w:pPr>
        <w:rPr>
          <w:highlight w:val="yellow"/>
        </w:rPr>
      </w:pPr>
    </w:p>
    <w:p w:rsidR="00B63369" w:rsidRDefault="00B63369" w:rsidP="00993CC7">
      <w:pPr>
        <w:rPr>
          <w:highlight w:val="yellow"/>
        </w:rPr>
      </w:pPr>
    </w:p>
    <w:p w:rsidR="00895EA2" w:rsidRPr="00F845C4" w:rsidRDefault="00895EA2" w:rsidP="00F845C4">
      <w:pPr>
        <w:tabs>
          <w:tab w:val="left" w:pos="8919"/>
        </w:tabs>
      </w:pPr>
    </w:p>
    <w:sectPr w:rsidR="00895EA2" w:rsidRPr="00F845C4" w:rsidSect="00781BBD">
      <w:headerReference w:type="default" r:id="rId8"/>
      <w:footerReference w:type="default" r:id="rId9"/>
      <w:footnotePr>
        <w:numFmt w:val="lowerRoman"/>
      </w:footnotePr>
      <w:pgSz w:w="11906" w:h="16838"/>
      <w:pgMar w:top="1077" w:right="1274" w:bottom="899" w:left="1276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BD" w:rsidRDefault="006D64BD" w:rsidP="00E21A8D">
      <w:r>
        <w:separator/>
      </w:r>
    </w:p>
  </w:endnote>
  <w:endnote w:type="continuationSeparator" w:id="0">
    <w:p w:rsidR="006D64BD" w:rsidRDefault="006D64BD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99" w:rsidRDefault="003F7D1D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93CC7" w:rsidRPr="00993CC7">
      <w:rPr>
        <w:rStyle w:val="slostrnky"/>
        <w:i/>
        <w:sz w:val="20"/>
      </w:rPr>
      <w:t xml:space="preserve"> Olomoucké</w:t>
    </w:r>
    <w:r w:rsidR="00594396">
      <w:rPr>
        <w:rStyle w:val="slostrnky"/>
        <w:i/>
        <w:sz w:val="20"/>
      </w:rPr>
      <w:t>ho kraje</w:t>
    </w:r>
    <w:r w:rsidR="00D967F9">
      <w:rPr>
        <w:rStyle w:val="slostrnky"/>
        <w:i/>
        <w:sz w:val="20"/>
      </w:rPr>
      <w:t xml:space="preserve"> </w:t>
    </w:r>
    <w:r>
      <w:rPr>
        <w:rStyle w:val="slostrnky"/>
        <w:i/>
        <w:sz w:val="20"/>
      </w:rPr>
      <w:t>12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1</w:t>
    </w:r>
    <w:r w:rsidR="00D967F9">
      <w:rPr>
        <w:rStyle w:val="slostrnky"/>
        <w:i/>
        <w:sz w:val="20"/>
      </w:rPr>
      <w:t>2</w:t>
    </w:r>
    <w:r w:rsidR="00594396">
      <w:rPr>
        <w:rStyle w:val="slostrnky"/>
        <w:i/>
        <w:sz w:val="20"/>
      </w:rPr>
      <w:t>.</w:t>
    </w:r>
    <w:r w:rsidR="00E80EA3">
      <w:rPr>
        <w:rStyle w:val="slostrnky"/>
        <w:i/>
        <w:sz w:val="20"/>
      </w:rPr>
      <w:t xml:space="preserve"> 202</w:t>
    </w:r>
    <w:r w:rsidR="004F6E3F">
      <w:rPr>
        <w:rStyle w:val="slostrnky"/>
        <w:i/>
        <w:sz w:val="20"/>
      </w:rPr>
      <w:t>2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6D64BD">
      <w:rPr>
        <w:rFonts w:eastAsia="Times New Roman"/>
        <w:i/>
        <w:noProof/>
        <w:sz w:val="20"/>
        <w:szCs w:val="20"/>
      </w:rPr>
      <w:t>1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(celkem</w:t>
    </w:r>
    <w:r w:rsidR="004F6E3F">
      <w:rPr>
        <w:rFonts w:eastAsia="Times New Roman"/>
        <w:i/>
        <w:sz w:val="20"/>
        <w:szCs w:val="20"/>
      </w:rPr>
      <w:t xml:space="preserve"> 2</w:t>
    </w:r>
    <w:r w:rsidR="00F33AC9" w:rsidRPr="008D0371">
      <w:rPr>
        <w:rFonts w:eastAsia="Times New Roman"/>
        <w:i/>
        <w:sz w:val="20"/>
        <w:szCs w:val="20"/>
      </w:rPr>
      <w:t>)</w:t>
    </w:r>
  </w:p>
  <w:p w:rsidR="00D431D7" w:rsidRPr="00993CC7" w:rsidRDefault="009B4C99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61</w:t>
    </w:r>
    <w:r w:rsidR="00FB3BA2">
      <w:rPr>
        <w:rStyle w:val="slostrnky"/>
        <w:i/>
        <w:sz w:val="20"/>
      </w:rPr>
      <w:t>.</w:t>
    </w:r>
    <w:r w:rsidR="00993CC7" w:rsidRPr="00993CC7">
      <w:rPr>
        <w:rStyle w:val="slostrnky"/>
        <w:i/>
        <w:sz w:val="20"/>
      </w:rPr>
      <w:t xml:space="preserve"> </w:t>
    </w:r>
    <w:r w:rsidR="007F01A7">
      <w:rPr>
        <w:rStyle w:val="slostrnky"/>
        <w:i/>
        <w:sz w:val="20"/>
      </w:rPr>
      <w:t>S</w:t>
    </w:r>
    <w:r w:rsidR="00993CC7" w:rsidRPr="00993CC7">
      <w:rPr>
        <w:rStyle w:val="slostrnky"/>
        <w:i/>
        <w:sz w:val="20"/>
      </w:rPr>
      <w:t>íť sociálních slu</w:t>
    </w:r>
    <w:r w:rsidR="00F50F1D">
      <w:rPr>
        <w:rStyle w:val="slostrnky"/>
        <w:i/>
        <w:sz w:val="20"/>
      </w:rPr>
      <w:t>žeb Olomouckého kraje na rok 202</w:t>
    </w:r>
    <w:r w:rsidR="004F6E3F">
      <w:rPr>
        <w:rStyle w:val="slostrnky"/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BD" w:rsidRDefault="006D64BD" w:rsidP="00E21A8D">
      <w:r>
        <w:separator/>
      </w:r>
    </w:p>
  </w:footnote>
  <w:footnote w:type="continuationSeparator" w:id="0">
    <w:p w:rsidR="006D64BD" w:rsidRDefault="006D64BD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918"/>
    <w:multiLevelType w:val="hybridMultilevel"/>
    <w:tmpl w:val="84EE2C98"/>
    <w:lvl w:ilvl="0" w:tplc="C622A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7"/>
  </w:num>
  <w:num w:numId="10">
    <w:abstractNumId w:val="0"/>
  </w:num>
  <w:num w:numId="11">
    <w:abstractNumId w:val="29"/>
  </w:num>
  <w:num w:numId="12">
    <w:abstractNumId w:val="11"/>
  </w:num>
  <w:num w:numId="13">
    <w:abstractNumId w:val="16"/>
  </w:num>
  <w:num w:numId="14">
    <w:abstractNumId w:val="24"/>
  </w:num>
  <w:num w:numId="15">
    <w:abstractNumId w:val="14"/>
  </w:num>
  <w:num w:numId="16">
    <w:abstractNumId w:val="9"/>
  </w:num>
  <w:num w:numId="17">
    <w:abstractNumId w:val="27"/>
  </w:num>
  <w:num w:numId="18">
    <w:abstractNumId w:val="15"/>
  </w:num>
  <w:num w:numId="19">
    <w:abstractNumId w:val="13"/>
  </w:num>
  <w:num w:numId="20">
    <w:abstractNumId w:val="4"/>
  </w:num>
  <w:num w:numId="21">
    <w:abstractNumId w:val="6"/>
  </w:num>
  <w:num w:numId="22">
    <w:abstractNumId w:val="2"/>
  </w:num>
  <w:num w:numId="23">
    <w:abstractNumId w:val="23"/>
  </w:num>
  <w:num w:numId="24">
    <w:abstractNumId w:val="12"/>
  </w:num>
  <w:num w:numId="25">
    <w:abstractNumId w:val="28"/>
  </w:num>
  <w:num w:numId="26">
    <w:abstractNumId w:val="20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1"/>
  </w:num>
  <w:num w:numId="31">
    <w:abstractNumId w:val="18"/>
  </w:num>
  <w:num w:numId="32">
    <w:abstractNumId w:val="26"/>
  </w:num>
  <w:num w:numId="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3D41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37ED0"/>
    <w:rsid w:val="00040420"/>
    <w:rsid w:val="00040EEC"/>
    <w:rsid w:val="00041AC8"/>
    <w:rsid w:val="00042193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910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2155"/>
    <w:rsid w:val="000C25A1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23FA"/>
    <w:rsid w:val="000D2F90"/>
    <w:rsid w:val="000E338F"/>
    <w:rsid w:val="000E4B0D"/>
    <w:rsid w:val="000F00B7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3372"/>
    <w:rsid w:val="001137B5"/>
    <w:rsid w:val="00114536"/>
    <w:rsid w:val="001153E0"/>
    <w:rsid w:val="0011733B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5F9C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27AE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B6782"/>
    <w:rsid w:val="001C04C3"/>
    <w:rsid w:val="001C0830"/>
    <w:rsid w:val="001C093C"/>
    <w:rsid w:val="001C17BC"/>
    <w:rsid w:val="001C24FF"/>
    <w:rsid w:val="001C3ADD"/>
    <w:rsid w:val="001C4DC0"/>
    <w:rsid w:val="001C5799"/>
    <w:rsid w:val="001C5AF7"/>
    <w:rsid w:val="001C679A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D75"/>
    <w:rsid w:val="00236CD7"/>
    <w:rsid w:val="002370E2"/>
    <w:rsid w:val="0024019B"/>
    <w:rsid w:val="00240533"/>
    <w:rsid w:val="00240634"/>
    <w:rsid w:val="00241274"/>
    <w:rsid w:val="002425BB"/>
    <w:rsid w:val="00242959"/>
    <w:rsid w:val="0024300A"/>
    <w:rsid w:val="0024590B"/>
    <w:rsid w:val="00245B7A"/>
    <w:rsid w:val="002461FD"/>
    <w:rsid w:val="00247044"/>
    <w:rsid w:val="00247C67"/>
    <w:rsid w:val="00247DBB"/>
    <w:rsid w:val="00247E20"/>
    <w:rsid w:val="00255510"/>
    <w:rsid w:val="002571D6"/>
    <w:rsid w:val="0025730B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3164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A77C3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1080"/>
    <w:rsid w:val="00302A07"/>
    <w:rsid w:val="003049ED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26E85"/>
    <w:rsid w:val="00330AE1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56E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B20CB"/>
    <w:rsid w:val="003B2349"/>
    <w:rsid w:val="003B2613"/>
    <w:rsid w:val="003B32E3"/>
    <w:rsid w:val="003B3708"/>
    <w:rsid w:val="003B5767"/>
    <w:rsid w:val="003B5D5A"/>
    <w:rsid w:val="003B6C32"/>
    <w:rsid w:val="003C032F"/>
    <w:rsid w:val="003C09C8"/>
    <w:rsid w:val="003C1D2A"/>
    <w:rsid w:val="003C21F4"/>
    <w:rsid w:val="003C34D1"/>
    <w:rsid w:val="003C486A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56A"/>
    <w:rsid w:val="003E0653"/>
    <w:rsid w:val="003E0868"/>
    <w:rsid w:val="003E44C3"/>
    <w:rsid w:val="003E5199"/>
    <w:rsid w:val="003E5FA6"/>
    <w:rsid w:val="003E638F"/>
    <w:rsid w:val="003E6BD0"/>
    <w:rsid w:val="003E7370"/>
    <w:rsid w:val="003F0940"/>
    <w:rsid w:val="003F1983"/>
    <w:rsid w:val="003F5784"/>
    <w:rsid w:val="003F7D1D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17BCA"/>
    <w:rsid w:val="004205D9"/>
    <w:rsid w:val="00420BD6"/>
    <w:rsid w:val="00420C5D"/>
    <w:rsid w:val="004231BC"/>
    <w:rsid w:val="0042525A"/>
    <w:rsid w:val="0042534F"/>
    <w:rsid w:val="00430087"/>
    <w:rsid w:val="00430E82"/>
    <w:rsid w:val="004315D4"/>
    <w:rsid w:val="00431ED7"/>
    <w:rsid w:val="00435A79"/>
    <w:rsid w:val="0043601D"/>
    <w:rsid w:val="00436CB7"/>
    <w:rsid w:val="00440921"/>
    <w:rsid w:val="00440D75"/>
    <w:rsid w:val="004444D3"/>
    <w:rsid w:val="00445085"/>
    <w:rsid w:val="0044597B"/>
    <w:rsid w:val="00446E8D"/>
    <w:rsid w:val="00447C83"/>
    <w:rsid w:val="004513EC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1F80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1B4"/>
    <w:rsid w:val="004D69B1"/>
    <w:rsid w:val="004D7D50"/>
    <w:rsid w:val="004D7FEA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6E3F"/>
    <w:rsid w:val="004F7B60"/>
    <w:rsid w:val="004F7D4B"/>
    <w:rsid w:val="005026EB"/>
    <w:rsid w:val="00502E4D"/>
    <w:rsid w:val="005031BB"/>
    <w:rsid w:val="00503565"/>
    <w:rsid w:val="00504F56"/>
    <w:rsid w:val="00505488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29EE"/>
    <w:rsid w:val="00523705"/>
    <w:rsid w:val="00523C28"/>
    <w:rsid w:val="00523DF9"/>
    <w:rsid w:val="00525360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6D39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184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2BA8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097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01B9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0A1A"/>
    <w:rsid w:val="006B10AF"/>
    <w:rsid w:val="006B1514"/>
    <w:rsid w:val="006B1C13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D64BD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07666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0AF5"/>
    <w:rsid w:val="0073150B"/>
    <w:rsid w:val="0073462C"/>
    <w:rsid w:val="007352B7"/>
    <w:rsid w:val="0073539F"/>
    <w:rsid w:val="00735EDE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1BBD"/>
    <w:rsid w:val="00782305"/>
    <w:rsid w:val="0078252E"/>
    <w:rsid w:val="007873FB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A677F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7F5213"/>
    <w:rsid w:val="0080008D"/>
    <w:rsid w:val="0080051F"/>
    <w:rsid w:val="00800AB4"/>
    <w:rsid w:val="0080112A"/>
    <w:rsid w:val="00801526"/>
    <w:rsid w:val="00801EFB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491C"/>
    <w:rsid w:val="008465B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0F88"/>
    <w:rsid w:val="008811DF"/>
    <w:rsid w:val="00881C4D"/>
    <w:rsid w:val="00882E3C"/>
    <w:rsid w:val="008831B5"/>
    <w:rsid w:val="008833DE"/>
    <w:rsid w:val="00883609"/>
    <w:rsid w:val="00883F9C"/>
    <w:rsid w:val="00886164"/>
    <w:rsid w:val="00887671"/>
    <w:rsid w:val="00887D69"/>
    <w:rsid w:val="00890481"/>
    <w:rsid w:val="008905B2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444"/>
    <w:rsid w:val="008B3F61"/>
    <w:rsid w:val="008B5019"/>
    <w:rsid w:val="008C0017"/>
    <w:rsid w:val="008C1B6F"/>
    <w:rsid w:val="008C315A"/>
    <w:rsid w:val="008C50D7"/>
    <w:rsid w:val="008C5770"/>
    <w:rsid w:val="008C66FF"/>
    <w:rsid w:val="008D4D24"/>
    <w:rsid w:val="008D7AE8"/>
    <w:rsid w:val="008E020C"/>
    <w:rsid w:val="008E1A23"/>
    <w:rsid w:val="008E3415"/>
    <w:rsid w:val="008E36E9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3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042"/>
    <w:rsid w:val="00995DDD"/>
    <w:rsid w:val="009A34E9"/>
    <w:rsid w:val="009A4373"/>
    <w:rsid w:val="009B4C99"/>
    <w:rsid w:val="009B5CF5"/>
    <w:rsid w:val="009B66EA"/>
    <w:rsid w:val="009B681D"/>
    <w:rsid w:val="009B6875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4E3"/>
    <w:rsid w:val="009F1EFD"/>
    <w:rsid w:val="009F335E"/>
    <w:rsid w:val="009F3C17"/>
    <w:rsid w:val="009F4324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4703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00"/>
    <w:rsid w:val="00A760D4"/>
    <w:rsid w:val="00A76709"/>
    <w:rsid w:val="00A80308"/>
    <w:rsid w:val="00A80B8B"/>
    <w:rsid w:val="00A8144B"/>
    <w:rsid w:val="00A824CD"/>
    <w:rsid w:val="00A82A8E"/>
    <w:rsid w:val="00A82ACA"/>
    <w:rsid w:val="00A84DE6"/>
    <w:rsid w:val="00A85DB9"/>
    <w:rsid w:val="00A86272"/>
    <w:rsid w:val="00A86647"/>
    <w:rsid w:val="00A87559"/>
    <w:rsid w:val="00A905B3"/>
    <w:rsid w:val="00A91D30"/>
    <w:rsid w:val="00A91DF0"/>
    <w:rsid w:val="00A91EE3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1F3F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6C73"/>
    <w:rsid w:val="00B17717"/>
    <w:rsid w:val="00B2058C"/>
    <w:rsid w:val="00B21D5D"/>
    <w:rsid w:val="00B21F3B"/>
    <w:rsid w:val="00B22000"/>
    <w:rsid w:val="00B225B1"/>
    <w:rsid w:val="00B22CEC"/>
    <w:rsid w:val="00B23335"/>
    <w:rsid w:val="00B24295"/>
    <w:rsid w:val="00B24652"/>
    <w:rsid w:val="00B25262"/>
    <w:rsid w:val="00B26396"/>
    <w:rsid w:val="00B26CCD"/>
    <w:rsid w:val="00B270B7"/>
    <w:rsid w:val="00B27B5A"/>
    <w:rsid w:val="00B30AC5"/>
    <w:rsid w:val="00B31B0D"/>
    <w:rsid w:val="00B32488"/>
    <w:rsid w:val="00B329DE"/>
    <w:rsid w:val="00B3386D"/>
    <w:rsid w:val="00B3553C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369"/>
    <w:rsid w:val="00B63D1B"/>
    <w:rsid w:val="00B64A4C"/>
    <w:rsid w:val="00B64E0F"/>
    <w:rsid w:val="00B65BAC"/>
    <w:rsid w:val="00B706E2"/>
    <w:rsid w:val="00B70F8A"/>
    <w:rsid w:val="00B71360"/>
    <w:rsid w:val="00B746A1"/>
    <w:rsid w:val="00B74728"/>
    <w:rsid w:val="00B7482F"/>
    <w:rsid w:val="00B753EA"/>
    <w:rsid w:val="00B755C7"/>
    <w:rsid w:val="00B75780"/>
    <w:rsid w:val="00B757F6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6E56"/>
    <w:rsid w:val="00B873D2"/>
    <w:rsid w:val="00B87C2F"/>
    <w:rsid w:val="00B9087E"/>
    <w:rsid w:val="00B90AA8"/>
    <w:rsid w:val="00B9188F"/>
    <w:rsid w:val="00B91A24"/>
    <w:rsid w:val="00B91E0A"/>
    <w:rsid w:val="00B927ED"/>
    <w:rsid w:val="00B92D24"/>
    <w:rsid w:val="00B9543B"/>
    <w:rsid w:val="00B95482"/>
    <w:rsid w:val="00BA0C5D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22A"/>
    <w:rsid w:val="00BC6F3E"/>
    <w:rsid w:val="00BD1A64"/>
    <w:rsid w:val="00BD1C7E"/>
    <w:rsid w:val="00BD7752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318"/>
    <w:rsid w:val="00C00826"/>
    <w:rsid w:val="00C0085F"/>
    <w:rsid w:val="00C009C9"/>
    <w:rsid w:val="00C010D9"/>
    <w:rsid w:val="00C0111E"/>
    <w:rsid w:val="00C01788"/>
    <w:rsid w:val="00C01CB9"/>
    <w:rsid w:val="00C027B9"/>
    <w:rsid w:val="00C03A2E"/>
    <w:rsid w:val="00C03CFB"/>
    <w:rsid w:val="00C04BC9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5EE5"/>
    <w:rsid w:val="00C57EC1"/>
    <w:rsid w:val="00C57EF1"/>
    <w:rsid w:val="00C61024"/>
    <w:rsid w:val="00C62EC8"/>
    <w:rsid w:val="00C662AF"/>
    <w:rsid w:val="00C725F2"/>
    <w:rsid w:val="00C72B6E"/>
    <w:rsid w:val="00C7378C"/>
    <w:rsid w:val="00C74D5F"/>
    <w:rsid w:val="00C75773"/>
    <w:rsid w:val="00C76B47"/>
    <w:rsid w:val="00C7726F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10C"/>
    <w:rsid w:val="00CC1F18"/>
    <w:rsid w:val="00CC3D95"/>
    <w:rsid w:val="00CC3F90"/>
    <w:rsid w:val="00CC55B6"/>
    <w:rsid w:val="00CC5D6D"/>
    <w:rsid w:val="00CC61B9"/>
    <w:rsid w:val="00CC7676"/>
    <w:rsid w:val="00CD02A5"/>
    <w:rsid w:val="00CD09C6"/>
    <w:rsid w:val="00CD18B4"/>
    <w:rsid w:val="00CD2A54"/>
    <w:rsid w:val="00CD39F5"/>
    <w:rsid w:val="00CD3AC6"/>
    <w:rsid w:val="00CD441C"/>
    <w:rsid w:val="00CD6B76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04E7"/>
    <w:rsid w:val="00D01A6B"/>
    <w:rsid w:val="00D025E7"/>
    <w:rsid w:val="00D04B6B"/>
    <w:rsid w:val="00D04CF9"/>
    <w:rsid w:val="00D110AE"/>
    <w:rsid w:val="00D11460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27FE8"/>
    <w:rsid w:val="00D31671"/>
    <w:rsid w:val="00D32225"/>
    <w:rsid w:val="00D33FED"/>
    <w:rsid w:val="00D35A0D"/>
    <w:rsid w:val="00D3607B"/>
    <w:rsid w:val="00D36D0F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7E6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67F9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CDF"/>
    <w:rsid w:val="00DC3848"/>
    <w:rsid w:val="00DC4E2F"/>
    <w:rsid w:val="00DC6613"/>
    <w:rsid w:val="00DC6DE5"/>
    <w:rsid w:val="00DD0E76"/>
    <w:rsid w:val="00DD4515"/>
    <w:rsid w:val="00DD579E"/>
    <w:rsid w:val="00DD7B4E"/>
    <w:rsid w:val="00DE0123"/>
    <w:rsid w:val="00DE06A1"/>
    <w:rsid w:val="00DE1136"/>
    <w:rsid w:val="00DE259F"/>
    <w:rsid w:val="00DE42BD"/>
    <w:rsid w:val="00DE47C5"/>
    <w:rsid w:val="00DE4AFF"/>
    <w:rsid w:val="00DE4C85"/>
    <w:rsid w:val="00DE55B3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DFB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0EA3"/>
    <w:rsid w:val="00E82517"/>
    <w:rsid w:val="00E84911"/>
    <w:rsid w:val="00E85952"/>
    <w:rsid w:val="00E8677F"/>
    <w:rsid w:val="00E86F63"/>
    <w:rsid w:val="00E8744D"/>
    <w:rsid w:val="00E87DBB"/>
    <w:rsid w:val="00E91D55"/>
    <w:rsid w:val="00E92A4D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542"/>
    <w:rsid w:val="00EB79A6"/>
    <w:rsid w:val="00EB7D09"/>
    <w:rsid w:val="00EC1B4D"/>
    <w:rsid w:val="00EC1D5A"/>
    <w:rsid w:val="00EC2695"/>
    <w:rsid w:val="00EC2812"/>
    <w:rsid w:val="00EC30FE"/>
    <w:rsid w:val="00EC601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7C2"/>
    <w:rsid w:val="00F06D4C"/>
    <w:rsid w:val="00F114F9"/>
    <w:rsid w:val="00F11C3E"/>
    <w:rsid w:val="00F12DDA"/>
    <w:rsid w:val="00F131D4"/>
    <w:rsid w:val="00F13806"/>
    <w:rsid w:val="00F142C1"/>
    <w:rsid w:val="00F14E7B"/>
    <w:rsid w:val="00F14ED8"/>
    <w:rsid w:val="00F175B8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BD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DC3"/>
    <w:rsid w:val="00F81ECC"/>
    <w:rsid w:val="00F82795"/>
    <w:rsid w:val="00F82D28"/>
    <w:rsid w:val="00F83EF9"/>
    <w:rsid w:val="00F845C4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2CFA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6B0A1A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3C113E-3699-4E73-BB50-02F3C68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Navrátilová Valerie</cp:lastModifiedBy>
  <cp:revision>2</cp:revision>
  <cp:lastPrinted>2015-05-22T07:42:00Z</cp:lastPrinted>
  <dcterms:created xsi:type="dcterms:W3CDTF">2022-12-06T09:23:00Z</dcterms:created>
  <dcterms:modified xsi:type="dcterms:W3CDTF">2022-12-06T09:23:00Z</dcterms:modified>
</cp:coreProperties>
</file>