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C27" w14:textId="77777777" w:rsidR="00EE7D58" w:rsidRPr="00594919" w:rsidRDefault="00EE7D58" w:rsidP="00EE7D5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4768725A" w14:textId="77777777" w:rsidR="00EE7D58" w:rsidRPr="000E1647" w:rsidRDefault="00EE7D58" w:rsidP="00EE7D5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0CF7CCE7" w14:textId="77777777" w:rsidR="00EE7D58" w:rsidRPr="00594919" w:rsidRDefault="00EE7D58" w:rsidP="00EE7D5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97C641B" w14:textId="552C334D" w:rsidR="00EE7D58" w:rsidRDefault="00EE7D58" w:rsidP="00EE7D58">
      <w:pPr>
        <w:rPr>
          <w:rFonts w:ascii="Arial" w:hAnsi="Arial" w:cs="Arial"/>
          <w:sz w:val="22"/>
          <w:szCs w:val="22"/>
        </w:rPr>
      </w:pPr>
      <w:proofErr w:type="gramStart"/>
      <w:r w:rsidRPr="00AE7380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E7380" w:rsidRPr="00AE7380">
        <w:rPr>
          <w:rFonts w:ascii="Arial" w:hAnsi="Arial" w:cs="Arial"/>
          <w:sz w:val="22"/>
          <w:szCs w:val="22"/>
        </w:rPr>
        <w:t xml:space="preserve">KUOK </w:t>
      </w:r>
      <w:r w:rsidR="00FB3FD2" w:rsidRPr="00FB3FD2">
        <w:rPr>
          <w:rFonts w:ascii="Arial" w:hAnsi="Arial" w:cs="Arial"/>
          <w:sz w:val="22"/>
          <w:szCs w:val="22"/>
        </w:rPr>
        <w:t>116018/2022</w:t>
      </w:r>
    </w:p>
    <w:p w14:paraId="54191D66" w14:textId="77777777" w:rsidR="00EE7D58" w:rsidRPr="00CD081B" w:rsidRDefault="00EE7D58" w:rsidP="00EE7D58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6289B7BB" w14:textId="77777777" w:rsidR="00EE7D58" w:rsidRPr="00594919" w:rsidRDefault="00EE7D58" w:rsidP="00EE7D58">
      <w:pPr>
        <w:jc w:val="center"/>
        <w:rPr>
          <w:rFonts w:ascii="Arial" w:hAnsi="Arial" w:cs="Arial"/>
        </w:rPr>
      </w:pPr>
    </w:p>
    <w:p w14:paraId="585A6D6E" w14:textId="290FF017" w:rsidR="00EE7D58" w:rsidRPr="00594919" w:rsidRDefault="00EE7D58" w:rsidP="00EE7D5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1</w:t>
      </w:r>
      <w:r w:rsidR="0091563F">
        <w:rPr>
          <w:rFonts w:ascii="Arial" w:hAnsi="Arial" w:cs="Arial"/>
          <w:b/>
          <w:sz w:val="36"/>
          <w:szCs w:val="36"/>
        </w:rPr>
        <w:t>7</w:t>
      </w:r>
    </w:p>
    <w:p w14:paraId="2024EF67" w14:textId="77777777" w:rsidR="00EE7D58" w:rsidRPr="00594919" w:rsidRDefault="00EE7D58" w:rsidP="00EE7D58">
      <w:pPr>
        <w:rPr>
          <w:rFonts w:ascii="Arial" w:hAnsi="Arial" w:cs="Arial"/>
        </w:rPr>
      </w:pPr>
    </w:p>
    <w:p w14:paraId="4400FF1C" w14:textId="4C4408D8" w:rsidR="00EE7D58" w:rsidRDefault="00EE7D58" w:rsidP="00EE7D58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EC5FA7">
        <w:rPr>
          <w:rFonts w:ascii="Arial" w:hAnsi="Arial" w:cs="Arial"/>
          <w:b/>
        </w:rPr>
        <w:t>Centra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47921293,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17. 2.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 xml:space="preserve">6, dodatku č. 2 </w:t>
      </w:r>
      <w:r>
        <w:rPr>
          <w:rFonts w:ascii="Arial" w:hAnsi="Arial" w:cs="Arial"/>
          <w:bCs/>
        </w:rPr>
        <w:br/>
        <w:t>ze dne 13. 12. 2006,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2013, dodatku č. 5 ze dne 3</w:t>
      </w:r>
      <w:r w:rsidR="00A7212A">
        <w:rPr>
          <w:rFonts w:ascii="Arial" w:hAnsi="Arial" w:cs="Arial"/>
          <w:bCs/>
        </w:rPr>
        <w:t>1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2013, dodatku č. 6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>, dodatku č. 7 ze dne 17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8 ze dne 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5, dodatku č. 9 ze dne </w:t>
      </w:r>
      <w:r>
        <w:rPr>
          <w:rFonts w:ascii="Arial" w:hAnsi="Arial" w:cs="Arial"/>
          <w:bCs/>
        </w:rPr>
        <w:br/>
        <w:t>27. 12. 2016, dodatku č. 10 ze dne 28. 2. 2018, dodatku č. 11 ze dne 21. 12</w:t>
      </w:r>
      <w:r w:rsidRPr="00DA46D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2018, dodatku č. 12 ze dne 1. 7. 2019, dod</w:t>
      </w:r>
      <w:r w:rsidR="000B5960">
        <w:rPr>
          <w:rFonts w:ascii="Arial" w:hAnsi="Arial" w:cs="Arial"/>
          <w:bCs/>
        </w:rPr>
        <w:t>atku č. 13 ze dne 30. 12. 2019, dodatku č. 14</w:t>
      </w:r>
      <w:r>
        <w:rPr>
          <w:rFonts w:ascii="Arial" w:hAnsi="Arial" w:cs="Arial"/>
          <w:bCs/>
        </w:rPr>
        <w:t xml:space="preserve"> ze dne 30. 9. 2020</w:t>
      </w:r>
      <w:r w:rsidR="0091563F">
        <w:rPr>
          <w:rFonts w:ascii="Arial" w:hAnsi="Arial" w:cs="Arial"/>
          <w:bCs/>
        </w:rPr>
        <w:t>, dodatku č. 15 ze dne 22. 12. 2020</w:t>
      </w:r>
      <w:r w:rsidR="000B5960">
        <w:rPr>
          <w:rFonts w:ascii="Arial" w:hAnsi="Arial" w:cs="Arial"/>
          <w:bCs/>
        </w:rPr>
        <w:t xml:space="preserve"> a dodatku č. 1</w:t>
      </w:r>
      <w:r w:rsidR="0091563F">
        <w:rPr>
          <w:rFonts w:ascii="Arial" w:hAnsi="Arial" w:cs="Arial"/>
          <w:bCs/>
        </w:rPr>
        <w:t>6</w:t>
      </w:r>
      <w:r w:rsidR="000B5960">
        <w:rPr>
          <w:rFonts w:ascii="Arial" w:hAnsi="Arial" w:cs="Arial"/>
          <w:bCs/>
        </w:rPr>
        <w:t xml:space="preserve"> ze dne </w:t>
      </w:r>
      <w:r w:rsidR="00D07C60">
        <w:rPr>
          <w:rFonts w:ascii="Arial" w:hAnsi="Arial" w:cs="Arial"/>
        </w:rPr>
        <w:t>21.</w:t>
      </w:r>
      <w:r w:rsidR="00D07C60">
        <w:t> </w:t>
      </w:r>
      <w:r w:rsidR="0091563F">
        <w:rPr>
          <w:rFonts w:ascii="Arial" w:hAnsi="Arial" w:cs="Arial"/>
        </w:rPr>
        <w:t>2</w:t>
      </w:r>
      <w:r w:rsidR="00D07C60">
        <w:rPr>
          <w:rFonts w:ascii="Arial" w:hAnsi="Arial" w:cs="Arial"/>
        </w:rPr>
        <w:t>. </w:t>
      </w:r>
      <w:r w:rsidR="0091563F" w:rsidRPr="00226130">
        <w:rPr>
          <w:rFonts w:ascii="Arial" w:hAnsi="Arial" w:cs="Arial"/>
        </w:rPr>
        <w:t>20</w:t>
      </w:r>
      <w:r w:rsidR="0091563F">
        <w:rPr>
          <w:rFonts w:ascii="Arial" w:hAnsi="Arial" w:cs="Arial"/>
        </w:rPr>
        <w:t>22</w:t>
      </w:r>
      <w:r>
        <w:rPr>
          <w:rFonts w:ascii="Arial" w:hAnsi="Arial" w:cs="Arial"/>
          <w:bCs/>
        </w:rPr>
        <w:t>.</w:t>
      </w:r>
    </w:p>
    <w:p w14:paraId="7547B3F4" w14:textId="77777777" w:rsidR="00EE7D58" w:rsidRPr="00594919" w:rsidRDefault="00EE7D58" w:rsidP="00EE7D5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5ACF8F3A" w14:textId="77777777" w:rsidR="00EE7D58" w:rsidRDefault="00EE7D58" w:rsidP="00EE7D58">
      <w:pPr>
        <w:jc w:val="both"/>
        <w:rPr>
          <w:rFonts w:ascii="Arial" w:hAnsi="Arial" w:cs="Arial"/>
        </w:rPr>
      </w:pPr>
    </w:p>
    <w:p w14:paraId="67B67A03" w14:textId="77777777" w:rsidR="00EE7D58" w:rsidRPr="00594919" w:rsidRDefault="00EE7D58" w:rsidP="00EE7D5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18172135" w14:textId="386A116A" w:rsidR="005B4F5F" w:rsidRDefault="00EE7D58" w:rsidP="005B4F5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90A58">
        <w:rPr>
          <w:rFonts w:ascii="Arial" w:hAnsi="Arial" w:cs="Arial"/>
          <w:b/>
        </w:rPr>
        <w:t>dodatek č. 1</w:t>
      </w:r>
      <w:r w:rsidR="00D07C60">
        <w:rPr>
          <w:rFonts w:ascii="Arial" w:hAnsi="Arial" w:cs="Arial"/>
          <w:b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EC5FA7">
        <w:rPr>
          <w:rFonts w:ascii="Arial" w:hAnsi="Arial" w:cs="Arial"/>
        </w:rPr>
        <w:t>Centra sociálních</w:t>
      </w:r>
      <w:r w:rsidRPr="00BB58B9">
        <w:rPr>
          <w:rFonts w:ascii="Arial" w:hAnsi="Arial" w:cs="Arial"/>
        </w:rPr>
        <w:t xml:space="preserve"> služeb Prostějov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47921293</w:t>
      </w:r>
      <w:r w:rsidRPr="00594919">
        <w:rPr>
          <w:rFonts w:ascii="Arial" w:hAnsi="Arial" w:cs="Arial"/>
        </w:rPr>
        <w:t>, kterým se mění zřizovací listina</w:t>
      </w:r>
      <w:r w:rsidRPr="00BB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 s</w:t>
      </w:r>
      <w:r w:rsidRPr="00BB58B9">
        <w:rPr>
          <w:rFonts w:ascii="Arial" w:hAnsi="Arial" w:cs="Arial"/>
        </w:rPr>
        <w:t>ociálních služeb 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D07C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 w:rsidR="005B4F5F">
        <w:rPr>
          <w:rFonts w:ascii="Arial" w:hAnsi="Arial" w:cs="Arial"/>
        </w:rPr>
        <w:t xml:space="preserve">v tomto znění: </w:t>
      </w:r>
    </w:p>
    <w:p w14:paraId="4A61BA3B" w14:textId="4878D4AE" w:rsidR="005B4F5F" w:rsidRDefault="005B4F5F" w:rsidP="005B4F5F">
      <w:pPr>
        <w:jc w:val="both"/>
        <w:rPr>
          <w:rFonts w:ascii="Arial" w:hAnsi="Arial" w:cs="Arial"/>
        </w:rPr>
      </w:pPr>
    </w:p>
    <w:p w14:paraId="4BAE1161" w14:textId="77777777" w:rsidR="00C05A94" w:rsidRPr="00E43B9E" w:rsidRDefault="00C05A94" w:rsidP="00C05A94">
      <w:pPr>
        <w:jc w:val="both"/>
        <w:rPr>
          <w:rFonts w:ascii="Arial" w:hAnsi="Arial" w:cs="Arial"/>
        </w:rPr>
      </w:pPr>
      <w:r w:rsidRPr="00E43B9E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14:paraId="6FDD971E" w14:textId="77777777" w:rsidR="00C05A94" w:rsidRPr="00E43B9E" w:rsidRDefault="00C05A94" w:rsidP="00C05A94">
      <w:pPr>
        <w:jc w:val="both"/>
        <w:rPr>
          <w:rFonts w:ascii="Arial" w:hAnsi="Arial" w:cs="Arial"/>
        </w:rPr>
      </w:pPr>
    </w:p>
    <w:p w14:paraId="22FB54C8" w14:textId="77777777" w:rsidR="00C05A94" w:rsidRPr="00E43B9E" w:rsidRDefault="00C05A94" w:rsidP="00C05A9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E43B9E">
        <w:rPr>
          <w:rFonts w:ascii="Arial" w:hAnsi="Arial" w:cs="Arial"/>
          <w:b/>
        </w:rPr>
        <w:t>A2) Stavby NEZAPSANÉ v katastru nemovitostí</w:t>
      </w:r>
    </w:p>
    <w:p w14:paraId="5E83F17F" w14:textId="77777777" w:rsidR="00C05A94" w:rsidRDefault="00C05A94" w:rsidP="005B4F5F">
      <w:pPr>
        <w:jc w:val="both"/>
        <w:rPr>
          <w:rFonts w:ascii="Arial" w:hAnsi="Arial" w:cs="Arial"/>
        </w:rPr>
      </w:pPr>
    </w:p>
    <w:tbl>
      <w:tblPr>
        <w:tblW w:w="87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76"/>
        <w:gridCol w:w="1276"/>
        <w:gridCol w:w="1559"/>
        <w:gridCol w:w="3165"/>
        <w:gridCol w:w="932"/>
      </w:tblGrid>
      <w:tr w:rsidR="00C05A94" w:rsidRPr="006E5BA3" w14:paraId="43820972" w14:textId="77777777" w:rsidTr="00C05A94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0F52AD5" w14:textId="77777777" w:rsidR="00C05A94" w:rsidRPr="006E5BA3" w:rsidRDefault="00C05A94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790F9C" w14:textId="77777777" w:rsidR="00C05A94" w:rsidRPr="006E5BA3" w:rsidRDefault="00C05A94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8B289" w14:textId="77777777" w:rsidR="00C05A94" w:rsidRPr="006E5BA3" w:rsidRDefault="00C05A94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5E398" w14:textId="77777777" w:rsidR="00C05A94" w:rsidRPr="006E5BA3" w:rsidRDefault="00C05A94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2B93667" w14:textId="77777777" w:rsidR="00C05A94" w:rsidRPr="006E5BA3" w:rsidRDefault="00C05A94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668F4BE" w14:textId="77777777" w:rsidR="00C05A94" w:rsidRPr="006E5BA3" w:rsidRDefault="00C05A94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C05A94" w:rsidRPr="006E5BA3" w14:paraId="101ADCB5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EB12DE2" w14:textId="77777777" w:rsidR="00C05A94" w:rsidRPr="0024191D" w:rsidRDefault="00C05A94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A1E4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8684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5478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85064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84F2A6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C05A94" w:rsidRPr="006E5BA3" w14:paraId="6A4B546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191C83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AFC9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8E43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867D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113FE6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objekt zděný (zahrada)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148BF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2627/2</w:t>
            </w:r>
          </w:p>
        </w:tc>
      </w:tr>
      <w:tr w:rsidR="00C05A94" w:rsidRPr="006E5BA3" w14:paraId="23B9BFF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6F2FE8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ADFC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7964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C27F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A35D4D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kotelna (zahrada)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3433F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2627/2</w:t>
            </w:r>
          </w:p>
        </w:tc>
      </w:tr>
      <w:tr w:rsidR="00C05A94" w:rsidRPr="006E5BA3" w14:paraId="4C625DAC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805C2D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08BB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CF4F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EDA3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A66245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191D">
              <w:rPr>
                <w:rFonts w:ascii="Arial" w:hAnsi="Arial" w:cs="Arial"/>
                <w:sz w:val="20"/>
                <w:szCs w:val="20"/>
              </w:rPr>
              <w:t>trafo</w:t>
            </w:r>
            <w:proofErr w:type="spellEnd"/>
            <w:r w:rsidRPr="0024191D">
              <w:rPr>
                <w:rFonts w:ascii="Arial" w:hAnsi="Arial" w:cs="Arial"/>
                <w:sz w:val="20"/>
                <w:szCs w:val="20"/>
              </w:rPr>
              <w:t xml:space="preserve"> BTS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B8E47B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772466D2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4B064D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8EE9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5B4C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15C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9750A1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A115CD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9D31B1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A896CA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9AE3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D374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E09E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4E2FA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stanice regulační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08783A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C05A94" w:rsidRPr="006E5BA3" w14:paraId="60C0AC3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2C28D9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E534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D0BC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9B45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158991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garáž přenosná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EF6E51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32FC45B1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A9B2DEA" w14:textId="77777777" w:rsidR="00C05A94" w:rsidRPr="0024191D" w:rsidRDefault="00C05A94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D60D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91B7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1AF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99555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vodárna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6A95A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31CC1B18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30A743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91E7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1EBA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A699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5A2A73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přístřešek kovový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BF5DA7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4BA9229C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E38433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719C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4B2B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A1FD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1D4DF9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altán (DZR)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16A5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4585266D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2A18B7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F66E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BD1F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291A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0D976F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altán (zahrada)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B7069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C05A94" w:rsidRPr="006E5BA3" w14:paraId="59A066F9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01FED5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07F2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B4B5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5533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5566C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55A4C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C05A94" w:rsidRPr="006E5BA3" w14:paraId="289B3DF1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99B4D4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0691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BAE1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22D9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AC3BD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přístřešek na INKO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80C89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C05A94" w:rsidRPr="006E5BA3" w14:paraId="0E8595B9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6A4032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A607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27E0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9CE7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AD2E26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pergola – meditativní zahrada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5742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186BC98D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5CD8B5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8284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D2BA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101B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90C4F2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monolitická zeď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4489E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3217159D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A1FDD2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3B3C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3A86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FBD6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DB2C1F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 xml:space="preserve">konstrukce na </w:t>
            </w:r>
            <w:proofErr w:type="spellStart"/>
            <w:r w:rsidRPr="0024191D">
              <w:rPr>
                <w:rFonts w:ascii="Arial" w:hAnsi="Arial" w:cs="Arial"/>
                <w:sz w:val="20"/>
                <w:szCs w:val="20"/>
              </w:rPr>
              <w:t>popínavky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14:paraId="3DC7B92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3A30E4D1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AA4F8F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FAF6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A2CC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3FCD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C07D9A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436178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3D0E10C8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0C6F2C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D8A3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D82A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B32E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3C1B0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nádrž na vodu – fontána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E609A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9DC619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FA6A7D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0CAA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A43D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8DE7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0BBCC9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dopadová plocha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A436F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75D288B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699A85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CD9F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1CA7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02D5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E391A3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B0344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2636/1, 2635/1</w:t>
            </w:r>
          </w:p>
        </w:tc>
      </w:tr>
      <w:tr w:rsidR="00C05A94" w:rsidRPr="006E5BA3" w14:paraId="4149C78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8D4D20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9BA0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13D9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5589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F73BD2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2C01B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DDDB1AC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6796DC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520F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D997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6256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784D35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opěrné zdi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AC163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F722FBB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CF5DDF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1155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C5E7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07CA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AAFDE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plynu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DAEAE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3467B6A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A9DD8E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B43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9A40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7938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F2EE0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energetický kanál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6A2F39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6C38B34F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9D80E5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B3DB4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B064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C63C7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9EC938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plynový NTL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E53BE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15705D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643D116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92EB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196F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8767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F4A43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dlažby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4BCF2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68E70E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28756C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8018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07D7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98EF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34DE8E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rozvody tepelné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EBC91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224B91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18DA62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B2EE1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2675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393A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B545A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plynový STL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3E613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AE80208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5DCE0E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DA17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83A02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6282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4EF60A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vody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5C6DA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729BCBDB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1A2964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B92B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8FC9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EAD9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C6E61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rozvody kabelové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D7668B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693EC43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DE8842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37050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88F3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B2F3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90FED1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osvětlení venkovní stožárové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081C9F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105E6A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7FB7F7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64CF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2FA1D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223D9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FB5F23B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splašková kanalizace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1A965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1E063D5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A6DD80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6469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EB6A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19CB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3265BAC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komunikace a zpevněné plochy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197A6A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6403355B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86280BA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128B5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356A8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05FF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53F81DE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oplocení dřevěné u budovy H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65FF63" w14:textId="77777777" w:rsidR="00C05A94" w:rsidRPr="0024191D" w:rsidRDefault="00C05A94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43D46BDF" w14:textId="77777777" w:rsidTr="009C46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80EFD8E" w14:textId="114CD42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1ECD4" w14:textId="42FE2613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75C5A" w14:textId="2B077FB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ED2A5" w14:textId="59BA8C81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613D7A2" w14:textId="3E3AA111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vedení dešťové vody u budovy PS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2445DEE" w14:textId="6A41E50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05A94" w:rsidRPr="006E5BA3" w14:paraId="138BBC81" w14:textId="77777777" w:rsidTr="00330C83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22E3F11" w14:textId="45575A20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66783" w14:textId="64AD1D95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DDB7C" w14:textId="6054CC78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A2E83" w14:textId="303514A6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0BE74B35" w14:textId="25CC31E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oplocení u budovy depozitáře Muzea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3CEE38" w14:textId="25A27FD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2636/6</w:t>
            </w:r>
          </w:p>
        </w:tc>
      </w:tr>
      <w:tr w:rsidR="00C05A94" w:rsidRPr="006E5BA3" w14:paraId="45FBCE4C" w14:textId="77777777" w:rsidTr="0021361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40D7F61" w14:textId="14A45B8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C84A8" w14:textId="7F660436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9E165" w14:textId="07BC78A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8BAA7" w14:textId="646CEA2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0B0D8624" w14:textId="66994CB6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vedení dešťové vody u budovy G + F + 2x- C + M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0DFD504" w14:textId="2220C0D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 + 2636/1</w:t>
            </w:r>
          </w:p>
        </w:tc>
      </w:tr>
      <w:tr w:rsidR="00C05A94" w:rsidRPr="006E5BA3" w14:paraId="3B619F70" w14:textId="77777777" w:rsidTr="00C533D9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37403FF" w14:textId="1E11183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A1305" w14:textId="415F5A9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8884D" w14:textId="02243CB0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1B182" w14:textId="4338E4E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A23C9A0" w14:textId="4357471F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trafostanice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9FAF3A3" w14:textId="065041F0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05A94" w:rsidRPr="006E5BA3" w14:paraId="30F97217" w14:textId="77777777" w:rsidTr="00C533D9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B116972" w14:textId="627FF7B8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6F90E" w14:textId="78B18DBD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D623B" w14:textId="4E97821F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E4A98" w14:textId="2567BFD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C80AF43" w14:textId="4FFE4737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altán zahradní u budovy F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FD09BE4" w14:textId="68FED73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05A94" w:rsidRPr="006E5BA3" w14:paraId="3558B389" w14:textId="77777777" w:rsidTr="00C533D9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2862963" w14:textId="575FE347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E787A" w14:textId="3062E19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0E566" w14:textId="5C756D57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D3507" w14:textId="1FF09CB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5CA7FF25" w14:textId="1392D80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altán zahradní u budovy H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3F411B9" w14:textId="037590B5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</w:tbl>
    <w:p w14:paraId="6960431F" w14:textId="4289DD48" w:rsidR="000B5960" w:rsidRDefault="000B5960" w:rsidP="005B4F5F">
      <w:pPr>
        <w:jc w:val="both"/>
        <w:rPr>
          <w:rFonts w:ascii="Arial" w:hAnsi="Arial" w:cs="Arial"/>
          <w:b/>
        </w:rPr>
      </w:pPr>
    </w:p>
    <w:p w14:paraId="3DFAE2BB" w14:textId="16414CBE" w:rsidR="00C05A94" w:rsidRDefault="00C05A94" w:rsidP="005B4F5F">
      <w:pPr>
        <w:jc w:val="both"/>
        <w:rPr>
          <w:rFonts w:ascii="Arial" w:hAnsi="Arial" w:cs="Arial"/>
          <w:b/>
        </w:rPr>
      </w:pPr>
    </w:p>
    <w:p w14:paraId="01FF3FC7" w14:textId="77777777" w:rsidR="000B5960" w:rsidRDefault="000B5960" w:rsidP="00EE7D58">
      <w:pPr>
        <w:jc w:val="center"/>
        <w:rPr>
          <w:rFonts w:ascii="Arial" w:hAnsi="Arial" w:cs="Arial"/>
          <w:b/>
        </w:rPr>
      </w:pPr>
    </w:p>
    <w:p w14:paraId="2704355F" w14:textId="207CA8B1" w:rsidR="00EE7D58" w:rsidRPr="00FE3C9D" w:rsidRDefault="00EE7D58" w:rsidP="00EE7D5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3D067E85" w14:textId="689CC47A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</w:t>
      </w:r>
      <w:r w:rsidR="00D07C6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zůstávají beze změn. </w:t>
      </w:r>
    </w:p>
    <w:p w14:paraId="3D30937A" w14:textId="0D9BD867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D07C6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bookmarkStart w:id="0" w:name="_GoBack"/>
      <w:bookmarkEnd w:id="0"/>
      <w:r w:rsidR="005B4F5F" w:rsidRPr="00D33F80">
        <w:rPr>
          <w:rFonts w:ascii="Arial" w:hAnsi="Arial" w:cs="Arial"/>
        </w:rPr>
        <w:t xml:space="preserve">č.  </w:t>
      </w:r>
      <w:proofErr w:type="gramStart"/>
      <w:r w:rsidR="005B4F5F" w:rsidRPr="00D33F80">
        <w:rPr>
          <w:rFonts w:ascii="Arial" w:hAnsi="Arial" w:cs="Arial"/>
        </w:rPr>
        <w:t>UZ/../../2022</w:t>
      </w:r>
      <w:proofErr w:type="gramEnd"/>
      <w:r w:rsidR="005B4F5F" w:rsidRPr="00D33F80">
        <w:rPr>
          <w:rFonts w:ascii="Arial" w:hAnsi="Arial" w:cs="Arial"/>
        </w:rPr>
        <w:t xml:space="preserve"> ze</w:t>
      </w:r>
      <w:r w:rsidR="005B4F5F" w:rsidRPr="00D07C60">
        <w:rPr>
          <w:rFonts w:ascii="Arial" w:hAnsi="Arial" w:cs="Arial"/>
        </w:rPr>
        <w:t xml:space="preserve"> dne 1</w:t>
      </w:r>
      <w:r w:rsidR="00D07C60" w:rsidRPr="00D07C60">
        <w:rPr>
          <w:rFonts w:ascii="Arial" w:hAnsi="Arial" w:cs="Arial"/>
        </w:rPr>
        <w:t>2</w:t>
      </w:r>
      <w:r w:rsidR="005B4F5F" w:rsidRPr="00D07C60">
        <w:rPr>
          <w:rFonts w:ascii="Arial" w:hAnsi="Arial" w:cs="Arial"/>
        </w:rPr>
        <w:t xml:space="preserve">. </w:t>
      </w:r>
      <w:r w:rsidR="00D07C60" w:rsidRPr="00D07C60">
        <w:rPr>
          <w:rFonts w:ascii="Arial" w:hAnsi="Arial" w:cs="Arial"/>
        </w:rPr>
        <w:t>1</w:t>
      </w:r>
      <w:r w:rsidR="005B4F5F" w:rsidRPr="00D07C60">
        <w:rPr>
          <w:rFonts w:ascii="Arial" w:hAnsi="Arial" w:cs="Arial"/>
        </w:rPr>
        <w:t>2. 2022</w:t>
      </w:r>
      <w:r w:rsidRPr="00AE7380">
        <w:rPr>
          <w:rFonts w:ascii="Arial" w:hAnsi="Arial" w:cs="Arial"/>
        </w:rPr>
        <w:t>.</w:t>
      </w:r>
    </w:p>
    <w:p w14:paraId="0B967D06" w14:textId="43E2B9A9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>1</w:t>
      </w:r>
      <w:r w:rsidR="00D07C6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609A3E34" w14:textId="7575D540" w:rsidR="005B4F5F" w:rsidRPr="00226130" w:rsidRDefault="00EE7D58" w:rsidP="005B4F5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="00D07C60">
        <w:rPr>
          <w:rFonts w:ascii="Arial" w:hAnsi="Arial" w:cs="Arial"/>
        </w:rPr>
        <w:t>7</w:t>
      </w:r>
      <w:r w:rsidRPr="00DD60B3">
        <w:rPr>
          <w:rFonts w:ascii="Arial" w:hAnsi="Arial" w:cs="Arial"/>
        </w:rPr>
        <w:t xml:space="preserve"> ke zřizovací listině</w:t>
      </w:r>
      <w:r w:rsidRPr="00DD60B3">
        <w:rPr>
          <w:rFonts w:ascii="Arial" w:hAnsi="Arial" w:cs="Arial"/>
          <w:bCs/>
        </w:rPr>
        <w:t xml:space="preserve"> Centra s</w:t>
      </w:r>
      <w:r w:rsidRPr="00DD60B3">
        <w:rPr>
          <w:rFonts w:ascii="Arial" w:hAnsi="Arial" w:cs="Arial"/>
        </w:rPr>
        <w:t xml:space="preserve">ociálních služeb Prostějov, příspěvkové organizace, nabývá platnosti dnem jeho schválení Zastupitelstvem Olomouckého kraje s účinností od </w:t>
      </w:r>
      <w:r w:rsidR="005B4F5F">
        <w:rPr>
          <w:rFonts w:ascii="Arial" w:hAnsi="Arial" w:cs="Arial"/>
        </w:rPr>
        <w:t xml:space="preserve">1. </w:t>
      </w:r>
      <w:r w:rsidR="00D07C60">
        <w:rPr>
          <w:rFonts w:ascii="Arial" w:hAnsi="Arial" w:cs="Arial"/>
        </w:rPr>
        <w:t>1</w:t>
      </w:r>
      <w:r w:rsidR="005B4F5F">
        <w:rPr>
          <w:rFonts w:ascii="Arial" w:hAnsi="Arial" w:cs="Arial"/>
        </w:rPr>
        <w:t>. 202</w:t>
      </w:r>
      <w:r w:rsidR="00D07C60">
        <w:rPr>
          <w:rFonts w:ascii="Arial" w:hAnsi="Arial" w:cs="Arial"/>
        </w:rPr>
        <w:t>3</w:t>
      </w:r>
      <w:r w:rsidR="005B4F5F" w:rsidRPr="00226130">
        <w:rPr>
          <w:rFonts w:ascii="Arial" w:hAnsi="Arial" w:cs="Arial"/>
        </w:rPr>
        <w:t xml:space="preserve">.  </w:t>
      </w:r>
    </w:p>
    <w:p w14:paraId="18513406" w14:textId="77777777" w:rsidR="005B4F5F" w:rsidRPr="00226130" w:rsidRDefault="005B4F5F" w:rsidP="005B4F5F">
      <w:pPr>
        <w:jc w:val="both"/>
        <w:rPr>
          <w:rFonts w:ascii="Arial" w:hAnsi="Arial" w:cs="Arial"/>
        </w:rPr>
      </w:pPr>
    </w:p>
    <w:p w14:paraId="7E458991" w14:textId="4E1B8A05" w:rsidR="005B4F5F" w:rsidRDefault="005B4F5F" w:rsidP="005B4F5F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1</w:t>
      </w:r>
      <w:r w:rsidR="00D07C6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D07C60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14:paraId="4CBB7324" w14:textId="77777777" w:rsidR="005B4F5F" w:rsidRDefault="005B4F5F" w:rsidP="005B4F5F">
      <w:pPr>
        <w:jc w:val="both"/>
        <w:rPr>
          <w:rFonts w:ascii="Arial" w:hAnsi="Arial" w:cs="Arial"/>
        </w:rPr>
      </w:pPr>
    </w:p>
    <w:p w14:paraId="4E3D0278" w14:textId="77777777" w:rsidR="005B4F5F" w:rsidRDefault="005B4F5F" w:rsidP="005B4F5F">
      <w:pPr>
        <w:jc w:val="both"/>
        <w:rPr>
          <w:rFonts w:ascii="Arial" w:hAnsi="Arial" w:cs="Arial"/>
        </w:rPr>
      </w:pPr>
    </w:p>
    <w:p w14:paraId="41FD020C" w14:textId="7DDE9F82" w:rsidR="0024191D" w:rsidRPr="0048608F" w:rsidRDefault="0024191D" w:rsidP="005B4F5F">
      <w:pPr>
        <w:ind w:left="360"/>
        <w:jc w:val="both"/>
        <w:rPr>
          <w:rFonts w:ascii="Arial" w:hAnsi="Arial" w:cs="Arial"/>
        </w:rPr>
      </w:pPr>
    </w:p>
    <w:p w14:paraId="76A074DB" w14:textId="77777777" w:rsidR="00EE7D58" w:rsidRDefault="00EE7D58" w:rsidP="00EE7D58">
      <w:pPr>
        <w:jc w:val="both"/>
        <w:rPr>
          <w:rFonts w:ascii="Arial" w:hAnsi="Arial" w:cs="Arial"/>
        </w:rPr>
      </w:pPr>
    </w:p>
    <w:p w14:paraId="6DCA47B4" w14:textId="46AB3F53" w:rsidR="00EE7D58" w:rsidRDefault="0024191D" w:rsidP="00EE7D58"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042DC293" w14:textId="77777777" w:rsidR="00EE7D58" w:rsidRDefault="00EE7D58" w:rsidP="00EE7D58"/>
    <w:p w14:paraId="6A8E3061" w14:textId="77777777" w:rsidR="00EE7D58" w:rsidRDefault="00EE7D58" w:rsidP="00EE7D58"/>
    <w:p w14:paraId="6BE2F52B" w14:textId="77777777" w:rsidR="00057EC5" w:rsidRDefault="00057EC5"/>
    <w:sectPr w:rsidR="00057EC5" w:rsidSect="00A86837">
      <w:footerReference w:type="default" r:id="rId7"/>
      <w:pgSz w:w="11906" w:h="16838" w:code="9"/>
      <w:pgMar w:top="851" w:right="1418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569F" w14:textId="77777777" w:rsidR="00BB5B60" w:rsidRDefault="00BB5B60" w:rsidP="00A86837">
      <w:r>
        <w:separator/>
      </w:r>
    </w:p>
  </w:endnote>
  <w:endnote w:type="continuationSeparator" w:id="0">
    <w:p w14:paraId="7AA54F4E" w14:textId="77777777" w:rsidR="00BB5B60" w:rsidRDefault="00BB5B60" w:rsidP="00A8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342638"/>
      <w:docPartObj>
        <w:docPartGallery w:val="Page Numbers (Bottom of Page)"/>
        <w:docPartUnique/>
      </w:docPartObj>
    </w:sdtPr>
    <w:sdtEndPr/>
    <w:sdtContent>
      <w:p w14:paraId="593BB95F" w14:textId="30199505" w:rsidR="00874084" w:rsidRDefault="008740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80">
          <w:rPr>
            <w:noProof/>
          </w:rPr>
          <w:t>3</w:t>
        </w:r>
        <w:r>
          <w:fldChar w:fldCharType="end"/>
        </w:r>
      </w:p>
    </w:sdtContent>
  </w:sdt>
  <w:p w14:paraId="52BC5771" w14:textId="77777777" w:rsidR="00A7212A" w:rsidRPr="00A91177" w:rsidRDefault="00A7212A" w:rsidP="00EE7D5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239D" w14:textId="77777777" w:rsidR="00BB5B60" w:rsidRDefault="00BB5B60" w:rsidP="00A86837">
      <w:r>
        <w:separator/>
      </w:r>
    </w:p>
  </w:footnote>
  <w:footnote w:type="continuationSeparator" w:id="0">
    <w:p w14:paraId="3DEE7BB8" w14:textId="77777777" w:rsidR="00BB5B60" w:rsidRDefault="00BB5B60" w:rsidP="00A8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8"/>
    <w:rsid w:val="00004094"/>
    <w:rsid w:val="00025DE7"/>
    <w:rsid w:val="00040B55"/>
    <w:rsid w:val="00057EC5"/>
    <w:rsid w:val="000B5960"/>
    <w:rsid w:val="000F529C"/>
    <w:rsid w:val="001326C6"/>
    <w:rsid w:val="00151C78"/>
    <w:rsid w:val="001E5964"/>
    <w:rsid w:val="001F65CF"/>
    <w:rsid w:val="00201E4B"/>
    <w:rsid w:val="0024191D"/>
    <w:rsid w:val="002D2729"/>
    <w:rsid w:val="00342856"/>
    <w:rsid w:val="00375CD1"/>
    <w:rsid w:val="003B6130"/>
    <w:rsid w:val="0048375C"/>
    <w:rsid w:val="00523628"/>
    <w:rsid w:val="005B4F5F"/>
    <w:rsid w:val="005D24AE"/>
    <w:rsid w:val="005D5BD8"/>
    <w:rsid w:val="0063178F"/>
    <w:rsid w:val="00741F2F"/>
    <w:rsid w:val="00874084"/>
    <w:rsid w:val="008A375A"/>
    <w:rsid w:val="008D57B4"/>
    <w:rsid w:val="008F09A7"/>
    <w:rsid w:val="0091563F"/>
    <w:rsid w:val="0094072D"/>
    <w:rsid w:val="009F4503"/>
    <w:rsid w:val="00A7212A"/>
    <w:rsid w:val="00A86837"/>
    <w:rsid w:val="00AC149E"/>
    <w:rsid w:val="00AE7380"/>
    <w:rsid w:val="00B30845"/>
    <w:rsid w:val="00B74F7F"/>
    <w:rsid w:val="00BB5B60"/>
    <w:rsid w:val="00BC19C5"/>
    <w:rsid w:val="00C05A94"/>
    <w:rsid w:val="00CC0287"/>
    <w:rsid w:val="00D07C60"/>
    <w:rsid w:val="00D33F80"/>
    <w:rsid w:val="00EC0DC6"/>
    <w:rsid w:val="00EE230C"/>
    <w:rsid w:val="00EE7D58"/>
    <w:rsid w:val="00FB3FD2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AAA6"/>
  <w15:chartTrackingRefBased/>
  <w15:docId w15:val="{212F2F83-EE29-4CB0-982E-312514E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unhideWhenUsed/>
    <w:rsid w:val="00EE7D58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EE7D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7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7D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8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0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08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0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8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8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10</cp:revision>
  <dcterms:created xsi:type="dcterms:W3CDTF">2020-12-28T07:35:00Z</dcterms:created>
  <dcterms:modified xsi:type="dcterms:W3CDTF">2022-11-09T11:42:00Z</dcterms:modified>
</cp:coreProperties>
</file>