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37868FF3" w:rsidR="009701E1" w:rsidRPr="009701E1" w:rsidRDefault="009701E1" w:rsidP="003F044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F0444" w:rsidRPr="00DE35EF">
        <w:rPr>
          <w:rFonts w:ascii="Arial" w:eastAsia="Times New Roman" w:hAnsi="Arial" w:cs="Arial"/>
          <w:sz w:val="24"/>
          <w:szCs w:val="24"/>
          <w:lang w:eastAsia="cs-CZ"/>
        </w:rPr>
        <w:t>RNDr. Alešem Jakubcem,</w:t>
      </w:r>
      <w:r w:rsidR="003F0444" w:rsidRPr="00DE35EF">
        <w:rPr>
          <w:rFonts w:ascii="Arial" w:hAnsi="Arial" w:cs="Arial"/>
          <w:bCs/>
          <w:sz w:val="24"/>
          <w:szCs w:val="24"/>
        </w:rPr>
        <w:t xml:space="preserve"> Ph.D., uvolněným členem Rady Olomouckého kraje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DE35E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E35E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E35EF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DE35E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5E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E35E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E35EF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98630D0" w14:textId="3B422CE2" w:rsidR="000664E9" w:rsidRPr="009869E4" w:rsidRDefault="009A3DA5" w:rsidP="00DE35E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DE35E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664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1D010D0C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40403A65" w:rsidR="009A3DA5" w:rsidRPr="004C599B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</w:t>
      </w:r>
      <w:r w:rsidR="004538AD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podpory malého rozsahu (podpory de </w:t>
      </w:r>
      <w:proofErr w:type="spellStart"/>
      <w:r w:rsidR="004538AD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4C599B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C9258D1" w14:textId="29B3F699" w:rsidR="009A3DA5" w:rsidRPr="00DE35E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5EF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DE35EF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DE3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26B1EC4" w14:textId="77777777" w:rsidR="000C58C8" w:rsidRPr="004C599B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C599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4C599B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599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4C599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4C599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4C599B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599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4C599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4C599B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4C599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4C599B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599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8B7E6E9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2C2AC8" w:rsidRPr="00D67C71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2023</w:t>
      </w:r>
      <w:r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29A73051" w14:textId="380A2C6C" w:rsidR="00A41AA6" w:rsidRDefault="00054974" w:rsidP="00A41AA6">
      <w:pPr>
        <w:spacing w:after="120"/>
        <w:ind w:left="567" w:firstLine="0"/>
        <w:rPr>
          <w:rFonts w:ascii="Arial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56A57C7D" w14:textId="21511DD6" w:rsidR="00CD2B45" w:rsidRPr="00B323E9" w:rsidRDefault="00CD2B45" w:rsidP="00A41AA6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D67C71">
        <w:rPr>
          <w:rFonts w:ascii="Arial" w:hAnsi="Arial" w:cs="Arial"/>
          <w:bCs/>
          <w:sz w:val="24"/>
          <w:szCs w:val="24"/>
        </w:rPr>
        <w:t>Příjemce je povinen použít minimálně 15 % z požadované dotace, tedy minimálně ……</w:t>
      </w:r>
      <w:proofErr w:type="gramStart"/>
      <w:r w:rsidRPr="00D67C71">
        <w:rPr>
          <w:rFonts w:ascii="Arial" w:hAnsi="Arial" w:cs="Arial"/>
          <w:bCs/>
          <w:sz w:val="24"/>
          <w:szCs w:val="24"/>
        </w:rPr>
        <w:t>….. Kč</w:t>
      </w:r>
      <w:proofErr w:type="gramEnd"/>
      <w:r w:rsidRPr="00D67C71">
        <w:rPr>
          <w:rFonts w:ascii="Arial" w:hAnsi="Arial" w:cs="Arial"/>
          <w:bCs/>
          <w:sz w:val="24"/>
          <w:szCs w:val="24"/>
        </w:rPr>
        <w:t xml:space="preserve">, na </w:t>
      </w:r>
      <w:r w:rsidR="00D67C71" w:rsidRPr="00D67C71">
        <w:rPr>
          <w:rFonts w:ascii="Arial" w:hAnsi="Arial" w:cs="Arial"/>
          <w:bCs/>
          <w:sz w:val="24"/>
          <w:szCs w:val="24"/>
        </w:rPr>
        <w:t xml:space="preserve">……………………………………………………, tedy </w:t>
      </w:r>
      <w:r w:rsidRPr="00D67C71">
        <w:rPr>
          <w:rFonts w:ascii="Arial" w:hAnsi="Arial" w:cs="Arial"/>
          <w:bCs/>
          <w:sz w:val="24"/>
          <w:szCs w:val="24"/>
        </w:rPr>
        <w:t xml:space="preserve">Projekt </w:t>
      </w:r>
      <w:r w:rsidR="00D67C71" w:rsidRPr="00D67C71">
        <w:rPr>
          <w:rFonts w:ascii="Arial" w:hAnsi="Arial" w:cs="Arial"/>
          <w:bCs/>
          <w:sz w:val="24"/>
          <w:szCs w:val="24"/>
        </w:rPr>
        <w:t xml:space="preserve">zaměřený na rozvoj regionu, </w:t>
      </w:r>
      <w:r w:rsidRPr="00D67C71">
        <w:rPr>
          <w:rFonts w:ascii="Arial" w:hAnsi="Arial" w:cs="Arial"/>
          <w:bCs/>
          <w:sz w:val="24"/>
          <w:szCs w:val="24"/>
        </w:rPr>
        <w:t xml:space="preserve">odsouhlasený vyhlašovatelem dotačního Programu </w:t>
      </w:r>
      <w:r w:rsidRPr="00D67C71">
        <w:rPr>
          <w:rFonts w:ascii="Arial" w:eastAsia="Times New Roman" w:hAnsi="Arial" w:cs="Arial"/>
          <w:sz w:val="24"/>
          <w:szCs w:val="24"/>
          <w:lang w:eastAsia="cs-CZ"/>
        </w:rPr>
        <w:t>na podporu vzdělávání na vysokých školách v Olomouckém kraji v roce 2023</w:t>
      </w:r>
      <w:r w:rsidRPr="00D67C71">
        <w:rPr>
          <w:rFonts w:ascii="Arial" w:hAnsi="Arial" w:cs="Arial"/>
          <w:bCs/>
          <w:sz w:val="24"/>
          <w:szCs w:val="24"/>
        </w:rPr>
        <w:t xml:space="preserve">. </w:t>
      </w:r>
      <w:r w:rsidRPr="00D67C71">
        <w:rPr>
          <w:rFonts w:ascii="Arial" w:hAnsi="Arial" w:cs="Arial"/>
          <w:bCs/>
          <w:i/>
          <w:sz w:val="24"/>
          <w:szCs w:val="24"/>
        </w:rPr>
        <w:t>Tato podmínka bude uvedena pouze u žadatelů požadujících částku vyšší než 1 000 000 Kč.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D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853BF1D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39DC2D07" w:rsidR="005A477A" w:rsidRPr="00D67C71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27130C" w:rsidRPr="00D67C71">
        <w:rPr>
          <w:rFonts w:ascii="Arial" w:eastAsia="Times New Roman" w:hAnsi="Arial" w:cs="Arial"/>
          <w:sz w:val="24"/>
          <w:szCs w:val="24"/>
          <w:lang w:eastAsia="cs-CZ"/>
        </w:rPr>
        <w:t>31. 12. 2023</w:t>
      </w:r>
      <w:r w:rsidR="00D67C71" w:rsidRPr="00D67C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42F503E2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</w:t>
      </w:r>
      <w:r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období od </w:t>
      </w:r>
      <w:r w:rsidR="0027130C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EC07C35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27130C" w:rsidRPr="00D67C71">
        <w:rPr>
          <w:rFonts w:ascii="Arial" w:eastAsia="Times New Roman" w:hAnsi="Arial" w:cs="Arial"/>
          <w:sz w:val="24"/>
          <w:szCs w:val="24"/>
          <w:lang w:eastAsia="cs-CZ"/>
        </w:rPr>
        <w:t>13. 1. 2024</w:t>
      </w:r>
      <w:r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</w:t>
      </w:r>
      <w:r w:rsidR="00E80C33"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565F44"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67C7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</w:t>
      </w:r>
      <w:r w:rsidR="00B17589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vyúčtování se všemi formálními náležitostmi, podána k poštovní přepravě na adresu poskytovatele, uvedenou v záhlaví této </w:t>
      </w:r>
      <w:r w:rsidR="00D01E0B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D67C71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2C903F37" w14:textId="77777777" w:rsidR="004821A6" w:rsidRDefault="006A1189" w:rsidP="004821A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619EB44" w14:textId="77777777" w:rsidR="004821A6" w:rsidRPr="00D67C71" w:rsidRDefault="004821A6" w:rsidP="004821A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7C7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BAB0031" w14:textId="4189FF74" w:rsidR="004821A6" w:rsidRPr="00D67C71" w:rsidRDefault="004821A6" w:rsidP="004821A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67C7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1000,- Kč. U jednotlivých výdajů do výše 1000,- Kč doloží příjemce pouze soupis těchto výdajů.</w:t>
      </w:r>
    </w:p>
    <w:p w14:paraId="4BA4645D" w14:textId="672372B9" w:rsidR="004821A6" w:rsidRPr="00D67C71" w:rsidRDefault="002522B8" w:rsidP="004821A6">
      <w:pPr>
        <w:spacing w:after="120"/>
        <w:ind w:left="1276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3C96">
        <w:rPr>
          <w:rFonts w:ascii="Arial" w:eastAsia="Times New Roman" w:hAnsi="Arial" w:cs="Arial"/>
          <w:sz w:val="24"/>
          <w:szCs w:val="24"/>
          <w:lang w:eastAsia="cs-CZ"/>
        </w:rPr>
        <w:t>Vý</w:t>
      </w:r>
      <w:r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daje vynaložené na Projekt </w:t>
      </w:r>
      <w:r w:rsidR="00D67C71" w:rsidRPr="00D67C71">
        <w:rPr>
          <w:rFonts w:ascii="Arial" w:eastAsia="Times New Roman" w:hAnsi="Arial" w:cs="Arial"/>
          <w:sz w:val="24"/>
          <w:szCs w:val="24"/>
          <w:lang w:eastAsia="cs-CZ"/>
        </w:rPr>
        <w:t xml:space="preserve">zaměřený na rozvoj regionu </w:t>
      </w:r>
      <w:r w:rsidRPr="00D67C71">
        <w:rPr>
          <w:rFonts w:ascii="Arial" w:eastAsia="Times New Roman" w:hAnsi="Arial" w:cs="Arial"/>
          <w:sz w:val="24"/>
          <w:szCs w:val="24"/>
          <w:lang w:eastAsia="cs-CZ"/>
        </w:rPr>
        <w:t>musí být v soupisu výdajů označeny popisem „PROJEKT“.</w:t>
      </w:r>
    </w:p>
    <w:p w14:paraId="0ABB4C32" w14:textId="4998561E" w:rsidR="006A1189" w:rsidRPr="004821A6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</w:t>
      </w:r>
      <w:r w:rsidR="006A1189" w:rsidRPr="00523C96">
        <w:rPr>
          <w:rFonts w:ascii="Arial" w:eastAsia="Times New Roman" w:hAnsi="Arial" w:cs="Arial"/>
          <w:sz w:val="24"/>
          <w:szCs w:val="24"/>
          <w:lang w:eastAsia="cs-CZ"/>
        </w:rPr>
        <w:t>zprávu</w:t>
      </w:r>
      <w:r w:rsidR="00AE7211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523C96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523C96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523C9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3BB13C3B" w:rsidR="006A1189" w:rsidRPr="004821A6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523C9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821A6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2522B8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činnosti, na kterou byla poskytnuta dotace, včetně Projektu </w:t>
      </w:r>
      <w:r w:rsidR="00523C96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zaměřeného na rozvoj regionu </w:t>
      </w:r>
      <w:r w:rsidR="002522B8" w:rsidRPr="00523C96">
        <w:rPr>
          <w:rFonts w:ascii="Arial" w:eastAsia="Times New Roman" w:hAnsi="Arial" w:cs="Arial"/>
          <w:sz w:val="24"/>
          <w:szCs w:val="24"/>
          <w:lang w:eastAsia="cs-CZ"/>
        </w:rPr>
        <w:t>a jejich</w:t>
      </w:r>
      <w:r w:rsidR="004821A6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přínosu pro Olomoucký kraj.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4821A6" w:rsidRPr="00523C96">
        <w:rPr>
          <w:rFonts w:ascii="Arial" w:eastAsia="Times New Roman" w:hAnsi="Arial" w:cs="Arial"/>
          <w:sz w:val="24"/>
          <w:szCs w:val="24"/>
          <w:lang w:eastAsia="cs-CZ"/>
        </w:rPr>
        <w:t>fotodokumentaci o propagaci poskytovatele a užití loga Olomouckého kraje dle č. II odst. 10 této smlouvy</w:t>
      </w:r>
      <w:r w:rsidR="00523C96" w:rsidRPr="00523C9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18F48D49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523C96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153F83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>poskytovatele č.</w:t>
      </w:r>
      <w:r w:rsidR="004821A6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27- 4228330207/0100 (platí pro vratku realizovanou v roce 2023) nebo č. 27-4228320287/0100 (platí pro vratku realizovanou v roce 2024). </w:t>
      </w:r>
      <w:r w:rsidR="00D40813" w:rsidRPr="00523C9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821A6" w:rsidRPr="00523C96">
        <w:rPr>
          <w:rFonts w:ascii="Arial" w:hAnsi="Arial" w:cs="Arial"/>
          <w:iCs/>
          <w:sz w:val="24"/>
          <w:szCs w:val="24"/>
        </w:rPr>
        <w:t>27-4228320287/0100</w:t>
      </w:r>
      <w:r w:rsidR="00523C96" w:rsidRPr="00523C96">
        <w:rPr>
          <w:rFonts w:ascii="Arial" w:hAnsi="Arial" w:cs="Arial"/>
          <w:iCs/>
          <w:sz w:val="24"/>
          <w:szCs w:val="24"/>
        </w:rPr>
        <w:t>.</w:t>
      </w:r>
      <w:r w:rsidR="00AE30DE" w:rsidRPr="00523C96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61BC4C69" w:rsidR="00836AA2" w:rsidRPr="00523C96" w:rsidRDefault="00836AA2" w:rsidP="00523C9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470AE8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821A6" w:rsidRPr="00523C96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="005A24D2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523C96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523C96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4821A6" w:rsidRPr="00523C96">
        <w:rPr>
          <w:rFonts w:ascii="Arial" w:eastAsia="Times New Roman" w:hAnsi="Arial" w:cs="Arial"/>
          <w:sz w:val="24"/>
          <w:szCs w:val="24"/>
          <w:lang w:eastAsia="cs-CZ"/>
        </w:rPr>
        <w:t>realizace této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4821A6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2330A8"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523C9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523C9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523C9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523C9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523C9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523C9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523C9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523C9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523C96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523C9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23C9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23C9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523C96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3C9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523C96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předcházejících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23C9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23C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23C9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23C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523C96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3C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523C9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23C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05945213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56A544C0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4D6CE75F" w:rsidR="009D3461" w:rsidRPr="00523C96" w:rsidRDefault="00E36F32" w:rsidP="00523C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23C96">
        <w:rPr>
          <w:rFonts w:ascii="Arial" w:hAnsi="Arial" w:cs="Arial"/>
          <w:sz w:val="24"/>
          <w:szCs w:val="24"/>
          <w:lang w:eastAsia="cs-CZ"/>
        </w:rPr>
        <w:t>T</w:t>
      </w:r>
      <w:r w:rsidR="009D3461" w:rsidRPr="00523C9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523C9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7C6A0AB4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 xml:space="preserve">3 části A odst. 4 písm. e) </w:t>
      </w:r>
      <w:r w:rsidR="00EC6032" w:rsidRPr="00523C96">
        <w:rPr>
          <w:rFonts w:ascii="Arial" w:eastAsia="Times New Roman" w:hAnsi="Arial" w:cs="Arial"/>
          <w:sz w:val="24"/>
          <w:szCs w:val="24"/>
          <w:lang w:eastAsia="cs-CZ"/>
        </w:rPr>
        <w:t>Zásad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523C96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523C96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523C96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F7F1F"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>Tento odst.</w:t>
      </w:r>
      <w:r w:rsidR="006562B6"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F7F1F"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>8 se ve smlouvě neuvede, bude-li příjemcem veřejnoprávní podepisující.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BCC7AE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0B35170B" w14:textId="595664CF" w:rsidR="006562B6" w:rsidRPr="00523C96" w:rsidRDefault="006562B6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3C9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příjemcem schváleno v souladu s příslušnými právními předpisy, zejména v souladu se zákonem č. 111/1998 Sb., o vysokých školách a o změně a doplnění dalších zákonů (zákon o vysokých školách), ve znění pozdějších předpisů.</w:t>
      </w:r>
    </w:p>
    <w:p w14:paraId="3C925923" w14:textId="4D4250FD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sepsána ve </w:t>
      </w:r>
      <w:r w:rsidR="006562B6" w:rsidRPr="00523C96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562B6" w:rsidRPr="00523C96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23C9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523C9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4C4AC82" w14:textId="77777777" w:rsidR="006562B6" w:rsidRPr="00523C96" w:rsidRDefault="006562B6" w:rsidP="006562B6">
            <w:pPr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3C96">
              <w:rPr>
                <w:rFonts w:ascii="Arial" w:hAnsi="Arial" w:cs="Arial"/>
                <w:bCs/>
                <w:sz w:val="24"/>
                <w:szCs w:val="24"/>
              </w:rPr>
              <w:t>RNDr. Aleš Jakubec, Ph.D.</w:t>
            </w:r>
          </w:p>
          <w:p w14:paraId="3C92592D" w14:textId="17910128" w:rsidR="00994216" w:rsidRPr="006562B6" w:rsidRDefault="006562B6" w:rsidP="006562B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3C96">
              <w:rPr>
                <w:rFonts w:ascii="Arial" w:hAnsi="Arial" w:cs="Arial"/>
                <w:bCs/>
                <w:sz w:val="24"/>
                <w:szCs w:val="24"/>
              </w:rPr>
              <w:t>uvolněný 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3CC51CC3" w:rsidR="00DA1381" w:rsidRPr="00523C96" w:rsidRDefault="00DA1381" w:rsidP="00523C96">
      <w:pPr>
        <w:ind w:left="0" w:firstLine="0"/>
        <w:rPr>
          <w:rFonts w:ascii="Arial" w:hAnsi="Arial" w:cs="Arial"/>
          <w:bCs/>
        </w:rPr>
      </w:pPr>
    </w:p>
    <w:sectPr w:rsidR="00DA1381" w:rsidRPr="00523C96" w:rsidSect="00DF4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51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C292C" w14:textId="77777777" w:rsidR="00AD1570" w:rsidRDefault="00AD1570" w:rsidP="00D40C40">
      <w:r>
        <w:separator/>
      </w:r>
    </w:p>
  </w:endnote>
  <w:endnote w:type="continuationSeparator" w:id="0">
    <w:p w14:paraId="3E8DFF23" w14:textId="77777777" w:rsidR="00AD1570" w:rsidRDefault="00AD157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7DBFE" w14:textId="77777777" w:rsidR="002F7038" w:rsidRDefault="002F70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18623857" w:rsidR="001A0DDF" w:rsidRPr="001A0DDF" w:rsidRDefault="00DF4307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Pr="00D97AEB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12</w:t>
        </w:r>
        <w:r w:rsidRPr="00D97AEB">
          <w:rPr>
            <w:rFonts w:ascii="Arial" w:hAnsi="Arial" w:cs="Arial"/>
            <w:i/>
            <w:iCs/>
            <w:sz w:val="20"/>
            <w:szCs w:val="20"/>
          </w:rPr>
          <w:t>.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Pr="00D97AEB">
          <w:rPr>
            <w:rFonts w:ascii="Arial" w:hAnsi="Arial" w:cs="Arial"/>
            <w:i/>
            <w:iCs/>
            <w:sz w:val="20"/>
            <w:szCs w:val="20"/>
          </w:rPr>
          <w:t>1</w:t>
        </w:r>
        <w:r>
          <w:rPr>
            <w:rFonts w:ascii="Arial" w:hAnsi="Arial" w:cs="Arial"/>
            <w:i/>
            <w:iCs/>
            <w:sz w:val="20"/>
            <w:szCs w:val="20"/>
          </w:rPr>
          <w:t>2</w:t>
        </w:r>
        <w:r w:rsidRPr="00D97AEB">
          <w:rPr>
            <w:rFonts w:ascii="Arial" w:hAnsi="Arial" w:cs="Arial"/>
            <w:i/>
            <w:iCs/>
            <w:sz w:val="20"/>
            <w:szCs w:val="20"/>
          </w:rPr>
          <w:t>.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2022</w:t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F7038">
          <w:rPr>
            <w:rFonts w:ascii="Arial" w:hAnsi="Arial" w:cs="Arial"/>
            <w:i/>
            <w:noProof/>
            <w:sz w:val="20"/>
            <w:szCs w:val="20"/>
          </w:rPr>
          <w:t>28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="00C40CFC">
          <w:rPr>
            <w:rFonts w:ascii="Arial" w:hAnsi="Arial" w:cs="Arial"/>
            <w:i/>
            <w:sz w:val="20"/>
            <w:szCs w:val="20"/>
          </w:rPr>
          <w:t>6</w:t>
        </w:r>
        <w:r w:rsidR="001A0DD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AC28C97" w14:textId="5F583008" w:rsidR="00523C96" w:rsidRDefault="00DF4307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50.</w:t>
    </w:r>
    <w:r w:rsidRPr="00D97AEB">
      <w:rPr>
        <w:rFonts w:ascii="Arial" w:hAnsi="Arial" w:cs="Arial"/>
        <w:i/>
        <w:iCs/>
        <w:sz w:val="20"/>
        <w:szCs w:val="20"/>
      </w:rPr>
      <w:t xml:space="preserve"> – </w:t>
    </w:r>
    <w:r w:rsidR="00C40CFC" w:rsidRPr="00C40CFC">
      <w:rPr>
        <w:rFonts w:ascii="Arial" w:hAnsi="Arial" w:cs="Arial"/>
        <w:i/>
        <w:iCs/>
        <w:sz w:val="20"/>
        <w:szCs w:val="20"/>
      </w:rPr>
      <w:t>Dotační program 04_01_Program na podporu vzdělávání na vysokých školách v Olomouckém kraji v roce 2023 – vyhlášení</w:t>
    </w:r>
    <w:r w:rsidR="00523C96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0EF3EF93" w14:textId="1754C3AF" w:rsidR="00BF0299" w:rsidRPr="00C40CFC" w:rsidRDefault="00523C96" w:rsidP="00C40CFC">
    <w:pPr>
      <w:pStyle w:val="Zpat"/>
      <w:rPr>
        <w:i/>
        <w:sz w:val="20"/>
        <w:szCs w:val="20"/>
      </w:rPr>
    </w:pPr>
    <w:r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>
      <w:rPr>
        <w:rFonts w:ascii="Arial" w:hAnsi="Arial" w:cs="Arial"/>
        <w:bCs/>
        <w:i/>
        <w:sz w:val="20"/>
        <w:szCs w:val="20"/>
      </w:rPr>
      <w:t>Vzor veřejnoprávn</w:t>
    </w:r>
    <w:r w:rsidRPr="006A4915">
      <w:rPr>
        <w:rFonts w:ascii="Arial" w:hAnsi="Arial" w:cs="Arial"/>
        <w:bCs/>
        <w:i/>
        <w:sz w:val="20"/>
        <w:szCs w:val="20"/>
      </w:rPr>
      <w:t>í smlouvy</w:t>
    </w:r>
    <w:r>
      <w:rPr>
        <w:rFonts w:ascii="Arial" w:hAnsi="Arial" w:cs="Arial"/>
        <w:bCs/>
        <w:i/>
        <w:sz w:val="20"/>
        <w:szCs w:val="20"/>
      </w:rPr>
      <w:t xml:space="preserve"> o poskytnutí dotace</w:t>
    </w:r>
    <w:r w:rsidRPr="006A4915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F562" w14:textId="77777777" w:rsidR="00AD1570" w:rsidRDefault="00AD1570" w:rsidP="00D40C40">
      <w:r>
        <w:separator/>
      </w:r>
    </w:p>
  </w:footnote>
  <w:footnote w:type="continuationSeparator" w:id="0">
    <w:p w14:paraId="47FFC078" w14:textId="77777777" w:rsidR="00AD1570" w:rsidRDefault="00AD157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1FE9" w14:textId="77777777" w:rsidR="002F7038" w:rsidRDefault="002F7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51D3" w14:textId="5FF3A073" w:rsidR="00B30F98" w:rsidRPr="00C40CFC" w:rsidRDefault="00523C96" w:rsidP="002F7038">
    <w:pPr>
      <w:pStyle w:val="Zhlav"/>
      <w:ind w:left="0" w:firstLine="0"/>
      <w:jc w:val="center"/>
      <w:rPr>
        <w:rFonts w:ascii="Arial" w:hAnsi="Arial" w:cs="Arial"/>
        <w:i/>
        <w:sz w:val="24"/>
      </w:rPr>
    </w:pPr>
    <w:r w:rsidRPr="00EA049F">
      <w:rPr>
        <w:rFonts w:ascii="Arial" w:hAnsi="Arial" w:cs="Arial"/>
        <w:i/>
        <w:sz w:val="24"/>
      </w:rPr>
      <w:t xml:space="preserve">Příloha č. 3 – Vzor </w:t>
    </w:r>
    <w:bookmarkStart w:id="0" w:name="_GoBack"/>
    <w:r w:rsidRPr="00EA049F">
      <w:rPr>
        <w:rFonts w:ascii="Arial" w:hAnsi="Arial" w:cs="Arial"/>
        <w:i/>
        <w:sz w:val="24"/>
      </w:rPr>
      <w:t xml:space="preserve">veřejnoprávní </w:t>
    </w:r>
    <w:bookmarkEnd w:id="0"/>
    <w:r w:rsidRPr="00EA049F">
      <w:rPr>
        <w:rFonts w:ascii="Arial" w:hAnsi="Arial" w:cs="Arial"/>
        <w:i/>
        <w:sz w:val="24"/>
      </w:rPr>
      <w:t>smlouvy</w:t>
    </w:r>
    <w:r>
      <w:rPr>
        <w:rFonts w:ascii="Arial" w:hAnsi="Arial" w:cs="Arial"/>
        <w:i/>
        <w:sz w:val="24"/>
      </w:rPr>
      <w:t xml:space="preserve"> o poskytnutí dotace</w:t>
    </w:r>
    <w:r w:rsidRPr="00EA049F">
      <w:rPr>
        <w:rFonts w:ascii="Arial" w:hAnsi="Arial" w:cs="Arial"/>
        <w:i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E316" w14:textId="77777777" w:rsidR="002F7038" w:rsidRDefault="002F70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416"/>
    <w:multiLevelType w:val="multilevel"/>
    <w:tmpl w:val="F4AAE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8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2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"/>
  </w:num>
  <w:num w:numId="20">
    <w:abstractNumId w:val="1"/>
  </w:num>
  <w:num w:numId="21">
    <w:abstractNumId w:val="25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9"/>
  </w:num>
  <w:num w:numId="44">
    <w:abstractNumId w:val="14"/>
  </w:num>
  <w:num w:numId="45">
    <w:abstractNumId w:val="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4E9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98D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6A8A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22B8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130C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7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2AC8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038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0444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21A6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C599B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3C96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D5E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17D1C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562B6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97669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570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A7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23E9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24BBF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0CFC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780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2B45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A46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67C71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5EF"/>
    <w:rsid w:val="00DE3DE3"/>
    <w:rsid w:val="00DE60A9"/>
    <w:rsid w:val="00DF0851"/>
    <w:rsid w:val="00DF119D"/>
    <w:rsid w:val="00DF1D13"/>
    <w:rsid w:val="00DF2E4F"/>
    <w:rsid w:val="00DF3B50"/>
    <w:rsid w:val="00DF3FE4"/>
    <w:rsid w:val="00DF4307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6442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06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BFE5-85E8-4A36-9342-6D5C6827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2814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Pustaj Martin</cp:lastModifiedBy>
  <cp:revision>4</cp:revision>
  <cp:lastPrinted>2018-08-24T12:55:00Z</cp:lastPrinted>
  <dcterms:created xsi:type="dcterms:W3CDTF">2022-11-22T14:20:00Z</dcterms:created>
  <dcterms:modified xsi:type="dcterms:W3CDTF">2022-11-25T07:32:00Z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