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311835DD" w:rsidR="00A97BE7" w:rsidRPr="00C7617B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C76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C76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C76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C76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C7617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C7617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C7617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C7617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C7617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C7617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C7617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C76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 w:rsidRPr="00C76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</w:t>
      </w:r>
      <w:r w:rsidR="00093F59" w:rsidRPr="00C76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9013B8" w:rsidRPr="00C76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093F59" w:rsidRPr="00C76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0647E7" w:rsidRPr="00C76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 w:rsidRPr="00C7617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Pr="00C7617B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7617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C7617B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7617B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C7617B">
        <w:rPr>
          <w:rFonts w:ascii="Arial" w:eastAsia="Times New Roman" w:hAnsi="Arial" w:cs="Arial"/>
          <w:lang w:eastAsia="cs-CZ"/>
        </w:rPr>
        <w:t>500/2004</w:t>
      </w:r>
      <w:r w:rsidRPr="00C7617B">
        <w:rPr>
          <w:rFonts w:ascii="Arial" w:eastAsia="Times New Roman" w:hAnsi="Arial" w:cs="Arial"/>
          <w:lang w:eastAsia="cs-CZ"/>
        </w:rPr>
        <w:t> </w:t>
      </w:r>
      <w:r w:rsidR="009A3DA5" w:rsidRPr="00C7617B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C7617B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C7617B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C7617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C7617B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C7617B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C7617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C7617B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C7617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F2C79CC" w14:textId="1CD867A0" w:rsidR="006960EB" w:rsidRPr="00C7617B" w:rsidRDefault="00E62519" w:rsidP="006960EB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960EB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Bc. Janem Žůrkem, </w:t>
      </w:r>
      <w:r w:rsidR="00B50922">
        <w:rPr>
          <w:rFonts w:ascii="Arial" w:hAnsi="Arial" w:cs="Arial"/>
          <w:sz w:val="24"/>
          <w:szCs w:val="24"/>
        </w:rPr>
        <w:t>členem R</w:t>
      </w:r>
      <w:r w:rsidR="006960EB" w:rsidRPr="00C7617B">
        <w:rPr>
          <w:rFonts w:ascii="Arial" w:hAnsi="Arial" w:cs="Arial"/>
          <w:sz w:val="24"/>
          <w:szCs w:val="24"/>
        </w:rPr>
        <w:t xml:space="preserve">ady Olomouckého kraje, </w:t>
      </w:r>
    </w:p>
    <w:p w14:paraId="084954AA" w14:textId="77777777" w:rsidR="006960EB" w:rsidRPr="00C7617B" w:rsidRDefault="006960EB" w:rsidP="006960EB">
      <w:pPr>
        <w:spacing w:after="120"/>
        <w:rPr>
          <w:rFonts w:ascii="Arial" w:hAnsi="Arial" w:cs="Arial"/>
          <w:sz w:val="24"/>
          <w:szCs w:val="24"/>
        </w:rPr>
      </w:pPr>
      <w:r w:rsidRPr="00C7617B">
        <w:rPr>
          <w:rFonts w:ascii="Arial" w:hAnsi="Arial" w:cs="Arial"/>
          <w:sz w:val="24"/>
          <w:szCs w:val="24"/>
        </w:rPr>
        <w:t>na základě pověření hejtmana Olomouckého kraje ze dne 30. 10. 2020</w:t>
      </w:r>
    </w:p>
    <w:p w14:paraId="6F420F65" w14:textId="5D022F44" w:rsidR="00E62519" w:rsidRPr="00C7617B" w:rsidRDefault="006960EB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27-4228330207/0100, Komerční banka, a.s., Olomouc </w:t>
      </w:r>
      <w:r w:rsidR="00E62519" w:rsidRPr="00C7617B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C7617B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7617B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C7617B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C7617B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C7617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C7617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C7617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C7617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C7617B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C7617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C7617B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C7617B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C7617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C7617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C7617B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C7617B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bookmarkStart w:id="0" w:name="_GoBack"/>
      <w:bookmarkEnd w:id="0"/>
    </w:p>
    <w:p w14:paraId="3426E309" w14:textId="77777777" w:rsidR="00E62519" w:rsidRPr="00C7617B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7617B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C7617B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C7617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C7617B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C7617B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C7617B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3255BC" w:rsidRPr="00C7617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6A8CC30A" w:rsidR="009A3DA5" w:rsidRPr="00C7617B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C7617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C7617B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B62728" w:rsidRPr="00C7617B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4BDF7B68" w:rsidR="009A3DA5" w:rsidRPr="00C7617B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</w:t>
      </w:r>
      <w:r w:rsidR="006960EB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památky, kdy obnova bude provedena dle </w:t>
      </w:r>
      <w:r w:rsidR="006960EB" w:rsidRPr="00C7617B">
        <w:rPr>
          <w:rStyle w:val="Tunznak"/>
          <w:szCs w:val="24"/>
        </w:rPr>
        <w:t>zák. č. 20/1987 Sb., o státní památkové péči</w:t>
      </w:r>
      <w:r w:rsidR="006960EB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památky příjemcem v souladu s účelem dotace dle čl. I odst. 2 této smlouvy a po předložení úplného vyúčtování dle čl. II odst. 4 této smlouvy. Za doklad o úhradě výdajů se nepovažuje tzv. zálohový  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prací. Dotace bude poskytnuta pouze v případě, že ve vyúčtování nebudou zjištěny nedostatky, nebo nebude postupováno dle čl. II odst. 5 této smlouvy nebo nebudou zjištěna porušení vyjmenována v čl. II odst. 7. této smlouvy. Za den poskytnutí dotace se pro účely této smlouvy považuje den odepsání finančních prostředků z účtu poskytovatele ve prospěch účtu příjemce </w:t>
      </w:r>
      <w:r w:rsidR="00441C3C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72DE5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</w:t>
      </w:r>
      <w:r w:rsidR="00B86782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se </w:t>
      </w:r>
      <w:r w:rsidR="0035190E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po</w:t>
      </w:r>
      <w:r w:rsidR="00372DE5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dle dotačního </w:t>
      </w:r>
      <w:r w:rsidR="00825371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programu/</w:t>
      </w:r>
      <w:r w:rsidR="00372DE5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titulu)</w:t>
      </w:r>
    </w:p>
    <w:p w14:paraId="109EA708" w14:textId="39D0A190" w:rsidR="00BC683A" w:rsidRPr="00C7617B" w:rsidRDefault="009A3DA5" w:rsidP="00720A14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C7617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BDB076F" w14:textId="77777777" w:rsidR="00570028" w:rsidRPr="003E0167" w:rsidRDefault="00570028" w:rsidP="00570028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CB91D92" w14:textId="77777777" w:rsidR="00570028" w:rsidRPr="00570028" w:rsidRDefault="00570028" w:rsidP="00570028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7002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14:paraId="04B0216A" w14:textId="77777777" w:rsidR="00570028" w:rsidRPr="00570028" w:rsidRDefault="00570028" w:rsidP="00570028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7002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73FE9BE6" w14:textId="77777777" w:rsidR="00570028" w:rsidRPr="00570028" w:rsidRDefault="00570028" w:rsidP="00570028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7002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14:paraId="1F8B8EDC" w14:textId="7FB28FBA" w:rsidR="00570028" w:rsidRPr="00857DDD" w:rsidRDefault="00570028" w:rsidP="00570028">
      <w:pPr>
        <w:pStyle w:val="Odstavecseseznamem"/>
        <w:spacing w:after="120"/>
        <w:ind w:left="36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70028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</w:t>
      </w:r>
      <w:r w:rsidRPr="00857DDD">
        <w:rPr>
          <w:rFonts w:ascii="Arial" w:eastAsia="Times New Roman" w:hAnsi="Arial" w:cs="Arial"/>
          <w:sz w:val="24"/>
          <w:szCs w:val="24"/>
          <w:lang w:eastAsia="cs-CZ"/>
        </w:rPr>
        <w:t xml:space="preserve">vymezení </w:t>
      </w:r>
      <w:r w:rsidRPr="00857DDD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857DDD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4462C15A" w14:textId="77777777" w:rsidR="00570028" w:rsidRPr="00570028" w:rsidRDefault="00570028" w:rsidP="0057002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7DDD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neinvestiční dotací rozumí dotace, která </w:t>
      </w:r>
      <w:r w:rsidRPr="00570028">
        <w:rPr>
          <w:rFonts w:ascii="Arial" w:eastAsia="Times New Roman" w:hAnsi="Arial" w:cs="Arial"/>
          <w:sz w:val="24"/>
          <w:szCs w:val="24"/>
          <w:lang w:eastAsia="cs-CZ"/>
        </w:rPr>
        <w:t>musí být použita na úhradu jiných výdajů než:</w:t>
      </w:r>
    </w:p>
    <w:p w14:paraId="1BA072B6" w14:textId="77777777" w:rsidR="00570028" w:rsidRPr="0093448E" w:rsidRDefault="00570028" w:rsidP="00570028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755D81DC" w14:textId="77777777" w:rsidR="00570028" w:rsidRPr="0093448E" w:rsidRDefault="00570028" w:rsidP="00570028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1F4BDBA5" w14:textId="77777777" w:rsidR="00570028" w:rsidRPr="0093448E" w:rsidRDefault="00570028" w:rsidP="00570028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1E17D9D3" w14:textId="77777777" w:rsidR="00570028" w:rsidRPr="00570028" w:rsidRDefault="00570028" w:rsidP="00570028">
      <w:pPr>
        <w:pStyle w:val="Odstavecseseznamem"/>
        <w:spacing w:after="120"/>
        <w:ind w:left="360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63AEA921" w14:textId="4E1EA146" w:rsidR="00403137" w:rsidRPr="00C7617B" w:rsidRDefault="00403137" w:rsidP="0057002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8" w14:textId="77777777" w:rsidR="009A3DA5" w:rsidRPr="00C7617B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3E9161C" w:rsidR="00001074" w:rsidRPr="00C7617B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dotaci přijímá a zavazuje se ji použít výlučně v souladu s účelem poskytnutí dotace dle čl. I odst. 2 a 4 této smlouvy, v souladu s podmínkami stanovenými v této smlouvě</w:t>
      </w:r>
      <w:r w:rsidR="001C4507" w:rsidRPr="00C7617B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6960EB" w:rsidRPr="00C7617B">
        <w:rPr>
          <w:rFonts w:ascii="Arial" w:eastAsia="Times New Roman" w:hAnsi="Arial" w:cs="Arial"/>
          <w:sz w:val="24"/>
          <w:szCs w:val="24"/>
          <w:lang w:eastAsia="cs-CZ"/>
        </w:rPr>
        <w:t>Památkové péče v Olomouckém kraji v roce 2023</w:t>
      </w:r>
      <w:r w:rsidR="00ED68BB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6960EB" w:rsidRPr="00C7617B">
        <w:rPr>
          <w:rFonts w:ascii="Arial" w:eastAsia="Times New Roman" w:hAnsi="Arial" w:cs="Arial"/>
          <w:sz w:val="24"/>
          <w:szCs w:val="24"/>
          <w:lang w:eastAsia="cs-CZ"/>
        </w:rPr>
        <w:t>Obnova kulturních památek</w:t>
      </w:r>
      <w:r w:rsidR="00ED68BB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1E72A436" w:rsidR="00986793" w:rsidRPr="00C7617B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5D3D554" w14:textId="77777777" w:rsidR="00331482" w:rsidRPr="00C7617B" w:rsidRDefault="009A3DA5" w:rsidP="00331482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C7617B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C7617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2028D8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10.5 </w:t>
      </w:r>
      <w:r w:rsidR="00F055DC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Pravidel)</w:t>
      </w:r>
      <w:r w:rsidR="00271616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331482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31482" w:rsidRPr="00C7617B">
        <w:rPr>
          <w:rFonts w:ascii="Arial" w:hAnsi="Arial" w:cs="Arial"/>
          <w:i/>
          <w:iCs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6D421C15" w14:textId="77777777" w:rsidR="003E0A08" w:rsidRPr="00C7617B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F" w14:textId="7F792399" w:rsidR="009A3DA5" w:rsidRPr="00C7617B" w:rsidRDefault="009A3DA5" w:rsidP="00B6272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736867F9" w14:textId="32119032" w:rsidR="001455CD" w:rsidRPr="00C7617B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617B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C7617B">
        <w:rPr>
          <w:rFonts w:ascii="Arial" w:hAnsi="Arial" w:cs="Arial"/>
          <w:bCs/>
          <w:sz w:val="24"/>
          <w:szCs w:val="24"/>
          <w:lang w:eastAsia="cs-CZ"/>
        </w:rPr>
        <w:t>,</w:t>
      </w:r>
      <w:r w:rsidRPr="00C7617B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C7617B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C7617B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C7617B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C7617B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C7617B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C7617B">
        <w:rPr>
          <w:rFonts w:ascii="Arial" w:hAnsi="Arial" w:cs="Arial"/>
          <w:bCs/>
          <w:sz w:val="24"/>
          <w:szCs w:val="24"/>
          <w:lang w:eastAsia="cs-CZ"/>
        </w:rPr>
        <w:t>y</w:t>
      </w:r>
      <w:r w:rsidRPr="00C7617B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C7617B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C7617B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C7617B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C7617B">
        <w:rPr>
          <w:rFonts w:ascii="Arial" w:hAnsi="Arial" w:cs="Arial"/>
          <w:bCs/>
          <w:sz w:val="24"/>
          <w:szCs w:val="24"/>
          <w:lang w:eastAsia="cs-CZ"/>
        </w:rPr>
        <w:t>.</w:t>
      </w:r>
      <w:r w:rsidRPr="00C7617B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Toto platí, pokud příjemce nemůže podklady pro tento výdaj kompletně doložit v</w:t>
      </w:r>
      <w:r w:rsidR="00CE0EE9" w:rsidRPr="00C7617B">
        <w:rPr>
          <w:rFonts w:ascii="Arial" w:hAnsi="Arial" w:cs="Arial"/>
          <w:bCs/>
          <w:i/>
          <w:iCs/>
          <w:sz w:val="24"/>
          <w:szCs w:val="24"/>
          <w:lang w:eastAsia="cs-CZ"/>
        </w:rPr>
        <w:t>e</w:t>
      </w:r>
      <w:r w:rsidR="00CE0EE9" w:rsidRPr="00C7617B" w:rsidDel="00CE0EE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C5435C" w:rsidRPr="00C7617B">
        <w:rPr>
          <w:rFonts w:ascii="Arial" w:hAnsi="Arial" w:cs="Arial"/>
          <w:bCs/>
          <w:i/>
          <w:iCs/>
          <w:sz w:val="24"/>
          <w:szCs w:val="24"/>
          <w:lang w:eastAsia="cs-CZ"/>
        </w:rPr>
        <w:t>lhůtě pro</w:t>
      </w:r>
      <w:r w:rsidR="00BC5788" w:rsidRPr="00C7617B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předložení</w:t>
      </w:r>
      <w:r w:rsidRPr="00C7617B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A28AB" w:rsidRPr="00C7617B">
        <w:rPr>
          <w:rFonts w:ascii="Arial" w:hAnsi="Arial" w:cs="Arial"/>
          <w:bCs/>
          <w:i/>
          <w:iCs/>
          <w:sz w:val="24"/>
          <w:szCs w:val="24"/>
          <w:lang w:eastAsia="cs-CZ"/>
        </w:rPr>
        <w:t>n</w:t>
      </w:r>
      <w:r w:rsidRPr="00C7617B">
        <w:rPr>
          <w:rFonts w:ascii="Arial" w:hAnsi="Arial" w:cs="Arial"/>
          <w:bCs/>
          <w:i/>
          <w:iCs/>
          <w:sz w:val="24"/>
          <w:szCs w:val="24"/>
          <w:lang w:eastAsia="cs-CZ"/>
        </w:rPr>
        <w:t>í a zaplacení daňové povinnosti je až ke dni 25. 1. následujícího roku</w:t>
      </w:r>
      <w:r w:rsidR="000E63E3" w:rsidRPr="00C7617B">
        <w:rPr>
          <w:rFonts w:ascii="Arial" w:hAnsi="Arial" w:cs="Arial"/>
          <w:bCs/>
          <w:i/>
          <w:iCs/>
          <w:sz w:val="24"/>
          <w:szCs w:val="24"/>
          <w:lang w:eastAsia="cs-CZ"/>
        </w:rPr>
        <w:t>.</w:t>
      </w:r>
    </w:p>
    <w:p w14:paraId="3C9258E0" w14:textId="198822C6" w:rsidR="009A3DA5" w:rsidRPr="00C7617B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C7617B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446E6BD6" w:rsidR="009A3DA5" w:rsidRPr="00C7617B" w:rsidRDefault="009A3DA5" w:rsidP="00B62728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F30D5E" w:rsidRPr="00C7617B">
        <w:rPr>
          <w:rFonts w:ascii="Arial" w:eastAsia="Times New Roman" w:hAnsi="Arial" w:cs="Arial"/>
          <w:sz w:val="24"/>
          <w:szCs w:val="24"/>
          <w:lang w:eastAsia="cs-CZ"/>
        </w:rPr>
        <w:t>31. 10. 2023</w:t>
      </w:r>
      <w:r w:rsidR="00B62728" w:rsidRPr="00C7617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E6" w14:textId="7B335C47" w:rsidR="009A3DA5" w:rsidRPr="00C7617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30D5E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F11D1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4ACB8E3" w14:textId="6F042A75" w:rsidR="00CB5336" w:rsidRPr="00C7617B" w:rsidRDefault="00F30E3A" w:rsidP="00B62728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…..…… korun českých). Příjemce je povinen na tento účel vynaložit nejméně 50 % z vlastních a jiných zdrojů. Budou-li celkové skutečně vynaložené uznatelné výdaje nižší než celkové předpokládané uznatelné výdaje, </w:t>
      </w:r>
      <w:r w:rsidRPr="00E3608C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Pr="00E3608C">
        <w:rPr>
          <w:rFonts w:ascii="Arial" w:hAnsi="Arial" w:cs="Arial"/>
          <w:sz w:val="24"/>
          <w:szCs w:val="24"/>
        </w:rPr>
        <w:t>tak, aby výše dotace odpovídala nejvýše 50 %</w:t>
      </w:r>
      <w:r w:rsidRPr="00E3608C">
        <w:rPr>
          <w:rFonts w:ascii="Arial" w:hAnsi="Arial" w:cs="Arial"/>
          <w:bCs/>
          <w:i/>
          <w:sz w:val="24"/>
          <w:szCs w:val="24"/>
        </w:rPr>
        <w:t xml:space="preserve"> </w:t>
      </w:r>
      <w:r w:rsidRPr="00E3608C">
        <w:rPr>
          <w:rFonts w:ascii="Arial" w:hAnsi="Arial" w:cs="Arial"/>
          <w:sz w:val="24"/>
          <w:szCs w:val="24"/>
        </w:rPr>
        <w:t xml:space="preserve">celkových skutečně vynaložených uznatelných výdajů na účel dle čl. I odst. 2 a 4 této smlouvy. </w:t>
      </w:r>
      <w:r w:rsidRPr="00E3608C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</w:t>
      </w:r>
      <w:r w:rsidRPr="00E3608C">
        <w:rPr>
          <w:rFonts w:ascii="Arial" w:hAnsi="Arial" w:cs="Arial"/>
          <w:sz w:val="24"/>
          <w:szCs w:val="24"/>
        </w:rPr>
        <w:t>.</w:t>
      </w:r>
    </w:p>
    <w:p w14:paraId="3C9258EB" w14:textId="77777777" w:rsidR="009A3DA5" w:rsidRPr="00C7617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E7D705B" w:rsidR="009A3DA5" w:rsidRPr="00C7617B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30D5E" w:rsidRPr="00C7617B">
        <w:rPr>
          <w:rFonts w:ascii="Arial" w:eastAsia="Times New Roman" w:hAnsi="Arial" w:cs="Arial"/>
          <w:sz w:val="24"/>
          <w:szCs w:val="24"/>
          <w:lang w:eastAsia="cs-CZ"/>
        </w:rPr>
        <w:t>15. 11. 2023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C7617B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 w:rsidRPr="00C7617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FF6288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1738B0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FF6288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C7617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C7617B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 w:rsidRPr="00C7617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 w:rsidRPr="00C7617B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C7617B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13C2A055" w:rsidR="00A9730D" w:rsidRPr="00C7617B" w:rsidRDefault="00F32B92" w:rsidP="00B62728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7617B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C7617B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 w:rsidRPr="00C7617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 w:rsidRPr="00C7617B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C7617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C7617B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C7617B">
        <w:rPr>
          <w:rFonts w:ascii="Arial" w:hAnsi="Arial" w:cs="Arial"/>
          <w:sz w:val="24"/>
          <w:szCs w:val="24"/>
        </w:rPr>
        <w:t>10.</w:t>
      </w:r>
      <w:r w:rsidR="0006491F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18 </w:t>
      </w:r>
      <w:r w:rsidR="00E93DF9" w:rsidRPr="00C7617B">
        <w:rPr>
          <w:rFonts w:ascii="Arial" w:hAnsi="Arial" w:cs="Arial"/>
          <w:sz w:val="24"/>
          <w:szCs w:val="24"/>
        </w:rPr>
        <w:t>Pravidel</w:t>
      </w:r>
      <w:r w:rsidR="00840C0F" w:rsidRPr="00C7617B">
        <w:rPr>
          <w:rFonts w:ascii="Arial" w:hAnsi="Arial" w:cs="Arial"/>
          <w:sz w:val="24"/>
          <w:szCs w:val="24"/>
        </w:rPr>
        <w:t>.</w:t>
      </w:r>
    </w:p>
    <w:p w14:paraId="2FDE39D2" w14:textId="5B3658B0" w:rsidR="00822CBA" w:rsidRPr="00C7617B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 w:rsidRPr="00C7617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B62728" w:rsidRPr="00C7617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005E225C" w:rsidR="00A9730D" w:rsidRPr="00C7617B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 w:rsidRPr="00C7617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C7617B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C7617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C7617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CD02A7C" w14:textId="57F5B47B" w:rsidR="00A9730D" w:rsidRPr="00C7617B" w:rsidRDefault="00A9730D" w:rsidP="00B62728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C7617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4534241A" w:rsidR="00A9730D" w:rsidRPr="00C7617B" w:rsidRDefault="00622110" w:rsidP="000A6CE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C7617B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71D10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C7617B">
        <w:rPr>
          <w:rFonts w:ascii="Arial" w:eastAsia="Times New Roman" w:hAnsi="Arial" w:cs="Arial"/>
          <w:sz w:val="24"/>
          <w:szCs w:val="24"/>
          <w:lang w:eastAsia="cs-CZ"/>
        </w:rPr>
        <w:t>dodá</w:t>
      </w:r>
      <w:r w:rsidR="00D71D10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ním do datové schránky poskytovatele </w:t>
      </w:r>
      <w:r w:rsidR="00D71D10" w:rsidRPr="00C7617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nebo </w:t>
      </w:r>
      <w:r w:rsidR="00551B88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C7617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51B88" w:rsidRPr="00C7617B">
        <w:rPr>
          <w:rFonts w:ascii="Arial" w:eastAsia="Times New Roman" w:hAnsi="Arial" w:cs="Arial"/>
          <w:sz w:val="24"/>
          <w:szCs w:val="24"/>
          <w:lang w:eastAsia="cs-CZ"/>
        </w:rPr>
        <w:t>mlouvy.</w:t>
      </w:r>
    </w:p>
    <w:p w14:paraId="2A66E6B2" w14:textId="4D1F3E9D" w:rsidR="000A6CED" w:rsidRPr="00C7617B" w:rsidRDefault="000A6CE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7617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>stručné zhodnocení akce. V příloze závěrečné zprávy je příjemce povinen předložit poskytovateli fotodokumentaci provedené obnovy stavby drobné architektury (min. 2 kusy), včetně doložení propagace poskytovatele dle čl. II. odst. 10 této smlouvy.</w:t>
      </w:r>
    </w:p>
    <w:p w14:paraId="758E3118" w14:textId="02230003" w:rsidR="00A9730D" w:rsidRPr="00C7617B" w:rsidRDefault="00A9730D" w:rsidP="00B62728">
      <w:pPr>
        <w:pStyle w:val="Odstavecseseznamem"/>
        <w:numPr>
          <w:ilvl w:val="0"/>
          <w:numId w:val="20"/>
        </w:numPr>
        <w:spacing w:after="120"/>
        <w:rPr>
          <w:rFonts w:ascii="Arial" w:hAnsi="Arial" w:cs="Arial"/>
          <w:bCs/>
          <w:sz w:val="24"/>
          <w:szCs w:val="24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="001147F6" w:rsidRPr="00C7617B">
        <w:rPr>
          <w:rFonts w:ascii="Arial" w:hAnsi="Arial" w:cs="Arial"/>
          <w:bCs/>
          <w:sz w:val="24"/>
          <w:szCs w:val="24"/>
        </w:rPr>
        <w:t>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poskytnuta.</w:t>
      </w:r>
      <w:r w:rsidR="001147F6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r w:rsidR="001147F6" w:rsidRPr="00C7617B">
        <w:rPr>
          <w:rFonts w:ascii="Arial" w:hAnsi="Arial" w:cs="Arial"/>
          <w:bCs/>
          <w:sz w:val="24"/>
          <w:szCs w:val="24"/>
        </w:rPr>
        <w:t xml:space="preserve"> </w:t>
      </w:r>
      <w:r w:rsidR="001147F6" w:rsidRPr="00C7617B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některou z povinností uvedených v ustanovení čl. I. odst. 2. nebo 4. čl. II. odst. 1., 2., 3., 4., 9., 10., 12., nebo 13. této smlouvy nebo pokud nebude obnova památky provedena dle</w:t>
      </w:r>
      <w:r w:rsidR="001147F6" w:rsidRPr="00C7617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147F6" w:rsidRPr="00C7617B">
        <w:rPr>
          <w:rStyle w:val="Tunznak"/>
          <w:szCs w:val="24"/>
        </w:rPr>
        <w:t>zák. č. 20/1987 Sb., o státní památkové péči, ve znění pozdějších předpisů</w:t>
      </w:r>
      <w:r w:rsidR="001147F6" w:rsidRPr="00C7617B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1147F6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 </w:t>
      </w:r>
    </w:p>
    <w:p w14:paraId="3C9258FA" w14:textId="67C984BF" w:rsidR="009A3DA5" w:rsidRPr="00C7617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C7617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7617B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C7617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C7617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 w:rsidRPr="00C7617B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 w:rsidRPr="00C7617B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 w:rsidRPr="00C7617B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 w:rsidRPr="00C7617B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C7617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7617B" w:rsidRPr="00C7617B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C7617B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7617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C7617B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7617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C7617B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7617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7617B" w:rsidRPr="00C7617B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C7617B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C7617B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7617B" w:rsidRPr="00C7617B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C7617B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34FDB"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C7617B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7617B" w:rsidRPr="00C7617B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C7617B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C7617B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C7617B" w:rsidRPr="00C7617B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C7617B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Předložení doplněného </w:t>
            </w:r>
            <w:r w:rsidR="00931C76"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C7617B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7617B" w:rsidRPr="00C7617B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C7617B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C7617B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7617B" w:rsidRPr="00C7617B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C7617B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C7617B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C7617B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C7617B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C7617B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7617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C7617B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AA8CF18" w14:textId="491DAA81" w:rsidR="001147F6" w:rsidRPr="00C7617B" w:rsidRDefault="009A3DA5" w:rsidP="001147F6">
      <w:pPr>
        <w:numPr>
          <w:ilvl w:val="0"/>
          <w:numId w:val="20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1147F6" w:rsidRPr="00C7617B">
        <w:rPr>
          <w:rFonts w:ascii="Arial" w:hAnsi="Arial" w:cs="Arial"/>
          <w:sz w:val="24"/>
          <w:szCs w:val="24"/>
        </w:rPr>
        <w:t xml:space="preserve">27-4228330207/0100 </w:t>
      </w:r>
      <w:r w:rsidR="00D40813" w:rsidRPr="00C7617B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1147F6" w:rsidRPr="00C7617B">
        <w:rPr>
          <w:rFonts w:ascii="Arial" w:hAnsi="Arial" w:cs="Arial"/>
          <w:sz w:val="24"/>
          <w:szCs w:val="24"/>
        </w:rPr>
        <w:t xml:space="preserve"> 27-4228320287/0100. </w:t>
      </w:r>
    </w:p>
    <w:p w14:paraId="57AF1CAB" w14:textId="43206227" w:rsidR="00163897" w:rsidRPr="00C7617B" w:rsidRDefault="009A3DA5" w:rsidP="00B62728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4D08DDC3" w:rsidR="00836AA2" w:rsidRPr="00C7617B" w:rsidRDefault="00836AA2" w:rsidP="00B62728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C7617B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="007639E0" w:rsidRPr="00C7617B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2A5A86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7639E0" w:rsidRPr="00C7617B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6EAF043A" w14:textId="2038BAB3" w:rsidR="00836AA2" w:rsidRPr="00C7617B" w:rsidRDefault="00836AA2" w:rsidP="00B6272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C7617B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C7617B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C7617B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C7617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C7617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C7617B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C761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C7617B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A5E4D"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431A0A"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1A5E4D"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153489"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13</w:t>
      </w:r>
      <w:r w:rsidR="001A5E4D"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C7617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7617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431A0A" w:rsidRPr="00C7617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832B91" w:rsidRPr="00C7617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431A0A" w:rsidRPr="00C7617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832B91" w:rsidRPr="00C7617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832B91" w:rsidRPr="00C7617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832B91" w:rsidRPr="00C7617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</w:t>
      </w:r>
      <w:r w:rsidRPr="00C7617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6C15CEB6" w14:textId="4A0A6AB9" w:rsidR="00AF3968" w:rsidRPr="00C7617B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C7617B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C761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C7617B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7617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C7617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B26622" w:rsidR="004514E3" w:rsidRPr="00C7617B" w:rsidRDefault="00324F6F" w:rsidP="00B62728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="007100B4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7100B4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</w:t>
      </w:r>
      <w:r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</w:t>
      </w:r>
      <w:proofErr w:type="spellStart"/>
      <w:r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V takovém případě se </w:t>
      </w:r>
      <w:r w:rsidR="003A0325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ve smlouvě </w:t>
      </w:r>
      <w:r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C7617B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C7617B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C7617B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C7617B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7617B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E0E90A6" w:rsidR="00170EC7" w:rsidRPr="00C7617B" w:rsidRDefault="00A06AD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C7617B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617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lastRenderedPageBreak/>
        <w:t>Ve smlouvách, které mají být uveřejněny v registru smluv, se uvede:</w:t>
      </w:r>
      <w:r w:rsidR="00CA1E36" w:rsidRPr="00C7617B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C7617B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C7617B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617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C7617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C7617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C7617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C7617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C7617B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C7617B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7617B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C7617B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C7617B">
        <w:rPr>
          <w:rFonts w:ascii="Arial" w:hAnsi="Arial" w:cs="Arial"/>
          <w:sz w:val="24"/>
          <w:szCs w:val="24"/>
          <w:lang w:eastAsia="cs-CZ"/>
        </w:rPr>
        <w:t>T</w:t>
      </w:r>
      <w:r w:rsidRPr="00C7617B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0EDEAE6A" w:rsidR="005D5717" w:rsidRPr="00C7617B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C7617B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C7617B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</w:t>
      </w:r>
      <w:r w:rsidR="00DE4DD0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 w:rsidRPr="00C7617B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 w:rsidRPr="00C7617B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 w:rsidRPr="00C7617B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C7617B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 w:rsidRPr="00C7617B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C7617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Tento odst. 8 se ve smlouvě neuvede, </w:t>
      </w:r>
      <w:r w:rsidR="00BD60B7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bud</w:t>
      </w:r>
      <w:r w:rsidR="00E058BB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="00BD60B7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-li příjemc</w:t>
      </w:r>
      <w:r w:rsidR="00E058BB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em</w:t>
      </w:r>
      <w:r w:rsidR="00BD60B7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veřejnoprávní </w:t>
      </w:r>
      <w:r w:rsidR="007A22AA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podepisující</w:t>
      </w:r>
      <w:r w:rsidR="0068200C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91E" w14:textId="3E7FD87A" w:rsidR="009A3DA5" w:rsidRPr="00C7617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7617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7617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7617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C7617B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C7617B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C7617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53068B6" w:rsidR="009A3DA5" w:rsidRPr="00C7617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822426" w:rsidRPr="00C7617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0A9B886" w:rsidR="009A3DA5" w:rsidRPr="00C7617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177877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A65567" w:rsidRPr="00C7617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65567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177877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A65567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text</w:t>
      </w:r>
      <w:r w:rsidR="00A65567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„</w:t>
      </w:r>
      <w:r w:rsidR="00175FE2" w:rsidRPr="00C7617B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5FE2" w:rsidRPr="00C7617B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66042442" w:rsidR="009A3DA5" w:rsidRPr="00C7617B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617B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C7617B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7617B" w:rsidRPr="00C7617B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C7617B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61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C7617B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C7617B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61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7617B" w:rsidRPr="00C7617B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C7617B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61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……………………………</w:t>
            </w:r>
            <w:r w:rsidR="00C96B55" w:rsidRPr="00C761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C7617B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C7617B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C7617B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C7617B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61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C761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C761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7063F5ED" w14:textId="0D92E6BB" w:rsidR="00FE3DFD" w:rsidRPr="00C7617B" w:rsidRDefault="00FE3DFD" w:rsidP="00B62728">
      <w:pPr>
        <w:ind w:left="0" w:firstLine="0"/>
        <w:rPr>
          <w:rFonts w:ascii="Arial" w:hAnsi="Arial" w:cs="Arial"/>
          <w:bCs/>
        </w:rPr>
      </w:pPr>
    </w:p>
    <w:sectPr w:rsidR="00FE3DFD" w:rsidRPr="00C7617B" w:rsidSect="00366FC0"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6FEBB" w14:textId="77777777" w:rsidR="00B47D6C" w:rsidRDefault="00B47D6C" w:rsidP="00D40C40">
      <w:r>
        <w:separator/>
      </w:r>
    </w:p>
  </w:endnote>
  <w:endnote w:type="continuationSeparator" w:id="0">
    <w:p w14:paraId="5B808D2D" w14:textId="77777777" w:rsidR="00B47D6C" w:rsidRDefault="00B47D6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="Calibri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56D14CF6" w14:textId="518C0A2C" w:rsidR="001C1E1D" w:rsidRPr="00496D97" w:rsidRDefault="002534BD" w:rsidP="001C1E1D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eastAsia="Calibri" w:hAnsi="Arial" w:cs="Arial"/>
            <w:i/>
            <w:sz w:val="20"/>
            <w:szCs w:val="20"/>
          </w:rPr>
        </w:pPr>
        <w:r>
          <w:rPr>
            <w:rFonts w:ascii="Arial" w:eastAsia="Calibri" w:hAnsi="Arial" w:cs="Arial"/>
            <w:i/>
            <w:sz w:val="20"/>
            <w:szCs w:val="20"/>
          </w:rPr>
          <w:t>Zastupitelstvo</w:t>
        </w:r>
        <w:r w:rsidR="003603E3">
          <w:rPr>
            <w:rFonts w:ascii="Arial" w:eastAsia="Calibri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eastAsia="Calibri" w:hAnsi="Arial" w:cs="Arial"/>
            <w:i/>
            <w:sz w:val="20"/>
            <w:szCs w:val="20"/>
          </w:rPr>
          <w:t>12. 12</w:t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t>. 2022</w:t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tab/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tab/>
          <w:t xml:space="preserve">Strana </w:t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fldChar w:fldCharType="begin"/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instrText>PAGE   \* MERGEFORMAT</w:instrText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fldChar w:fldCharType="separate"/>
        </w:r>
        <w:r w:rsidR="00757067">
          <w:rPr>
            <w:rFonts w:ascii="Arial" w:eastAsia="Calibri" w:hAnsi="Arial" w:cs="Arial"/>
            <w:i/>
            <w:noProof/>
            <w:sz w:val="20"/>
            <w:szCs w:val="20"/>
          </w:rPr>
          <w:t>40</w:t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fldChar w:fldCharType="end"/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t xml:space="preserve"> (celkem </w:t>
        </w:r>
        <w:r w:rsidR="00757067">
          <w:rPr>
            <w:rFonts w:ascii="Arial" w:eastAsia="Calibri" w:hAnsi="Arial" w:cs="Arial"/>
            <w:i/>
            <w:sz w:val="20"/>
            <w:szCs w:val="20"/>
          </w:rPr>
          <w:t>210</w:t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t>)</w:t>
        </w:r>
      </w:p>
    </w:sdtContent>
  </w:sdt>
  <w:p w14:paraId="36826617" w14:textId="141745E4" w:rsidR="001C1E1D" w:rsidRPr="00496D97" w:rsidRDefault="002534BD" w:rsidP="001C1E1D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38</w:t>
    </w:r>
    <w:r w:rsidR="001C1E1D"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>.-</w:t>
    </w:r>
    <w:r w:rsidR="001A3B4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1C1E1D"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>07_01_Pravidla Program památkové péče v Olomouckém kraji v roce 2023-vyhlášení</w:t>
    </w:r>
  </w:p>
  <w:p w14:paraId="366BEF3E" w14:textId="2418A081" w:rsidR="00BB7AD5" w:rsidRPr="001C1E1D" w:rsidRDefault="001C1E1D" w:rsidP="001C1E1D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4B039C">
      <w:rPr>
        <w:rFonts w:ascii="Arial" w:eastAsia="Times New Roman" w:hAnsi="Arial" w:cs="Arial"/>
        <w:i/>
        <w:iCs/>
        <w:sz w:val="20"/>
        <w:szCs w:val="20"/>
        <w:lang w:eastAsia="cs-CZ"/>
      </w:rPr>
      <w:t>04</w:t>
    </w:r>
    <w:r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veřejnoprávní smlouva o poskytnutí programové dotace na akci </w:t>
    </w:r>
    <w:r w:rsidRPr="001C1E1D">
      <w:rPr>
        <w:rFonts w:ascii="Arial" w:eastAsia="Times New Roman" w:hAnsi="Arial" w:cs="Arial"/>
        <w:i/>
        <w:iCs/>
        <w:sz w:val="20"/>
        <w:szCs w:val="20"/>
        <w:lang w:eastAsia="cs-CZ"/>
      </w:rPr>
      <w:t>právnické osobě</w:t>
    </w:r>
    <w:r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DT1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907B0" w14:textId="77777777" w:rsidR="00B47D6C" w:rsidRDefault="00B47D6C" w:rsidP="00D40C40">
      <w:r>
        <w:separator/>
      </w:r>
    </w:p>
  </w:footnote>
  <w:footnote w:type="continuationSeparator" w:id="0">
    <w:p w14:paraId="33653E9E" w14:textId="77777777" w:rsidR="00B47D6C" w:rsidRDefault="00B47D6C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9D4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A4B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6CED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D7CBB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10380F"/>
    <w:rsid w:val="00104DA7"/>
    <w:rsid w:val="00105061"/>
    <w:rsid w:val="001050FA"/>
    <w:rsid w:val="0010732B"/>
    <w:rsid w:val="00107607"/>
    <w:rsid w:val="00111E6D"/>
    <w:rsid w:val="001130A1"/>
    <w:rsid w:val="001147F6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4BB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B42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1E1D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53E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4BD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6F8B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5D3B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1482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3E3"/>
    <w:rsid w:val="00360968"/>
    <w:rsid w:val="003609F0"/>
    <w:rsid w:val="003631BA"/>
    <w:rsid w:val="00363897"/>
    <w:rsid w:val="003641D8"/>
    <w:rsid w:val="00364D3A"/>
    <w:rsid w:val="00364D73"/>
    <w:rsid w:val="00366411"/>
    <w:rsid w:val="00366FC0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26A5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AF6"/>
    <w:rsid w:val="004A1C0E"/>
    <w:rsid w:val="004A27E8"/>
    <w:rsid w:val="004A33E1"/>
    <w:rsid w:val="004A59CA"/>
    <w:rsid w:val="004B000B"/>
    <w:rsid w:val="004B039C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0028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0ED9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3CD5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05BD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4CB0"/>
    <w:rsid w:val="00695FFD"/>
    <w:rsid w:val="006960EB"/>
    <w:rsid w:val="00696660"/>
    <w:rsid w:val="006A0B33"/>
    <w:rsid w:val="006A2633"/>
    <w:rsid w:val="006A3E3C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1675"/>
    <w:rsid w:val="006E33A0"/>
    <w:rsid w:val="006E4022"/>
    <w:rsid w:val="006E4A03"/>
    <w:rsid w:val="006E54F8"/>
    <w:rsid w:val="006E5BA7"/>
    <w:rsid w:val="006E5E62"/>
    <w:rsid w:val="006F07FC"/>
    <w:rsid w:val="006F0FBA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A14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57067"/>
    <w:rsid w:val="00760308"/>
    <w:rsid w:val="00760673"/>
    <w:rsid w:val="00760DC8"/>
    <w:rsid w:val="00761D35"/>
    <w:rsid w:val="00762D41"/>
    <w:rsid w:val="0076386E"/>
    <w:rsid w:val="007639E0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57DDD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27A8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170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158"/>
    <w:rsid w:val="00A70669"/>
    <w:rsid w:val="00A729AE"/>
    <w:rsid w:val="00A77A0F"/>
    <w:rsid w:val="00A80BA4"/>
    <w:rsid w:val="00A821AE"/>
    <w:rsid w:val="00A82275"/>
    <w:rsid w:val="00A82E2C"/>
    <w:rsid w:val="00A82E58"/>
    <w:rsid w:val="00A85253"/>
    <w:rsid w:val="00A8558B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47D6C"/>
    <w:rsid w:val="00B50922"/>
    <w:rsid w:val="00B50B3B"/>
    <w:rsid w:val="00B518DC"/>
    <w:rsid w:val="00B52A19"/>
    <w:rsid w:val="00B52B47"/>
    <w:rsid w:val="00B542C6"/>
    <w:rsid w:val="00B54647"/>
    <w:rsid w:val="00B5669C"/>
    <w:rsid w:val="00B567CA"/>
    <w:rsid w:val="00B56B3B"/>
    <w:rsid w:val="00B609DE"/>
    <w:rsid w:val="00B6248B"/>
    <w:rsid w:val="00B62728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0BED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17B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09C9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65B5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0D5E"/>
    <w:rsid w:val="00F30E3A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6960EB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E5E9-48BD-4057-9C0D-F35F3D2A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3137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27</cp:revision>
  <cp:lastPrinted>2019-08-21T08:37:00Z</cp:lastPrinted>
  <dcterms:created xsi:type="dcterms:W3CDTF">2022-09-14T07:31:00Z</dcterms:created>
  <dcterms:modified xsi:type="dcterms:W3CDTF">2022-11-23T11:58:00Z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