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6BA94121" w:rsidR="00C71925" w:rsidRPr="00E3608C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E36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E36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E36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E36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E3608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E3608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E3608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E3608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E3608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E3608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E3608C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E36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E36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 w:rsidRPr="00E36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45FE7651" w14:textId="59EF13EC" w:rsidR="00A97BE7" w:rsidRPr="00E3608C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0ED63434" w:rsidR="009A3DA5" w:rsidRPr="00E3608C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3608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E3608C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E3608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E3608C">
        <w:rPr>
          <w:rFonts w:ascii="Arial" w:eastAsia="Times New Roman" w:hAnsi="Arial" w:cs="Arial"/>
          <w:lang w:eastAsia="cs-CZ"/>
        </w:rPr>
        <w:t>500/2004</w:t>
      </w:r>
      <w:r w:rsidRPr="00E3608C">
        <w:rPr>
          <w:rFonts w:ascii="Arial" w:eastAsia="Times New Roman" w:hAnsi="Arial" w:cs="Arial"/>
          <w:lang w:eastAsia="cs-CZ"/>
        </w:rPr>
        <w:t> </w:t>
      </w:r>
      <w:r w:rsidR="009A3DA5" w:rsidRPr="00E3608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E3608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3608C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360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E3608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E3608C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360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E3608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360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DF3E8F" w14:textId="0FF43731" w:rsidR="00E819A8" w:rsidRPr="00E3608C" w:rsidRDefault="00E62519" w:rsidP="00E819A8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819A8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C41130">
        <w:rPr>
          <w:rFonts w:ascii="Arial" w:hAnsi="Arial" w:cs="Arial"/>
          <w:sz w:val="24"/>
          <w:szCs w:val="24"/>
        </w:rPr>
        <w:t>členem R</w:t>
      </w:r>
      <w:r w:rsidR="00E819A8" w:rsidRPr="00E3608C">
        <w:rPr>
          <w:rFonts w:ascii="Arial" w:hAnsi="Arial" w:cs="Arial"/>
          <w:sz w:val="24"/>
          <w:szCs w:val="24"/>
        </w:rPr>
        <w:t xml:space="preserve">ady Olomouckého kraje, </w:t>
      </w:r>
    </w:p>
    <w:p w14:paraId="0420895B" w14:textId="4FA52808" w:rsidR="00E62519" w:rsidRPr="00E3608C" w:rsidRDefault="00E819A8" w:rsidP="00E819A8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E3608C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07103D1E" w:rsidR="00E62519" w:rsidRPr="00E3608C" w:rsidRDefault="00E819A8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a.s., Olomouc</w:t>
      </w:r>
    </w:p>
    <w:p w14:paraId="54559463" w14:textId="77777777" w:rsidR="00E62519" w:rsidRPr="00E3608C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3608C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E3608C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E3608C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E3608C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E3608C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E3608C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E3608C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E3608C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  <w:bookmarkStart w:id="0" w:name="_GoBack"/>
      <w:bookmarkEnd w:id="0"/>
    </w:p>
    <w:p w14:paraId="4DFD7FD1" w14:textId="77777777" w:rsidR="00205C33" w:rsidRPr="00E3608C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E3608C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3608C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360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E360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600B5D3E" w:rsidR="009A3DA5" w:rsidRPr="00E360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E3608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E360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FA9F8F9" w:rsidR="009A3DA5" w:rsidRPr="00E360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3608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3608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620437C1" w:rsidR="009A3DA5" w:rsidRPr="00E3608C" w:rsidRDefault="00E819A8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po provedené obnově památky, kdy obnova bude provedena dle </w:t>
      </w:r>
      <w:r w:rsidRPr="00E3608C">
        <w:rPr>
          <w:rStyle w:val="Tunznak"/>
          <w:szCs w:val="24"/>
        </w:rPr>
        <w:t>zák. č. 20/1987 Sb., o státní památkové péči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, po předložení dokladů o úhradě výdajů na obnovu památky příjemcem v souladu s účelem dotace dle čl. I odst. 2 této smlouvy a po předložení úplného vyúčtování dle čl. II odst. 4 této smlouvy. Za doklad o úhradě výdajů se nepovažuje tzv. zálohový  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="00D03B80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D03B80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03B80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1" w14:textId="6E323E46" w:rsidR="009A3DA5" w:rsidRPr="00E3608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E360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77777777" w:rsidR="009A3DA5" w:rsidRPr="00E3608C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E3608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E360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E3608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E3608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E360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E360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D4A13D9" w:rsidR="00001074" w:rsidRPr="00E3608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E3608C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819A8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2023 </w:t>
      </w:r>
      <w:r w:rsidR="00ED68B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E819A8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Obnova kulturních památek </w:t>
      </w:r>
      <w:r w:rsidR="00ED68BB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02E5159" w:rsidR="00986793" w:rsidRPr="00E3608C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77777777" w:rsidR="00D431C3" w:rsidRPr="00E3608C" w:rsidRDefault="009A3DA5" w:rsidP="00D431C3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E3608C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E360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</w:t>
      </w:r>
      <w:r w:rsidR="00F055DC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odst. </w:t>
      </w:r>
      <w:r w:rsidR="00B22BD1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</w:t>
      </w:r>
      <w:r w:rsidR="005B0FB1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10.5 </w:t>
      </w:r>
      <w:r w:rsidR="00F055DC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943D8F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431C3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431C3" w:rsidRPr="00E3608C">
        <w:rPr>
          <w:rFonts w:ascii="Arial" w:hAnsi="Arial" w:cs="Arial"/>
          <w:i/>
          <w:iCs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E3608C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E360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E3608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E3608C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7E6F977" w:rsidR="009A3DA5" w:rsidRPr="00E3608C" w:rsidRDefault="009A3DA5" w:rsidP="0099008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C6CB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0087" w:rsidRPr="00E3608C">
        <w:rPr>
          <w:rFonts w:ascii="Arial" w:eastAsia="Times New Roman" w:hAnsi="Arial" w:cs="Arial"/>
          <w:sz w:val="24"/>
          <w:szCs w:val="24"/>
          <w:lang w:eastAsia="cs-CZ"/>
        </w:rPr>
        <w:t>31. 10. 2023</w:t>
      </w:r>
    </w:p>
    <w:p w14:paraId="3C9258E6" w14:textId="36C1540A" w:rsidR="009A3DA5" w:rsidRPr="00E3608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C6CBB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4F42BB12" w:rsidR="00CB5336" w:rsidRPr="00E3608C" w:rsidRDefault="00742626" w:rsidP="00AA0971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C6CBB" w:rsidRPr="00E3608C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BC6CBB" w:rsidRPr="00E3608C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BC6CBB" w:rsidRPr="00E3608C">
        <w:rPr>
          <w:rFonts w:ascii="Arial" w:hAnsi="Arial" w:cs="Arial"/>
          <w:sz w:val="24"/>
          <w:szCs w:val="24"/>
        </w:rPr>
        <w:t>tak, aby výše dotace odpovídala nejvýše 50 %</w:t>
      </w:r>
      <w:r w:rsidR="00BC6CBB" w:rsidRPr="00E3608C">
        <w:rPr>
          <w:rFonts w:ascii="Arial" w:hAnsi="Arial" w:cs="Arial"/>
          <w:bCs/>
          <w:i/>
          <w:sz w:val="24"/>
          <w:szCs w:val="24"/>
        </w:rPr>
        <w:t xml:space="preserve"> </w:t>
      </w:r>
      <w:r w:rsidR="00BC6CBB" w:rsidRPr="00E3608C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="00BC6CBB" w:rsidRPr="00E3608C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Pr="00E3608C">
        <w:rPr>
          <w:rFonts w:ascii="Arial" w:hAnsi="Arial" w:cs="Arial"/>
          <w:sz w:val="24"/>
          <w:szCs w:val="24"/>
        </w:rPr>
        <w:t>.</w:t>
      </w:r>
    </w:p>
    <w:p w14:paraId="3C9258EB" w14:textId="77777777" w:rsidR="009A3DA5" w:rsidRPr="00E360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AAFD1CB" w:rsidR="009A3DA5" w:rsidRPr="00E3608C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BC6CB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15. 11. 2023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E3608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E3608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E3608C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E3608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E360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E3608C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</w:t>
      </w:r>
      <w:r w:rsidR="00DD3C8E" w:rsidRPr="00E360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adresu poskytovatele, uvedenou v záhlaví této </w:t>
      </w:r>
      <w:r w:rsidR="008C60F6" w:rsidRPr="00E360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E3608C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E3608C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E3608C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E360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E3608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3608C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E3608C">
        <w:rPr>
          <w:rFonts w:ascii="Arial" w:hAnsi="Arial" w:cs="Arial"/>
          <w:sz w:val="24"/>
          <w:szCs w:val="24"/>
        </w:rPr>
        <w:t>10.</w:t>
      </w:r>
      <w:r w:rsidR="00653432"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E3608C">
        <w:rPr>
          <w:rFonts w:ascii="Arial" w:hAnsi="Arial" w:cs="Arial"/>
          <w:sz w:val="24"/>
          <w:szCs w:val="24"/>
        </w:rPr>
        <w:t>Pravidel.</w:t>
      </w:r>
    </w:p>
    <w:p w14:paraId="2FDE39D2" w14:textId="7E7C8792" w:rsidR="00822CBA" w:rsidRPr="00E3608C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E360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A0971" w:rsidRPr="00E360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E3608C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E360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E3608C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E360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E360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631957D2" w:rsidR="00A9730D" w:rsidRPr="00E3608C" w:rsidRDefault="00A9730D" w:rsidP="00AD3A1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E360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5D9A0722" w:rsidR="00A9730D" w:rsidRPr="00E3608C" w:rsidRDefault="00DB051F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E3608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E3608C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061F2C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E360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3D10F42D" w:rsidR="00A9730D" w:rsidRPr="00E3608C" w:rsidRDefault="00751E23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E360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stručné zhodnocení akce. V příloze závěrečné zprávy je příjemce povinen předložit poskytovateli fotodokumentaci provedené obnovy kulturní památky (min. 2 kusy), včetně doložení propagace poskytovatele dle čl. II. odst. 10 této smlouvy.</w:t>
      </w:r>
    </w:p>
    <w:p w14:paraId="758E3118" w14:textId="2666214E" w:rsidR="00A9730D" w:rsidRPr="00E3608C" w:rsidRDefault="00AD3A1C" w:rsidP="00895CAB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895CAB" w:rsidRPr="00E3608C">
        <w:rPr>
          <w:rFonts w:ascii="Arial" w:hAnsi="Arial" w:cs="Arial"/>
          <w:bCs/>
          <w:sz w:val="24"/>
          <w:szCs w:val="24"/>
        </w:rPr>
        <w:t>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="00895CA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="00895CAB" w:rsidRPr="00E3608C">
        <w:rPr>
          <w:rFonts w:ascii="Arial" w:hAnsi="Arial" w:cs="Arial"/>
          <w:bCs/>
          <w:sz w:val="24"/>
          <w:szCs w:val="24"/>
        </w:rPr>
        <w:t xml:space="preserve"> </w:t>
      </w:r>
      <w:r w:rsidR="00895CAB" w:rsidRPr="00E3608C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povinností uvedených v ustanovení čl. I. odst. 2. nebo 4. čl. II. odst. 1., 2., 3., 4., 9., 10., 12., nebo 13. této smlouvy nebo pokud nebude obnova památky provedena dle</w:t>
      </w:r>
      <w:r w:rsidR="00895CAB" w:rsidRPr="00E3608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95CAB" w:rsidRPr="00E3608C">
        <w:rPr>
          <w:rStyle w:val="Tunznak"/>
          <w:szCs w:val="24"/>
        </w:rPr>
        <w:t>zák. č. 20/1987 Sb., o státní památkové péči, ve znění pozdějších předpisů</w:t>
      </w:r>
      <w:r w:rsidR="00895CAB" w:rsidRPr="00E3608C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895CA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424D4E70" w:rsidR="009A3DA5" w:rsidRPr="00E360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 w:rsidRPr="00E3608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3608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E360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E360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E3608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E3608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E3608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E3608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E360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3608C" w:rsidRPr="00E3608C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E360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E360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E360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3608C" w:rsidRPr="00E3608C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E3608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E360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3608C" w:rsidRPr="00E3608C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E3608C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E3608C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3608C" w:rsidRPr="00E3608C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E3608C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E360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E3608C" w:rsidRPr="00E3608C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E3608C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E360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3608C" w:rsidRPr="00E3608C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E3608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E360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3608C" w:rsidRPr="00E3608C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E3608C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E360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E3608C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E3608C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E3608C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E3608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D78C3AF" w14:textId="77777777" w:rsidR="00895CAB" w:rsidRPr="00E3608C" w:rsidRDefault="009A3DA5" w:rsidP="00895CA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95CAB" w:rsidRPr="00E3608C">
        <w:rPr>
          <w:rFonts w:ascii="Arial" w:hAnsi="Arial" w:cs="Arial"/>
          <w:sz w:val="24"/>
          <w:szCs w:val="24"/>
        </w:rPr>
        <w:t xml:space="preserve">27-4228330207/0100 </w:t>
      </w:r>
      <w:r w:rsidR="00D40813" w:rsidRPr="00E3608C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95CAB" w:rsidRPr="00E3608C">
        <w:rPr>
          <w:rFonts w:ascii="Arial" w:hAnsi="Arial" w:cs="Arial"/>
          <w:sz w:val="24"/>
          <w:szCs w:val="24"/>
        </w:rPr>
        <w:t xml:space="preserve">27-4228320287/0100. </w:t>
      </w:r>
    </w:p>
    <w:p w14:paraId="57AF1CAB" w14:textId="5E03D52D" w:rsidR="00163897" w:rsidRPr="0015411E" w:rsidRDefault="009A3DA5" w:rsidP="0015411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4711E03D" w14:textId="51444576" w:rsidR="00836AA2" w:rsidRPr="00E3608C" w:rsidRDefault="00836AA2" w:rsidP="00AA097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95CAB" w:rsidRPr="00E3608C">
        <w:rPr>
          <w:rFonts w:ascii="Arial" w:eastAsia="Times New Roman" w:hAnsi="Arial" w:cs="Arial"/>
          <w:sz w:val="24"/>
          <w:szCs w:val="24"/>
          <w:lang w:eastAsia="cs-CZ"/>
        </w:rPr>
        <w:t>realizace</w:t>
      </w:r>
      <w:r w:rsidR="00610316">
        <w:rPr>
          <w:rFonts w:ascii="Arial" w:eastAsia="Times New Roman" w:hAnsi="Arial" w:cs="Arial"/>
          <w:sz w:val="24"/>
          <w:szCs w:val="24"/>
          <w:lang w:eastAsia="cs-CZ"/>
        </w:rPr>
        <w:t xml:space="preserve"> akce</w:t>
      </w:r>
      <w:r w:rsidR="00610316">
        <w:rPr>
          <w:rFonts w:ascii="Arial" w:eastAsia="Times New Roman" w:hAnsi="Arial" w:cs="Arial"/>
          <w:strike/>
          <w:sz w:val="24"/>
          <w:szCs w:val="24"/>
          <w:lang w:eastAsia="cs-CZ"/>
        </w:rPr>
        <w:t>,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</w:t>
      </w:r>
      <w:r w:rsidR="001957B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895CAB" w:rsidRPr="00E3608C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6EAF043A" w14:textId="6CF26837" w:rsidR="00836AA2" w:rsidRPr="00E3608C" w:rsidRDefault="00836AA2" w:rsidP="00AA097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E3608C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E3608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E3608C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E360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360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E3608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E3608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06A790A" w:rsidR="00B91C8C" w:rsidRPr="00E3608C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AA0971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CECA873" w14:textId="5BFC3BD1" w:rsidR="00B91C8C" w:rsidRPr="00E3608C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E3608C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E360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E360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E360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E360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E3608C" w:rsidRDefault="001F7CE3" w:rsidP="00AA0971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</w:t>
      </w:r>
      <w:r w:rsidR="00FE33EB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 smlouvě</w:t>
      </w:r>
      <w:r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E3608C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360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minimis</w:t>
      </w:r>
      <w:proofErr w:type="spellEnd"/>
      <w:r w:rsidRPr="00E3608C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E3608C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3608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E3608C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E3608C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E3608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E3608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E3608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E360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E360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E360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E360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E3608C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3608C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E3608C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E3608C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E3608C">
        <w:rPr>
          <w:rFonts w:ascii="Arial" w:hAnsi="Arial" w:cs="Arial"/>
          <w:sz w:val="24"/>
          <w:szCs w:val="24"/>
          <w:lang w:eastAsia="cs-CZ"/>
        </w:rPr>
        <w:t>T</w:t>
      </w:r>
      <w:r w:rsidRPr="00E3608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7DDB7B3B" w:rsidR="00BC2C5A" w:rsidRPr="00E3608C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E3608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E3608C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E3608C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E3608C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E3608C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E360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E360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E360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E360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E3608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E3608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360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E360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839CC" w:rsidRPr="00E360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13CFA9D" w:rsidR="009A3DA5" w:rsidRPr="00E360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463FF8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02B15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E3608C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 w:rsidRPr="00E3608C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E3608C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3608C" w:rsidRPr="00E3608C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E3608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E3608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E3608C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E3608C" w:rsidRPr="00E3608C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E3608C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E3608C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E3608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E3608C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3608C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E360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F35C34C" w14:textId="43DD917A" w:rsidR="00D36FF9" w:rsidRPr="00E3608C" w:rsidRDefault="00AA0971" w:rsidP="00AA0971">
      <w:pPr>
        <w:spacing w:before="240" w:after="720"/>
        <w:ind w:left="0" w:firstLine="0"/>
        <w:rPr>
          <w:rFonts w:ascii="Arial" w:hAnsi="Arial" w:cs="Arial"/>
          <w:bCs/>
        </w:rPr>
      </w:pPr>
      <w:r w:rsidRPr="00E3608C">
        <w:rPr>
          <w:rFonts w:ascii="Arial" w:hAnsi="Arial" w:cs="Arial"/>
          <w:bCs/>
        </w:rPr>
        <w:t xml:space="preserve"> </w:t>
      </w:r>
    </w:p>
    <w:p w14:paraId="265F7223" w14:textId="6FF833DA" w:rsidR="009B0F59" w:rsidRPr="00E3608C" w:rsidRDefault="009B0F59">
      <w:pPr>
        <w:rPr>
          <w:rFonts w:ascii="Arial" w:hAnsi="Arial" w:cs="Arial"/>
          <w:bCs/>
        </w:rPr>
      </w:pPr>
    </w:p>
    <w:sectPr w:rsidR="009B0F59" w:rsidRPr="00E3608C" w:rsidSect="007D2F04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963E" w14:textId="77777777" w:rsidR="00161168" w:rsidRDefault="00161168" w:rsidP="00D40C40">
      <w:r>
        <w:separator/>
      </w:r>
    </w:p>
  </w:endnote>
  <w:endnote w:type="continuationSeparator" w:id="0">
    <w:p w14:paraId="23FA15D3" w14:textId="77777777" w:rsidR="00161168" w:rsidRDefault="0016116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Calibri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C5C603" w14:textId="0754EEE9" w:rsidR="0010631C" w:rsidRPr="00496D97" w:rsidRDefault="00380D74" w:rsidP="0010631C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eastAsia="Calibri" w:hAnsi="Arial" w:cs="Arial"/>
            <w:i/>
            <w:sz w:val="20"/>
            <w:szCs w:val="20"/>
          </w:rPr>
        </w:pPr>
        <w:r>
          <w:rPr>
            <w:rFonts w:ascii="Arial" w:eastAsia="Calibri" w:hAnsi="Arial" w:cs="Arial"/>
            <w:i/>
            <w:sz w:val="20"/>
            <w:szCs w:val="20"/>
          </w:rPr>
          <w:t xml:space="preserve">Zastupitelstvo </w:t>
        </w:r>
        <w:r w:rsidR="0091206B">
          <w:rPr>
            <w:rFonts w:ascii="Arial" w:eastAsia="Calibri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eastAsia="Calibri" w:hAnsi="Arial" w:cs="Arial"/>
            <w:i/>
            <w:sz w:val="20"/>
            <w:szCs w:val="20"/>
          </w:rPr>
          <w:t>12. 12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>. 2022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ab/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ab/>
          <w:t xml:space="preserve">Strana 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fldChar w:fldCharType="begin"/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instrText>PAGE   \* MERGEFORMAT</w:instrTex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fldChar w:fldCharType="separate"/>
        </w:r>
        <w:r w:rsidR="00F04B42">
          <w:rPr>
            <w:rFonts w:ascii="Arial" w:eastAsia="Calibri" w:hAnsi="Arial" w:cs="Arial"/>
            <w:i/>
            <w:noProof/>
            <w:sz w:val="20"/>
            <w:szCs w:val="20"/>
          </w:rPr>
          <w:t>32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fldChar w:fldCharType="end"/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 xml:space="preserve"> (celkem </w:t>
        </w:r>
        <w:r w:rsidR="00F04B42">
          <w:rPr>
            <w:rFonts w:ascii="Arial" w:eastAsia="Calibri" w:hAnsi="Arial" w:cs="Arial"/>
            <w:i/>
            <w:sz w:val="20"/>
            <w:szCs w:val="20"/>
          </w:rPr>
          <w:t>210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>)</w:t>
        </w:r>
      </w:p>
    </w:sdtContent>
  </w:sdt>
  <w:p w14:paraId="034A189E" w14:textId="70131C92" w:rsidR="0010631C" w:rsidRPr="00496D97" w:rsidRDefault="00380D74" w:rsidP="0010631C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10631C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B50CB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10631C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10DB6163" w14:textId="2AFA5C3E" w:rsidR="00B4545E" w:rsidRPr="00B4545E" w:rsidRDefault="0010631C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DF6D23">
      <w:rPr>
        <w:rFonts w:ascii="Arial" w:eastAsia="Times New Roman" w:hAnsi="Arial" w:cs="Arial"/>
        <w:i/>
        <w:iCs/>
        <w:sz w:val="20"/>
        <w:szCs w:val="20"/>
        <w:lang w:eastAsia="cs-CZ"/>
      </w:rPr>
      <w:t>03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akci </w:t>
    </w:r>
    <w:r w:rsidRPr="0010631C">
      <w:rPr>
        <w:rFonts w:ascii="Arial" w:eastAsia="Times New Roman" w:hAnsi="Arial" w:cs="Arial"/>
        <w:i/>
        <w:iCs/>
        <w:sz w:val="20"/>
        <w:szCs w:val="20"/>
        <w:lang w:eastAsia="cs-CZ"/>
      </w:rPr>
      <w:t>fyzické osobě podnikateli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8D127" w14:textId="77777777" w:rsidR="00161168" w:rsidRDefault="00161168" w:rsidP="00D40C40">
      <w:r>
        <w:separator/>
      </w:r>
    </w:p>
  </w:footnote>
  <w:footnote w:type="continuationSeparator" w:id="0">
    <w:p w14:paraId="1B33896C" w14:textId="77777777" w:rsidR="00161168" w:rsidRDefault="0016116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1C0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631C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11E"/>
    <w:rsid w:val="00154223"/>
    <w:rsid w:val="001547B3"/>
    <w:rsid w:val="00154952"/>
    <w:rsid w:val="00156FFA"/>
    <w:rsid w:val="001571E4"/>
    <w:rsid w:val="00161168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D74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6D21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316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2B99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1E23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2F04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2E14"/>
    <w:rsid w:val="00885BED"/>
    <w:rsid w:val="00892667"/>
    <w:rsid w:val="00895CAB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06B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4D3D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087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0971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BC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A1C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0CB1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6CBB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1130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4BF4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2B0F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6FF9"/>
    <w:rsid w:val="00D3770B"/>
    <w:rsid w:val="00D37A8B"/>
    <w:rsid w:val="00D40813"/>
    <w:rsid w:val="00D40C40"/>
    <w:rsid w:val="00D40E66"/>
    <w:rsid w:val="00D41B72"/>
    <w:rsid w:val="00D42D28"/>
    <w:rsid w:val="00D431C3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DF6D23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08C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1F4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9A8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4B4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D7E8D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E819A8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CE4B-B7BA-41B7-B3F2-1542E2A6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2862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22</cp:revision>
  <cp:lastPrinted>2018-08-24T12:54:00Z</cp:lastPrinted>
  <dcterms:created xsi:type="dcterms:W3CDTF">2022-09-14T07:31:00Z</dcterms:created>
  <dcterms:modified xsi:type="dcterms:W3CDTF">2022-11-23T11:58:00Z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