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794A6E4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/</w:t>
      </w:r>
      <w:r w:rsidR="00155F7A" w:rsidRPr="0009269E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87543F7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1EA3689C"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41C3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B867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3519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dotačního 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7059051D" w:rsidR="009A3DA5" w:rsidRPr="00ED35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A152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8A77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C4F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C269EAE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756AD296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2D8D5EC" w14:textId="33E605EE" w:rsidR="00584579" w:rsidRPr="00584579" w:rsidRDefault="000D1384" w:rsidP="005845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38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investiční dotací rozumí dotace, která musí být použita na úhradu výdajů spojených s pořízením hmotného majetku dle § 14 vyhlášky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vyhláška“), 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741ABAC4" w:rsidR="009A3DA5" w:rsidRPr="003E0167" w:rsidRDefault="009A3DA5" w:rsidP="005A4997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3E016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139EC38C" w14:textId="1BDFEF8B" w:rsidR="00FC121D" w:rsidRPr="003E0167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3E0167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32FD8EF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77777777" w:rsidR="00331482" w:rsidRDefault="009A3DA5" w:rsidP="00331482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2028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10.5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3314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31482" w:rsidRPr="00B567CA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Zde uvedené vymezení uznatelných výdajů odpovídá obsahu tabulky materiálu řídícího orgánu, kterým bylo </w:t>
      </w:r>
      <w:r w:rsidR="00331482" w:rsidRPr="00B567CA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lastRenderedPageBreak/>
        <w:t>schváleno poskytnutí dotace (sloupec Účel použití dotace na akci/projekt/konkrétní účel).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32119032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CE0EE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CE0EE9" w:rsidRPr="003E0167" w:rsidDel="00CE0EE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C54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</w:t>
      </w:r>
      <w:r w:rsidR="00BC578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předložení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A28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27997CB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824B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2001C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</w:t>
      </w:r>
      <w:r w:rsidR="00EB7A6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akce, </w:t>
      </w:r>
      <w:r w:rsidR="00B9505C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3C9258E5" w14:textId="6ED5CDAD" w:rsidR="009A3DA5" w:rsidRPr="003E0167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4161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41613A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1665DA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povinné spoluúčasti </w:t>
      </w:r>
      <w:r w:rsidRPr="003E016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3699D990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F412FF" w:rsidRPr="00F412FF">
        <w:rPr>
          <w:rFonts w:ascii="Arial" w:hAnsi="Arial" w:cs="Arial"/>
          <w:sz w:val="24"/>
          <w:szCs w:val="24"/>
        </w:rPr>
        <w:t xml:space="preserve">nejvýše </w:t>
      </w:r>
      <w:r w:rsidRPr="003E0167">
        <w:rPr>
          <w:rFonts w:ascii="Arial" w:hAnsi="Arial" w:cs="Arial"/>
          <w:sz w:val="24"/>
          <w:szCs w:val="24"/>
        </w:rPr>
        <w:t xml:space="preserve">…. % 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3E0167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F412FF" w:rsidRPr="00F412FF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07A24849" w:rsidR="00CB5336" w:rsidRPr="003E0167" w:rsidRDefault="00304E20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C6051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412EB93D" w:rsidR="00CB5336" w:rsidRPr="003E0167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A5612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761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10.17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Pravidel. Nebude-li možné do spoluúčasti zahrnout „jiné zdroje“, bude nutné toto zohlednit v textu Pravidel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AFA9231" w:rsidR="009A3DA5" w:rsidRPr="003E016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FF62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6F400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lastRenderedPageBreak/>
        <w:t xml:space="preserve">poskytovatele nebo </w:t>
      </w:r>
      <w:r w:rsidR="00FF62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7F09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F47F09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DC5B3A">
        <w:rPr>
          <w:rFonts w:ascii="Arial" w:hAnsi="Arial" w:cs="Arial"/>
          <w:sz w:val="24"/>
          <w:szCs w:val="24"/>
        </w:rPr>
        <w:t>10.</w:t>
      </w:r>
      <w:r w:rsidR="0006491F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1D74AD3" w14:textId="494156AB" w:rsidR="00A9730D" w:rsidRPr="003E0167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FDE39D2" w14:textId="6DFCE354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B4604E" w:rsidRPr="00B4604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06A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</w:t>
      </w:r>
      <w:r w:rsidR="00B4604E" w:rsidRPr="00B460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604E" w:rsidRPr="00B460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970052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9700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EFEE95D" w:rsidR="00A9730D" w:rsidRPr="00392029" w:rsidRDefault="00A9730D" w:rsidP="00C832F8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920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39498FFE" w:rsidR="00A9730D" w:rsidRPr="003E0167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</w:t>
      </w:r>
      <w:r w:rsidR="00D71D1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ním do datové schránky poskytovatele</w:t>
      </w:r>
      <w:r w:rsidR="00D71D1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71D1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D71D1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51B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551B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551B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A3E5D" w:rsidRPr="00EA3E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A3E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3C82AE0F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943C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7003C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printscreenu webových stránek nebo </w:t>
      </w:r>
      <w:r w:rsidR="00BD26F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E271C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BE47CE8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F22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celkové příjemcem skutečně vynaložené uznatelné výdaje na účel uvedený v čl. I odst. 2 a 4 této smlouvy byly nižší než 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77FF2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="00155923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304E20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9C743E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3E0167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3E0167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3E0167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3E0167">
        <w:rPr>
          <w:rFonts w:ascii="Arial" w:hAnsi="Arial" w:cs="Arial"/>
        </w:rPr>
        <w:t xml:space="preserve"> 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A0AE84C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851539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</w:t>
      </w:r>
      <w:r w:rsidR="00BD26F6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8A3F8C" w:rsidRPr="00CB2A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2A5A8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vydávány),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D1F8AB5" w14:textId="7630D984" w:rsidR="00261FA8" w:rsidRDefault="00C244F8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66206665" w:rsidR="00836AA2" w:rsidRPr="003E016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751EE0EF" w:rsidR="00836AA2" w:rsidRPr="003E0167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431A0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15348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</w:t>
      </w:r>
      <w:r w:rsidR="001A5E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43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43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3E0167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685A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 w:rsidR="007100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="007100B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 režimu de minimis. V takovém případě se </w:t>
      </w:r>
      <w:r w:rsidR="003A03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minimis,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3E0167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D57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9A08601" w14:textId="0EDEAE6A"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</w:t>
      </w:r>
      <w:r w:rsidR="007A2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podepisující</w:t>
      </w:r>
      <w:r w:rsidR="006820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A65567" w:rsidRPr="00A655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3 část A odst. 4 písm. 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Zásad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text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175FE2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0DCEB16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B36109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23018D1" w:rsidR="00FE3DFD" w:rsidRPr="003E0167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6051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0264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026492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0264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</w:t>
      </w:r>
      <w:r w:rsidR="00B3610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tabulce žadatelů v materiálu, schváleném řídícím orgánem v sloupci Termín akce/realizace činnosti.</w:t>
      </w:r>
    </w:p>
    <w:p w14:paraId="75DA4A08" w14:textId="7F1F1FD3" w:rsidR="00FE3DFD" w:rsidRPr="003E0167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636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96368C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0E8FE83A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…………… do </w:t>
      </w:r>
      <w:r w:rsidR="00603C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44D287CB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této dotace, a to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6F400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6F495892" w:rsidR="00FE3DFD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784D3A5" w14:textId="57CF7A77" w:rsidR="00BF203C" w:rsidRPr="003E0167" w:rsidRDefault="00BF203C" w:rsidP="00BF203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5245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2D14A4" w:rsidRPr="002D14A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D14A4"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640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2D14A4">
        <w:rPr>
          <w:rFonts w:ascii="Arial" w:hAnsi="Arial" w:cs="Arial"/>
          <w:sz w:val="24"/>
          <w:szCs w:val="24"/>
        </w:rPr>
        <w:t>10.</w:t>
      </w:r>
      <w:r w:rsidR="002D14A4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6DB846D7" w14:textId="77777777" w:rsidR="00BF203C" w:rsidRPr="003E0167" w:rsidRDefault="00BF203C" w:rsidP="00BF203C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40B2E263" w:rsidR="00FE3DFD" w:rsidRDefault="00BC67A0" w:rsidP="001C1CC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369E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F353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1369E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F353F"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F353F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1369E0" w:rsidRPr="001369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9F353F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4AECAE01" w:rsidR="00FE3DFD" w:rsidRPr="00CC0204" w:rsidRDefault="00FE3DFD" w:rsidP="000F3B8C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6B76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160B4124" w:rsidR="00FE3DFD" w:rsidRDefault="00342055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42055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134771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134771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 nebo </w:t>
      </w:r>
      <w:r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atele, uvedenou v záhlaví 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lastRenderedPageBreak/>
        <w:t>této s</w:t>
      </w:r>
      <w:r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34771" w:rsidRPr="00134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4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1F1E248F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B669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860792" w:rsidRPr="008607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užití loga dle čl. II odst. 10 této smlouvy</w:t>
      </w:r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printscreenu webových stránek nebo </w:t>
      </w:r>
      <w:r w:rsidR="008343A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9F38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1914A798" w:rsidR="00FE3DFD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82D0C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195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F66AE" w14:textId="77777777" w:rsidR="00185160" w:rsidRDefault="00185160" w:rsidP="00D40C40">
      <w:r>
        <w:separator/>
      </w:r>
    </w:p>
  </w:endnote>
  <w:endnote w:type="continuationSeparator" w:id="0">
    <w:p w14:paraId="3DABFDEE" w14:textId="77777777" w:rsidR="00185160" w:rsidRDefault="001851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71C1" w14:textId="77777777" w:rsidR="002542D6" w:rsidRDefault="002542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67FB" w14:textId="4018C234" w:rsidR="00745746" w:rsidRPr="005F3AAD" w:rsidRDefault="00A76EA3" w:rsidP="00745746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2542D6">
          <w:rPr>
            <w:rFonts w:ascii="Arial" w:hAnsi="Arial" w:cs="Arial"/>
            <w:i/>
            <w:sz w:val="20"/>
            <w:szCs w:val="20"/>
          </w:rPr>
          <w:t>Zastupitelstvo</w:t>
        </w:r>
        <w:r w:rsidR="0074574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2542D6">
          <w:rPr>
            <w:rFonts w:ascii="Arial" w:hAnsi="Arial" w:cs="Arial"/>
            <w:i/>
            <w:sz w:val="20"/>
            <w:szCs w:val="20"/>
          </w:rPr>
          <w:t>12</w:t>
        </w:r>
        <w:r w:rsidR="00745746">
          <w:rPr>
            <w:rFonts w:ascii="Arial" w:hAnsi="Arial" w:cs="Arial"/>
            <w:i/>
            <w:sz w:val="20"/>
            <w:szCs w:val="20"/>
          </w:rPr>
          <w:t>. 1</w:t>
        </w:r>
        <w:r w:rsidR="002542D6">
          <w:rPr>
            <w:rFonts w:ascii="Arial" w:hAnsi="Arial" w:cs="Arial"/>
            <w:i/>
            <w:sz w:val="20"/>
            <w:szCs w:val="20"/>
          </w:rPr>
          <w:t>2</w:t>
        </w:r>
        <w:r w:rsidR="00745746">
          <w:rPr>
            <w:rFonts w:ascii="Arial" w:hAnsi="Arial" w:cs="Arial"/>
            <w:i/>
            <w:sz w:val="20"/>
            <w:szCs w:val="20"/>
          </w:rPr>
          <w:t>. 2022</w:t>
        </w:r>
        <w:r w:rsidR="00745746">
          <w:rPr>
            <w:rFonts w:ascii="Arial" w:hAnsi="Arial" w:cs="Arial"/>
            <w:i/>
            <w:sz w:val="20"/>
            <w:szCs w:val="20"/>
          </w:rPr>
          <w:tab/>
        </w:r>
        <w:r w:rsidR="00745746">
          <w:rPr>
            <w:rFonts w:ascii="Arial" w:hAnsi="Arial" w:cs="Arial"/>
            <w:i/>
            <w:sz w:val="20"/>
            <w:szCs w:val="20"/>
          </w:rPr>
          <w:tab/>
        </w:r>
        <w:r w:rsidR="0074574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74574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74574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74574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74574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74574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745746">
          <w:rPr>
            <w:rFonts w:ascii="Arial" w:hAnsi="Arial" w:cs="Arial"/>
            <w:i/>
            <w:sz w:val="20"/>
            <w:szCs w:val="20"/>
          </w:rPr>
          <w:t xml:space="preserve"> </w:t>
        </w:r>
        <w:r w:rsidR="00745746">
          <w:rPr>
            <w:rFonts w:ascii="Arial" w:hAnsi="Arial" w:cs="Arial"/>
            <w:i/>
            <w:sz w:val="20"/>
            <w:szCs w:val="20"/>
          </w:rPr>
          <w:fldChar w:fldCharType="begin"/>
        </w:r>
        <w:r w:rsidR="00745746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745746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13</w:t>
        </w:r>
        <w:r w:rsidR="00745746">
          <w:rPr>
            <w:rFonts w:ascii="Arial" w:hAnsi="Arial" w:cs="Arial"/>
            <w:i/>
            <w:sz w:val="20"/>
            <w:szCs w:val="20"/>
          </w:rPr>
          <w:fldChar w:fldCharType="end"/>
        </w:r>
        <w:r w:rsidR="0074574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029AED3" w14:textId="04A28F64" w:rsidR="009462C2" w:rsidRDefault="002542D6" w:rsidP="00745746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37</w:t>
    </w:r>
    <w:r w:rsidR="00745746">
      <w:rPr>
        <w:rFonts w:ascii="Arial" w:eastAsia="Times New Roman" w:hAnsi="Arial" w:cs="Arial"/>
        <w:i/>
        <w:iCs/>
        <w:sz w:val="20"/>
        <w:szCs w:val="20"/>
        <w:lang w:eastAsia="cs-CZ"/>
      </w:rPr>
      <w:t>. – Dotační program 05_03_</w:t>
    </w:r>
    <w:r w:rsidR="009462C2">
      <w:rPr>
        <w:rFonts w:ascii="Arial" w:eastAsia="Times New Roman" w:hAnsi="Arial" w:cs="Arial"/>
        <w:i/>
        <w:iCs/>
        <w:sz w:val="20"/>
        <w:szCs w:val="20"/>
        <w:lang w:eastAsia="cs-CZ"/>
      </w:rPr>
      <w:t>Program na podporu pořízení drobného majetku v Olomouckém kraji</w:t>
    </w:r>
  </w:p>
  <w:p w14:paraId="6742B789" w14:textId="31730A52" w:rsidR="00745746" w:rsidRDefault="009462C2" w:rsidP="009462C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 roce 2023 </w:t>
    </w:r>
    <w:r w:rsidR="002542D6">
      <w:rPr>
        <w:rFonts w:ascii="Arial" w:eastAsia="Times New Roman" w:hAnsi="Arial" w:cs="Arial"/>
        <w:i/>
        <w:iCs/>
        <w:sz w:val="20"/>
        <w:szCs w:val="20"/>
        <w:lang w:eastAsia="cs-CZ"/>
      </w:rPr>
      <w:t>– vyhlášení</w:t>
    </w:r>
  </w:p>
  <w:p w14:paraId="09EE3AC2" w14:textId="7FAEFE2E" w:rsidR="00E25DAD" w:rsidRPr="00E25DAD" w:rsidRDefault="00E25DAD" w:rsidP="00E25DA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6634A8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 w:rsidR="00745746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76EA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veřejnoprávní smlouva o poskytnutí programové dotace na akci právnick</w:t>
    </w:r>
    <w:r w:rsidR="00BC4DE3">
      <w:rPr>
        <w:rFonts w:ascii="Arial" w:eastAsia="Times New Roman" w:hAnsi="Arial" w:cs="Arial"/>
        <w:i/>
        <w:iCs/>
        <w:sz w:val="20"/>
        <w:szCs w:val="20"/>
        <w:lang w:eastAsia="cs-CZ"/>
      </w:rPr>
      <w:t>é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osob</w:t>
    </w:r>
    <w:r w:rsidR="00BC4DE3">
      <w:rPr>
        <w:rFonts w:ascii="Arial" w:eastAsia="Times New Roman" w:hAnsi="Arial" w:cs="Arial"/>
        <w:i/>
        <w:iCs/>
        <w:sz w:val="20"/>
        <w:szCs w:val="20"/>
        <w:lang w:eastAsia="cs-CZ"/>
      </w:rPr>
      <w:t>ě</w:t>
    </w:r>
  </w:p>
  <w:p w14:paraId="366BEF3E" w14:textId="77777777" w:rsidR="00BB7AD5" w:rsidRDefault="00BB7A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E1E0" w14:textId="77777777" w:rsidR="00185160" w:rsidRDefault="00185160" w:rsidP="00D40C40">
      <w:r>
        <w:separator/>
      </w:r>
    </w:p>
  </w:footnote>
  <w:footnote w:type="continuationSeparator" w:id="0">
    <w:p w14:paraId="45A8B8B4" w14:textId="77777777" w:rsidR="00185160" w:rsidRDefault="0018516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4A480" w14:textId="77777777" w:rsidR="002542D6" w:rsidRDefault="002542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2E65" w14:textId="429E8DAA" w:rsidR="004A1AF6" w:rsidRPr="003F0DC9" w:rsidRDefault="003F0DC9" w:rsidP="003F0DC9">
    <w:pPr>
      <w:pStyle w:val="Zhlav"/>
      <w:ind w:left="0" w:firstLine="0"/>
      <w:jc w:val="center"/>
      <w:rPr>
        <w:rFonts w:ascii="Arial" w:hAnsi="Arial" w:cs="Arial"/>
        <w:i/>
      </w:rPr>
    </w:pPr>
    <w:r w:rsidRPr="003F0DC9">
      <w:rPr>
        <w:rFonts w:ascii="Arial" w:hAnsi="Arial" w:cs="Arial"/>
        <w:i/>
      </w:rPr>
      <w:t xml:space="preserve">Příloha č. </w:t>
    </w:r>
    <w:r w:rsidR="001A0DAE">
      <w:rPr>
        <w:rFonts w:ascii="Arial" w:hAnsi="Arial" w:cs="Arial"/>
        <w:i/>
      </w:rPr>
      <w:t>0</w:t>
    </w:r>
    <w:r w:rsidRPr="003F0DC9">
      <w:rPr>
        <w:rFonts w:ascii="Arial" w:hAnsi="Arial" w:cs="Arial"/>
        <w:i/>
      </w:rPr>
      <w:t xml:space="preserve">3 </w:t>
    </w:r>
    <w:r w:rsidR="00A76EA3">
      <w:rPr>
        <w:rFonts w:ascii="Arial" w:hAnsi="Arial" w:cs="Arial"/>
        <w:i/>
      </w:rPr>
      <w:t xml:space="preserve">usnesení </w:t>
    </w:r>
    <w:r w:rsidRPr="003F0DC9">
      <w:rPr>
        <w:rFonts w:ascii="Arial" w:hAnsi="Arial" w:cs="Arial"/>
        <w:i/>
      </w:rPr>
      <w:t xml:space="preserve">– Vzorová veřejnoprávní smlouva o poskytnutí programové dotace </w:t>
    </w:r>
    <w:r w:rsidR="00A76EA3">
      <w:rPr>
        <w:rFonts w:ascii="Arial" w:hAnsi="Arial" w:cs="Arial"/>
        <w:i/>
      </w:rPr>
      <w:t>na akci právnické osobě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1F92D" w14:textId="77777777" w:rsidR="002542D6" w:rsidRDefault="002542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160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0DAE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2D6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0DC9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4A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74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799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2C2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6EA3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97F37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D445-9DB8-4532-B80B-3FD4AB89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4962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9</cp:revision>
  <cp:lastPrinted>2019-08-21T08:37:00Z</cp:lastPrinted>
  <dcterms:created xsi:type="dcterms:W3CDTF">2022-11-04T07:54:00Z</dcterms:created>
  <dcterms:modified xsi:type="dcterms:W3CDTF">2022-11-23T12:40:00Z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