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9440" w14:textId="77777777"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42D649B2" w14:textId="1A2548B8" w:rsidR="000F34FE" w:rsidRPr="00246094" w:rsidRDefault="003144D2" w:rsidP="00A3119C">
      <w:r w:rsidRPr="00F56023">
        <w:rPr>
          <w:rFonts w:eastAsiaTheme="minorHAnsi"/>
        </w:rPr>
        <w:t xml:space="preserve">Zastupitelstvo Olomouckého kraje </w:t>
      </w:r>
      <w:r w:rsidR="00FE3773">
        <w:rPr>
          <w:rFonts w:eastAsiaTheme="minorHAnsi"/>
        </w:rPr>
        <w:t xml:space="preserve">schválilo </w:t>
      </w:r>
      <w:r w:rsidR="00CD70DF">
        <w:rPr>
          <w:rFonts w:eastAsiaTheme="minorHAnsi"/>
        </w:rPr>
        <w:t>na svém zasedání</w:t>
      </w:r>
      <w:r w:rsidRPr="00F56023">
        <w:rPr>
          <w:rFonts w:eastAsiaTheme="minorHAnsi"/>
        </w:rPr>
        <w:t xml:space="preserve"> dne </w:t>
      </w:r>
      <w:r w:rsidR="00C944B3">
        <w:rPr>
          <w:rFonts w:eastAsiaTheme="minorHAnsi"/>
        </w:rPr>
        <w:t>26</w:t>
      </w:r>
      <w:r w:rsidRPr="00F56023">
        <w:rPr>
          <w:rFonts w:eastAsiaTheme="minorHAnsi"/>
        </w:rPr>
        <w:t>. </w:t>
      </w:r>
      <w:r w:rsidR="005B14F8">
        <w:rPr>
          <w:rFonts w:eastAsiaTheme="minorHAnsi"/>
        </w:rPr>
        <w:t>9</w:t>
      </w:r>
      <w:r w:rsidRPr="00F56023">
        <w:rPr>
          <w:rFonts w:eastAsiaTheme="minorHAnsi"/>
        </w:rPr>
        <w:t>. 20</w:t>
      </w:r>
      <w:r w:rsidR="001453B2">
        <w:rPr>
          <w:rFonts w:eastAsiaTheme="minorHAnsi"/>
        </w:rPr>
        <w:t>2</w:t>
      </w:r>
      <w:r w:rsidR="005B14F8">
        <w:rPr>
          <w:rFonts w:eastAsiaTheme="minorHAnsi"/>
        </w:rPr>
        <w:t>2</w:t>
      </w:r>
      <w:r w:rsidR="008E713D">
        <w:rPr>
          <w:rFonts w:eastAsiaTheme="minorHAnsi"/>
        </w:rPr>
        <w:t xml:space="preserve"> svým usnesením </w:t>
      </w:r>
      <w:r w:rsidR="00FE3773">
        <w:rPr>
          <w:rFonts w:eastAsiaTheme="minorHAnsi"/>
        </w:rPr>
        <w:t xml:space="preserve">č. </w:t>
      </w:r>
      <w:r w:rsidR="008E713D">
        <w:rPr>
          <w:rFonts w:eastAsiaTheme="minorHAnsi"/>
        </w:rPr>
        <w:t>UZ/</w:t>
      </w:r>
      <w:r w:rsidR="00C944B3">
        <w:rPr>
          <w:rFonts w:eastAsiaTheme="minorHAnsi"/>
        </w:rPr>
        <w:t>11</w:t>
      </w:r>
      <w:r w:rsidR="008E713D">
        <w:rPr>
          <w:rFonts w:eastAsiaTheme="minorHAnsi"/>
        </w:rPr>
        <w:t>/</w:t>
      </w:r>
      <w:r w:rsidR="00C944B3">
        <w:rPr>
          <w:rFonts w:eastAsiaTheme="minorHAnsi"/>
        </w:rPr>
        <w:t>43</w:t>
      </w:r>
      <w:r w:rsidR="008E713D">
        <w:rPr>
          <w:rFonts w:eastAsiaTheme="minorHAnsi"/>
        </w:rPr>
        <w:t>/202</w:t>
      </w:r>
      <w:r w:rsidR="005B14F8">
        <w:rPr>
          <w:rFonts w:eastAsiaTheme="minorHAnsi"/>
        </w:rPr>
        <w:t>2</w:t>
      </w:r>
      <w:r w:rsidRPr="00F56023">
        <w:rPr>
          <w:rFonts w:eastAsiaTheme="minorHAnsi"/>
        </w:rPr>
        <w:t xml:space="preserve"> </w:t>
      </w:r>
      <w:r w:rsidR="00034FB8">
        <w:rPr>
          <w:rFonts w:eastAsiaTheme="minorHAnsi"/>
        </w:rPr>
        <w:t>p</w:t>
      </w:r>
      <w:r w:rsidR="00CD70DF">
        <w:rPr>
          <w:rFonts w:eastAsiaTheme="minorHAnsi"/>
        </w:rPr>
        <w:t>ravidla</w:t>
      </w:r>
      <w:r w:rsidRPr="00F56023">
        <w:rPr>
          <w:rFonts w:eastAsiaTheme="minorHAnsi"/>
        </w:rPr>
        <w:t xml:space="preserve"> dotačního programu</w:t>
      </w:r>
      <w:r w:rsidRPr="00F56023">
        <w:rPr>
          <w:b/>
        </w:rPr>
        <w:t xml:space="preserve"> </w:t>
      </w:r>
      <w:r w:rsidRPr="00554DDA">
        <w:t>„</w:t>
      </w:r>
      <w:r w:rsidR="00191E62" w:rsidRPr="00A60E09">
        <w:rPr>
          <w:b/>
        </w:rPr>
        <w:t>0</w:t>
      </w:r>
      <w:r w:rsidR="008E713D" w:rsidRPr="00A60E09">
        <w:rPr>
          <w:b/>
          <w:bCs/>
        </w:rPr>
        <w:t>5</w:t>
      </w:r>
      <w:r w:rsidR="00191E62" w:rsidRPr="00A60E09">
        <w:rPr>
          <w:b/>
        </w:rPr>
        <w:t>_0</w:t>
      </w:r>
      <w:r w:rsidR="005B14F8" w:rsidRPr="00A60E09">
        <w:rPr>
          <w:b/>
        </w:rPr>
        <w:t>4</w:t>
      </w:r>
      <w:r w:rsidR="00191E62" w:rsidRPr="00A60E09">
        <w:rPr>
          <w:b/>
        </w:rPr>
        <w:t>_</w:t>
      </w:r>
      <w:r w:rsidR="005B14F8" w:rsidRPr="00A60E09">
        <w:rPr>
          <w:b/>
        </w:rPr>
        <w:t>Víceletá podpora významných kulturních projektů</w:t>
      </w:r>
      <w:r>
        <w:t>“</w:t>
      </w:r>
      <w:r w:rsidR="001120BF">
        <w:t xml:space="preserve"> (dále</w:t>
      </w:r>
      <w:r w:rsidR="00E54DC7">
        <w:t xml:space="preserve"> </w:t>
      </w:r>
      <w:r w:rsidR="00FE3773">
        <w:t>jen „dotační program“)</w:t>
      </w:r>
      <w:r w:rsidR="00FE3773">
        <w:rPr>
          <w:rFonts w:eastAsia="Calibri"/>
        </w:rPr>
        <w:t>.</w:t>
      </w:r>
      <w:r w:rsidR="005B14F8">
        <w:rPr>
          <w:rFonts w:eastAsia="Calibri"/>
        </w:rPr>
        <w:t xml:space="preserve"> Dotační program </w:t>
      </w:r>
      <w:r w:rsidR="009A1DFE">
        <w:rPr>
          <w:rFonts w:eastAsia="Calibri"/>
        </w:rPr>
        <w:t>je určen pro tříleté období</w:t>
      </w:r>
      <w:r w:rsidR="005B14F8">
        <w:rPr>
          <w:rFonts w:eastAsia="Calibri"/>
        </w:rPr>
        <w:t xml:space="preserve"> 2023–2025.</w:t>
      </w:r>
    </w:p>
    <w:p w14:paraId="0C9C64C7" w14:textId="3F4266D7" w:rsidR="006B4CC9" w:rsidRDefault="009A1DFE" w:rsidP="00A3119C">
      <w:pPr>
        <w:rPr>
          <w:rFonts w:eastAsia="Calibri"/>
        </w:rPr>
      </w:pPr>
      <w:r w:rsidRPr="009A1DFE">
        <w:t xml:space="preserve">Celková předpokládaná </w:t>
      </w:r>
      <w:r w:rsidR="001120BF">
        <w:t xml:space="preserve">finanční </w:t>
      </w:r>
      <w:r w:rsidRPr="009A1DFE">
        <w:t xml:space="preserve">alokace </w:t>
      </w:r>
      <w:r w:rsidRPr="009A1DFE">
        <w:rPr>
          <w:rFonts w:eastAsia="Calibri"/>
        </w:rPr>
        <w:t>pro dotační program</w:t>
      </w:r>
      <w:r w:rsidR="005B14F8" w:rsidRPr="009A1DFE">
        <w:rPr>
          <w:rFonts w:eastAsia="Calibri"/>
        </w:rPr>
        <w:t xml:space="preserve"> </w:t>
      </w:r>
      <w:r w:rsidR="001120BF" w:rsidRPr="001120BF">
        <w:rPr>
          <w:rFonts w:eastAsia="Calibri"/>
        </w:rPr>
        <w:t>pro tříleté období 2023</w:t>
      </w:r>
      <w:r w:rsidR="00F73410">
        <w:rPr>
          <w:rFonts w:eastAsia="Calibri"/>
        </w:rPr>
        <w:br/>
      </w:r>
      <w:r w:rsidR="001120BF" w:rsidRPr="001120BF">
        <w:rPr>
          <w:rFonts w:eastAsia="Calibri"/>
        </w:rPr>
        <w:t>–2025</w:t>
      </w:r>
      <w:r w:rsidR="001120BF">
        <w:rPr>
          <w:rFonts w:eastAsia="Calibri"/>
        </w:rPr>
        <w:t xml:space="preserve"> </w:t>
      </w:r>
      <w:r w:rsidRPr="009A1DFE">
        <w:rPr>
          <w:rFonts w:eastAsia="Calibri"/>
        </w:rPr>
        <w:t>činí</w:t>
      </w:r>
      <w:r w:rsidR="005B14F8" w:rsidRPr="009A1DFE">
        <w:rPr>
          <w:rFonts w:eastAsia="Calibri"/>
        </w:rPr>
        <w:t xml:space="preserve"> </w:t>
      </w:r>
      <w:r w:rsidR="005B14F8" w:rsidRPr="009A1DFE">
        <w:rPr>
          <w:rFonts w:eastAsia="Calibri"/>
          <w:b/>
        </w:rPr>
        <w:t>33 000 000 Kč</w:t>
      </w:r>
      <w:r w:rsidR="008264A4">
        <w:rPr>
          <w:rFonts w:eastAsia="Calibri"/>
          <w:b/>
        </w:rPr>
        <w:t>/3 roky (11 000 000 Kč/</w:t>
      </w:r>
      <w:r w:rsidR="00130F09">
        <w:rPr>
          <w:rFonts w:eastAsia="Calibri"/>
          <w:b/>
        </w:rPr>
        <w:t>rok</w:t>
      </w:r>
      <w:r w:rsidR="008264A4">
        <w:rPr>
          <w:rFonts w:eastAsia="Calibri"/>
          <w:b/>
        </w:rPr>
        <w:t>)</w:t>
      </w:r>
      <w:r w:rsidR="005B14F8" w:rsidRPr="009A1DFE">
        <w:rPr>
          <w:rFonts w:eastAsia="Calibri"/>
        </w:rPr>
        <w:t>.</w:t>
      </w:r>
    </w:p>
    <w:p w14:paraId="55B94206" w14:textId="60867F6F" w:rsidR="000F34FE" w:rsidRPr="008E713D" w:rsidRDefault="002B158A" w:rsidP="00A3119C">
      <w:pPr>
        <w:rPr>
          <w:b/>
        </w:rPr>
      </w:pPr>
      <w:r>
        <w:rPr>
          <w:b/>
        </w:rPr>
        <w:t>Zastupitelstvu</w:t>
      </w:r>
      <w:r w:rsidR="003144D2" w:rsidRPr="003144D2">
        <w:rPr>
          <w:b/>
        </w:rPr>
        <w:t xml:space="preserve"> Olomouckého kraje </w:t>
      </w:r>
      <w:r w:rsidR="003144D2" w:rsidRPr="00F464F9">
        <w:rPr>
          <w:b/>
        </w:rPr>
        <w:t>je předkládán materiál obsahující vyhodnocení dotačního programu</w:t>
      </w:r>
      <w:r w:rsidR="003144D2">
        <w:rPr>
          <w:b/>
        </w:rPr>
        <w:t>.</w:t>
      </w:r>
    </w:p>
    <w:p w14:paraId="3F26BE71" w14:textId="7CF34B63" w:rsidR="003144D2" w:rsidRPr="00541746" w:rsidRDefault="003144D2" w:rsidP="00A3119C">
      <w:pPr>
        <w:rPr>
          <w:b/>
          <w:u w:val="single"/>
        </w:rPr>
      </w:pPr>
      <w:r w:rsidRPr="00541746">
        <w:rPr>
          <w:b/>
          <w:u w:val="single"/>
        </w:rPr>
        <w:t>Anotace k dotačnímu programu</w:t>
      </w:r>
      <w:r w:rsidRPr="00541746">
        <w:rPr>
          <w:b/>
          <w:color w:val="000000"/>
          <w:u w:val="single"/>
        </w:rPr>
        <w:t>:</w:t>
      </w:r>
      <w:r w:rsidR="000F34FE" w:rsidRPr="00541746">
        <w:rPr>
          <w:b/>
          <w:u w:val="single"/>
        </w:rPr>
        <w:t xml:space="preserve"> </w:t>
      </w:r>
    </w:p>
    <w:p w14:paraId="4E2D1D74" w14:textId="0A67A3AF" w:rsidR="00554DDA" w:rsidRPr="00554DDA" w:rsidRDefault="00554DDA" w:rsidP="00A311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hd w:val="clear" w:color="auto" w:fill="FFFFFF"/>
        </w:rPr>
      </w:pPr>
      <w:r w:rsidRPr="00554DDA">
        <w:rPr>
          <w:rFonts w:cs="Arial"/>
          <w:shd w:val="clear" w:color="auto" w:fill="FFFFFF"/>
        </w:rPr>
        <w:t xml:space="preserve">Z dotačního programu bylo možné požádat o </w:t>
      </w:r>
      <w:r w:rsidR="00F06F64">
        <w:rPr>
          <w:rFonts w:cs="Arial"/>
          <w:shd w:val="clear" w:color="auto" w:fill="FFFFFF"/>
        </w:rPr>
        <w:t xml:space="preserve">víceletou </w:t>
      </w:r>
      <w:r w:rsidRPr="00554DDA">
        <w:rPr>
          <w:rFonts w:cs="Arial"/>
          <w:shd w:val="clear" w:color="auto" w:fill="FFFFFF"/>
        </w:rPr>
        <w:t>finanční podporu</w:t>
      </w:r>
      <w:r w:rsidR="00F06F64" w:rsidRPr="00F06F64">
        <w:t xml:space="preserve"> </w:t>
      </w:r>
      <w:r w:rsidR="00F06F64">
        <w:t>na</w:t>
      </w:r>
      <w:r w:rsidR="00F06F64" w:rsidRPr="00257EC6">
        <w:t xml:space="preserve"> realizac</w:t>
      </w:r>
      <w:r w:rsidR="00F06F64">
        <w:t>i</w:t>
      </w:r>
      <w:r w:rsidR="00F06F64" w:rsidRPr="00257EC6">
        <w:t xml:space="preserve"> významných a mimořádných kontinuálně pořádaných kulturních projektů, uskutečňovaných v územním obvodu Olomouckého kraje, na období tří po sobě jdoucích let</w:t>
      </w:r>
      <w:r>
        <w:rPr>
          <w:rFonts w:cs="Arial"/>
          <w:shd w:val="clear" w:color="auto" w:fill="FFFFFF"/>
        </w:rPr>
        <w:t>.</w:t>
      </w:r>
    </w:p>
    <w:p w14:paraId="257B1A87" w14:textId="77777777" w:rsidR="00D14739" w:rsidRDefault="00554DDA" w:rsidP="00A3119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eastAsiaTheme="minorHAnsi" w:cs="Arial"/>
          <w:u w:val="none"/>
          <w:lang w:eastAsia="en-US"/>
        </w:rPr>
      </w:pPr>
      <w:r w:rsidRPr="00554DDA">
        <w:rPr>
          <w:rFonts w:cs="Arial"/>
          <w:u w:val="none"/>
          <w:shd w:val="clear" w:color="auto" w:fill="FFFFFF"/>
        </w:rPr>
        <w:t xml:space="preserve">Příjem žádostí </w:t>
      </w:r>
      <w:r>
        <w:rPr>
          <w:rFonts w:cs="Arial"/>
          <w:u w:val="none"/>
          <w:shd w:val="clear" w:color="auto" w:fill="FFFFFF"/>
        </w:rPr>
        <w:t>v </w:t>
      </w:r>
      <w:r w:rsidR="00132BFE">
        <w:rPr>
          <w:rFonts w:cs="Arial"/>
          <w:u w:val="none"/>
          <w:shd w:val="clear" w:color="auto" w:fill="FFFFFF"/>
        </w:rPr>
        <w:t>dotační</w:t>
      </w:r>
      <w:r w:rsidR="00F06F64">
        <w:rPr>
          <w:rFonts w:cs="Arial"/>
          <w:u w:val="none"/>
          <w:shd w:val="clear" w:color="auto" w:fill="FFFFFF"/>
        </w:rPr>
        <w:t>m</w:t>
      </w:r>
      <w:r w:rsidR="00132BFE">
        <w:rPr>
          <w:rFonts w:cs="Arial"/>
          <w:u w:val="none"/>
          <w:shd w:val="clear" w:color="auto" w:fill="FFFFFF"/>
        </w:rPr>
        <w:t xml:space="preserve"> programu </w:t>
      </w:r>
      <w:r w:rsidRPr="00554DDA">
        <w:rPr>
          <w:rFonts w:cs="Arial"/>
          <w:u w:val="none"/>
          <w:shd w:val="clear" w:color="auto" w:fill="FFFFFF"/>
        </w:rPr>
        <w:t xml:space="preserve">probíhal od </w:t>
      </w:r>
      <w:r w:rsidR="00F06F64" w:rsidRPr="00F06F64">
        <w:rPr>
          <w:rFonts w:cs="Arial"/>
          <w:u w:val="none"/>
          <w:shd w:val="clear" w:color="auto" w:fill="FFFFFF"/>
        </w:rPr>
        <w:t xml:space="preserve">31. 10. 2022 </w:t>
      </w:r>
      <w:r w:rsidR="00F06F64">
        <w:rPr>
          <w:rFonts w:cs="Arial"/>
          <w:u w:val="none"/>
          <w:shd w:val="clear" w:color="auto" w:fill="FFFFFF"/>
        </w:rPr>
        <w:t>do</w:t>
      </w:r>
      <w:r w:rsidR="00F06F64" w:rsidRPr="00F06F64">
        <w:rPr>
          <w:rFonts w:cs="Arial"/>
          <w:u w:val="none"/>
          <w:shd w:val="clear" w:color="auto" w:fill="FFFFFF"/>
        </w:rPr>
        <w:t xml:space="preserve"> 07. 11. 2022</w:t>
      </w:r>
      <w:r w:rsidR="00F06F64">
        <w:rPr>
          <w:rFonts w:cs="Arial"/>
          <w:u w:val="none"/>
          <w:shd w:val="clear" w:color="auto" w:fill="FFFFFF"/>
        </w:rPr>
        <w:t>.</w:t>
      </w:r>
      <w:r w:rsidRPr="003144D2">
        <w:rPr>
          <w:rFonts w:eastAsiaTheme="minorHAnsi" w:cs="Arial"/>
          <w:u w:val="none"/>
          <w:lang w:eastAsia="en-US"/>
        </w:rPr>
        <w:t xml:space="preserve"> </w:t>
      </w:r>
    </w:p>
    <w:p w14:paraId="5ECB309F" w14:textId="6804DAF8" w:rsidR="00554DDA" w:rsidRDefault="00554DDA" w:rsidP="00D1473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="Arial"/>
          <w:u w:val="none"/>
        </w:rPr>
      </w:pPr>
      <w:r w:rsidRPr="003144D2">
        <w:rPr>
          <w:rFonts w:cs="Arial"/>
          <w:u w:val="none"/>
        </w:rPr>
        <w:t xml:space="preserve">Dotace je poskytována na období </w:t>
      </w:r>
      <w:r w:rsidR="00F06F64">
        <w:rPr>
          <w:rFonts w:cs="Arial"/>
          <w:u w:val="none"/>
        </w:rPr>
        <w:t>let</w:t>
      </w:r>
      <w:r w:rsidRPr="003144D2">
        <w:rPr>
          <w:rFonts w:cs="Arial"/>
          <w:u w:val="none"/>
        </w:rPr>
        <w:t xml:space="preserve"> 202</w:t>
      </w:r>
      <w:r w:rsidR="00F06F64">
        <w:rPr>
          <w:rFonts w:cs="Arial"/>
          <w:u w:val="none"/>
        </w:rPr>
        <w:t>3–2025</w:t>
      </w:r>
      <w:r w:rsidR="008E713D">
        <w:rPr>
          <w:rFonts w:cs="Arial"/>
          <w:u w:val="none"/>
        </w:rPr>
        <w:t>.</w:t>
      </w:r>
    </w:p>
    <w:p w14:paraId="5FEE2265" w14:textId="05C1CC2B" w:rsidR="00D14739" w:rsidRDefault="00D14739" w:rsidP="00D1473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="Arial"/>
          <w:szCs w:val="24"/>
          <w:u w:val="none"/>
        </w:rPr>
      </w:pPr>
      <w:r>
        <w:rPr>
          <w:rFonts w:cs="Arial"/>
          <w:u w:val="none"/>
        </w:rPr>
        <w:t xml:space="preserve">Minimální výše </w:t>
      </w:r>
      <w:r w:rsidRPr="00D14739">
        <w:rPr>
          <w:rFonts w:cs="Arial"/>
          <w:szCs w:val="24"/>
          <w:u w:val="none"/>
        </w:rPr>
        <w:t>dotace činí 300 000 Kč/rok, 900 000 Kč/3 roky.</w:t>
      </w:r>
    </w:p>
    <w:p w14:paraId="4DAA7134" w14:textId="673407FC" w:rsidR="00D14739" w:rsidRDefault="00D14739" w:rsidP="00D1473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Maximální </w:t>
      </w:r>
      <w:r w:rsidRPr="00D14739">
        <w:rPr>
          <w:rFonts w:cs="Arial"/>
          <w:szCs w:val="24"/>
          <w:u w:val="none"/>
        </w:rPr>
        <w:t>výše dotace činí 1 500 000 Kč/rok, 4 500 000 Kč/3 roky.</w:t>
      </w:r>
    </w:p>
    <w:p w14:paraId="039680B7" w14:textId="1F14ADF6" w:rsidR="00D14739" w:rsidRDefault="00D14739" w:rsidP="00D1473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Cs w:val="24"/>
          <w:u w:val="none"/>
        </w:rPr>
      </w:pPr>
      <w:r w:rsidRPr="00D14739">
        <w:rPr>
          <w:rFonts w:cs="Arial"/>
          <w:szCs w:val="24"/>
          <w:u w:val="none"/>
        </w:rPr>
        <w:t>Spoluúčast příjemce dotace činí 50%.</w:t>
      </w:r>
    </w:p>
    <w:p w14:paraId="77627395" w14:textId="1239E5E5" w:rsidR="00D14739" w:rsidRPr="00554DDA" w:rsidRDefault="00D14739" w:rsidP="00D1473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Žadatel v tomto dotačním programu mohl podat pouze 1 žádost.</w:t>
      </w:r>
    </w:p>
    <w:p w14:paraId="4C208BD9" w14:textId="3BB4E2BB" w:rsidR="003C08C7" w:rsidRPr="008E713D" w:rsidRDefault="003C08C7" w:rsidP="00A3119C">
      <w:pPr>
        <w:rPr>
          <w:b/>
        </w:rPr>
      </w:pPr>
      <w:r w:rsidRPr="00F37A0D">
        <w:rPr>
          <w:b/>
          <w:u w:val="single"/>
        </w:rPr>
        <w:t>Průběh administrace a hodnocení žádost</w:t>
      </w:r>
      <w:r w:rsidR="00047202" w:rsidRPr="00F37A0D">
        <w:rPr>
          <w:b/>
          <w:u w:val="single"/>
        </w:rPr>
        <w:t xml:space="preserve">í dotačního </w:t>
      </w:r>
      <w:r w:rsidR="0091296B" w:rsidRPr="00F37A0D">
        <w:rPr>
          <w:b/>
          <w:u w:val="single"/>
        </w:rPr>
        <w:t>programu</w:t>
      </w:r>
      <w:r w:rsidR="00F37A0D">
        <w:rPr>
          <w:b/>
        </w:rPr>
        <w:t>:</w:t>
      </w:r>
    </w:p>
    <w:p w14:paraId="17A1D548" w14:textId="2C62D116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V termínu podávání žádostí bylo přijato celkem </w:t>
      </w:r>
      <w:r w:rsidR="00471312">
        <w:rPr>
          <w:b/>
          <w:i w:val="0"/>
          <w:sz w:val="24"/>
        </w:rPr>
        <w:t>33</w:t>
      </w:r>
      <w:r w:rsidRPr="00A64F13">
        <w:rPr>
          <w:b/>
          <w:i w:val="0"/>
          <w:sz w:val="24"/>
        </w:rPr>
        <w:t xml:space="preserve"> žádostí.</w:t>
      </w:r>
    </w:p>
    <w:p w14:paraId="367FEFA4" w14:textId="316A3F27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Celková požadovaná výše dotací </w:t>
      </w:r>
      <w:r w:rsidR="00471312">
        <w:rPr>
          <w:b/>
          <w:i w:val="0"/>
          <w:sz w:val="24"/>
        </w:rPr>
        <w:t>73 836 860</w:t>
      </w:r>
      <w:r w:rsidR="007554A2" w:rsidRPr="00A64F13">
        <w:rPr>
          <w:b/>
          <w:i w:val="0"/>
          <w:sz w:val="24"/>
        </w:rPr>
        <w:t xml:space="preserve"> </w:t>
      </w:r>
      <w:r w:rsidRPr="00A64F13">
        <w:rPr>
          <w:b/>
          <w:i w:val="0"/>
          <w:sz w:val="24"/>
        </w:rPr>
        <w:t xml:space="preserve">Kč </w:t>
      </w:r>
    </w:p>
    <w:p w14:paraId="4D440CCE" w14:textId="5A6C84D6" w:rsidR="008E713D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>(př</w:t>
      </w:r>
      <w:r w:rsidR="002756F3" w:rsidRPr="00A64F13">
        <w:rPr>
          <w:b/>
          <w:i w:val="0"/>
          <w:sz w:val="24"/>
        </w:rPr>
        <w:t>evis oproti schválené alokaci -</w:t>
      </w:r>
      <w:r w:rsidR="00471312">
        <w:rPr>
          <w:b/>
          <w:i w:val="0"/>
          <w:sz w:val="24"/>
        </w:rPr>
        <w:t>40 836 860</w:t>
      </w:r>
      <w:r w:rsidRPr="00A64F13">
        <w:rPr>
          <w:b/>
          <w:i w:val="0"/>
          <w:sz w:val="24"/>
        </w:rPr>
        <w:t xml:space="preserve"> Kč)</w:t>
      </w:r>
    </w:p>
    <w:p w14:paraId="50CC42CB" w14:textId="00D7B95F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Hodnoceno bylo celkem </w:t>
      </w:r>
      <w:r w:rsidR="00471312">
        <w:rPr>
          <w:b/>
          <w:i w:val="0"/>
          <w:sz w:val="24"/>
        </w:rPr>
        <w:t>33</w:t>
      </w:r>
      <w:r w:rsidRPr="00A64F13">
        <w:rPr>
          <w:b/>
          <w:i w:val="0"/>
          <w:sz w:val="24"/>
        </w:rPr>
        <w:t xml:space="preserve"> žádostí.</w:t>
      </w:r>
    </w:p>
    <w:p w14:paraId="472B37B8" w14:textId="7C13D22E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Návrh na vyhovění žádosti je předkládán u </w:t>
      </w:r>
      <w:r w:rsidR="00471312">
        <w:rPr>
          <w:i w:val="0"/>
          <w:sz w:val="24"/>
        </w:rPr>
        <w:t>17</w:t>
      </w:r>
      <w:r w:rsidR="0091296B" w:rsidRPr="00A64F13">
        <w:rPr>
          <w:i w:val="0"/>
          <w:sz w:val="24"/>
        </w:rPr>
        <w:t xml:space="preserve"> </w:t>
      </w:r>
      <w:r w:rsidRPr="00A64F13">
        <w:rPr>
          <w:i w:val="0"/>
          <w:sz w:val="24"/>
        </w:rPr>
        <w:t>žadatelů.</w:t>
      </w:r>
    </w:p>
    <w:p w14:paraId="60055CBE" w14:textId="41119B2E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Návrh na nevyhovění žádosti je předkládán u </w:t>
      </w:r>
      <w:r w:rsidR="00471312">
        <w:rPr>
          <w:i w:val="0"/>
          <w:sz w:val="24"/>
        </w:rPr>
        <w:t>16</w:t>
      </w:r>
      <w:r w:rsidRPr="00A64F13">
        <w:rPr>
          <w:i w:val="0"/>
          <w:sz w:val="24"/>
        </w:rPr>
        <w:t xml:space="preserve"> žadatelů.</w:t>
      </w:r>
    </w:p>
    <w:p w14:paraId="48C3C921" w14:textId="63B3CF5E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Administrátor provedl hodnocení v termínu </w:t>
      </w:r>
      <w:r w:rsidRPr="009A1DFE">
        <w:rPr>
          <w:i w:val="0"/>
          <w:sz w:val="24"/>
        </w:rPr>
        <w:t xml:space="preserve">do </w:t>
      </w:r>
      <w:r w:rsidR="00471312" w:rsidRPr="009A1DFE">
        <w:rPr>
          <w:i w:val="0"/>
          <w:sz w:val="24"/>
        </w:rPr>
        <w:t>16</w:t>
      </w:r>
      <w:r w:rsidRPr="009A1DFE">
        <w:rPr>
          <w:i w:val="0"/>
          <w:sz w:val="24"/>
        </w:rPr>
        <w:t xml:space="preserve">. </w:t>
      </w:r>
      <w:r w:rsidR="00471312" w:rsidRPr="009A1DFE">
        <w:rPr>
          <w:i w:val="0"/>
          <w:sz w:val="24"/>
        </w:rPr>
        <w:t>11</w:t>
      </w:r>
      <w:r w:rsidRPr="009A1DFE">
        <w:rPr>
          <w:i w:val="0"/>
          <w:sz w:val="24"/>
        </w:rPr>
        <w:t>.</w:t>
      </w:r>
      <w:r w:rsidRPr="004132AA">
        <w:rPr>
          <w:i w:val="0"/>
          <w:sz w:val="24"/>
        </w:rPr>
        <w:t xml:space="preserve"> 202</w:t>
      </w:r>
      <w:r w:rsidR="00AE60AD" w:rsidRPr="004132AA">
        <w:rPr>
          <w:i w:val="0"/>
          <w:sz w:val="24"/>
        </w:rPr>
        <w:t>2</w:t>
      </w:r>
      <w:r w:rsidRPr="00A64F13">
        <w:rPr>
          <w:i w:val="0"/>
          <w:sz w:val="24"/>
        </w:rPr>
        <w:t>.</w:t>
      </w:r>
    </w:p>
    <w:p w14:paraId="1A07C43E" w14:textId="3093784E" w:rsidR="003C08C7" w:rsidRPr="00A64F13" w:rsidRDefault="00034FB8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A64F13">
        <w:rPr>
          <w:rFonts w:cs="Arial"/>
          <w:i w:val="0"/>
          <w:sz w:val="24"/>
        </w:rPr>
        <w:t>Komise pr</w:t>
      </w:r>
      <w:r w:rsidR="00877002" w:rsidRPr="00A64F13">
        <w:rPr>
          <w:rFonts w:cs="Arial"/>
          <w:i w:val="0"/>
          <w:sz w:val="24"/>
        </w:rPr>
        <w:t>o kulturu a památk</w:t>
      </w:r>
      <w:r w:rsidRPr="00A64F13">
        <w:rPr>
          <w:rFonts w:cs="Arial"/>
          <w:i w:val="0"/>
          <w:sz w:val="24"/>
        </w:rPr>
        <w:t>ovou péči</w:t>
      </w:r>
      <w:r w:rsidR="003C08C7" w:rsidRPr="00A64F13">
        <w:rPr>
          <w:rFonts w:cs="Arial"/>
          <w:i w:val="0"/>
          <w:sz w:val="24"/>
        </w:rPr>
        <w:t xml:space="preserve"> hodnot</w:t>
      </w:r>
      <w:r w:rsidR="00CB06BE" w:rsidRPr="00A64F13">
        <w:rPr>
          <w:rFonts w:cs="Arial"/>
          <w:i w:val="0"/>
          <w:sz w:val="24"/>
        </w:rPr>
        <w:t xml:space="preserve">ila žádosti v termínu </w:t>
      </w:r>
      <w:r w:rsidR="00E83BDB" w:rsidRPr="009D2639">
        <w:rPr>
          <w:rFonts w:cs="Arial"/>
          <w:i w:val="0"/>
          <w:sz w:val="24"/>
        </w:rPr>
        <w:t>1</w:t>
      </w:r>
      <w:r w:rsidR="00CB06BE" w:rsidRPr="009D2639">
        <w:rPr>
          <w:rFonts w:cs="Arial"/>
          <w:i w:val="0"/>
          <w:sz w:val="24"/>
        </w:rPr>
        <w:t xml:space="preserve">. </w:t>
      </w:r>
      <w:r w:rsidR="00471312" w:rsidRPr="009D2639">
        <w:rPr>
          <w:rFonts w:cs="Arial"/>
          <w:i w:val="0"/>
          <w:sz w:val="24"/>
        </w:rPr>
        <w:t>1</w:t>
      </w:r>
      <w:r w:rsidR="00E83BDB" w:rsidRPr="009D2639">
        <w:rPr>
          <w:rFonts w:cs="Arial"/>
          <w:i w:val="0"/>
          <w:sz w:val="24"/>
        </w:rPr>
        <w:t>2</w:t>
      </w:r>
      <w:r w:rsidR="00471312" w:rsidRPr="009D2639">
        <w:rPr>
          <w:rFonts w:cs="Arial"/>
          <w:i w:val="0"/>
          <w:sz w:val="24"/>
        </w:rPr>
        <w:t>.</w:t>
      </w:r>
      <w:r w:rsidR="00CB06BE" w:rsidRPr="009D2639">
        <w:rPr>
          <w:rFonts w:cs="Arial"/>
          <w:i w:val="0"/>
          <w:sz w:val="24"/>
        </w:rPr>
        <w:t xml:space="preserve"> 202</w:t>
      </w:r>
      <w:r w:rsidR="00AE60AD" w:rsidRPr="009D2639">
        <w:rPr>
          <w:rFonts w:cs="Arial"/>
          <w:i w:val="0"/>
          <w:sz w:val="24"/>
        </w:rPr>
        <w:t>2</w:t>
      </w:r>
      <w:r w:rsidR="00CB06BE" w:rsidRPr="00A64F13">
        <w:rPr>
          <w:rFonts w:cs="Arial"/>
          <w:i w:val="0"/>
          <w:sz w:val="24"/>
        </w:rPr>
        <w:t>.</w:t>
      </w:r>
    </w:p>
    <w:p w14:paraId="038F3A8B" w14:textId="004A7E86" w:rsidR="00FB6E67" w:rsidRPr="00A64F13" w:rsidRDefault="00FB6E6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A64F13">
        <w:rPr>
          <w:rFonts w:cs="Arial"/>
          <w:i w:val="0"/>
          <w:sz w:val="24"/>
        </w:rPr>
        <w:t xml:space="preserve">Rada Olomouckého kraje hodnotila žádosti v termínu </w:t>
      </w:r>
      <w:r w:rsidR="00471312">
        <w:rPr>
          <w:rFonts w:cs="Arial"/>
          <w:i w:val="0"/>
          <w:sz w:val="24"/>
        </w:rPr>
        <w:t>5</w:t>
      </w:r>
      <w:r w:rsidRPr="00A64F13">
        <w:rPr>
          <w:rFonts w:cs="Arial"/>
          <w:i w:val="0"/>
          <w:sz w:val="24"/>
        </w:rPr>
        <w:t xml:space="preserve">. </w:t>
      </w:r>
      <w:r w:rsidR="00471312">
        <w:rPr>
          <w:rFonts w:cs="Arial"/>
          <w:i w:val="0"/>
          <w:sz w:val="24"/>
        </w:rPr>
        <w:t>12</w:t>
      </w:r>
      <w:r w:rsidRPr="00A64F13">
        <w:rPr>
          <w:rFonts w:cs="Arial"/>
          <w:i w:val="0"/>
          <w:sz w:val="24"/>
        </w:rPr>
        <w:t>. 2022.</w:t>
      </w:r>
    </w:p>
    <w:p w14:paraId="58214DAD" w14:textId="144B1A55" w:rsidR="003C08C7" w:rsidRPr="00AE60AD" w:rsidRDefault="003C08C7" w:rsidP="00A3119C">
      <w:pPr>
        <w:rPr>
          <w:b/>
        </w:rPr>
      </w:pPr>
      <w:r w:rsidRPr="00F37A0D">
        <w:rPr>
          <w:b/>
          <w:u w:val="single"/>
        </w:rPr>
        <w:t>Návrh na vyhod</w:t>
      </w:r>
      <w:r w:rsidR="00047202" w:rsidRPr="00F37A0D">
        <w:rPr>
          <w:b/>
          <w:u w:val="single"/>
        </w:rPr>
        <w:t>nocení</w:t>
      </w:r>
      <w:r w:rsidR="00124A9F" w:rsidRPr="00F37A0D">
        <w:rPr>
          <w:b/>
          <w:u w:val="single"/>
        </w:rPr>
        <w:t xml:space="preserve"> </w:t>
      </w:r>
      <w:r w:rsidR="0091296B" w:rsidRPr="00F37A0D">
        <w:rPr>
          <w:b/>
          <w:u w:val="single"/>
        </w:rPr>
        <w:t>dotačního programu</w:t>
      </w:r>
      <w:r w:rsidR="00654127">
        <w:rPr>
          <w:b/>
        </w:rPr>
        <w:t>:</w:t>
      </w:r>
    </w:p>
    <w:p w14:paraId="74F010FC" w14:textId="27966C2F" w:rsidR="003C08C7" w:rsidRDefault="003C08C7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>Navržené výše dotace pro jednotlivé příjemce</w:t>
      </w:r>
      <w:r w:rsidR="00047202" w:rsidRPr="003F2761">
        <w:rPr>
          <w:rFonts w:cs="Arial"/>
          <w:b/>
          <w:bCs/>
        </w:rPr>
        <w:t xml:space="preserve"> jsou uvedeny v </w:t>
      </w:r>
      <w:r w:rsidR="00E83BDB">
        <w:rPr>
          <w:rFonts w:cs="Arial"/>
          <w:b/>
          <w:bCs/>
        </w:rPr>
        <w:t>p</w:t>
      </w:r>
      <w:r w:rsidR="00047202" w:rsidRPr="003F2761">
        <w:rPr>
          <w:rFonts w:cs="Arial"/>
          <w:b/>
          <w:bCs/>
        </w:rPr>
        <w:t>říloze č. 01</w:t>
      </w:r>
      <w:r w:rsidRPr="003F2761">
        <w:rPr>
          <w:rFonts w:cs="Arial"/>
          <w:b/>
          <w:bCs/>
        </w:rPr>
        <w:t xml:space="preserve"> </w:t>
      </w:r>
      <w:r w:rsidR="001453B2" w:rsidRPr="003F2761">
        <w:rPr>
          <w:rFonts w:cs="Arial"/>
          <w:b/>
          <w:bCs/>
        </w:rPr>
        <w:t>usnesení</w:t>
      </w:r>
      <w:r w:rsidRPr="003F2761">
        <w:rPr>
          <w:rFonts w:cs="Arial"/>
          <w:b/>
          <w:bCs/>
        </w:rPr>
        <w:t xml:space="preserve">. Celkem se jedná o </w:t>
      </w:r>
      <w:r w:rsidR="00471312">
        <w:rPr>
          <w:rFonts w:cs="Arial"/>
          <w:b/>
          <w:bCs/>
        </w:rPr>
        <w:t>17</w:t>
      </w:r>
      <w:r w:rsidRPr="003F2761">
        <w:rPr>
          <w:rFonts w:cs="Arial"/>
          <w:b/>
          <w:bCs/>
        </w:rPr>
        <w:t xml:space="preserve"> žádostí v celkové výši </w:t>
      </w:r>
      <w:r w:rsidR="0017306D">
        <w:rPr>
          <w:rFonts w:cs="Arial"/>
          <w:b/>
          <w:bCs/>
        </w:rPr>
        <w:t>3</w:t>
      </w:r>
      <w:r w:rsidR="00471312">
        <w:rPr>
          <w:rFonts w:cs="Arial"/>
          <w:b/>
          <w:bCs/>
        </w:rPr>
        <w:t>3</w:t>
      </w:r>
      <w:r w:rsidR="0017306D">
        <w:rPr>
          <w:rFonts w:cs="Arial"/>
          <w:b/>
          <w:bCs/>
        </w:rPr>
        <w:t xml:space="preserve"> </w:t>
      </w:r>
      <w:r w:rsidR="00471312">
        <w:rPr>
          <w:rFonts w:cs="Arial"/>
          <w:b/>
          <w:bCs/>
        </w:rPr>
        <w:t>000</w:t>
      </w:r>
      <w:r w:rsidR="00781F12">
        <w:rPr>
          <w:rFonts w:cs="Arial"/>
          <w:b/>
          <w:bCs/>
        </w:rPr>
        <w:t xml:space="preserve"> 000</w:t>
      </w:r>
      <w:r w:rsidRPr="003F2761">
        <w:rPr>
          <w:rFonts w:cs="Arial"/>
          <w:b/>
          <w:bCs/>
        </w:rPr>
        <w:t xml:space="preserve"> Kč.</w:t>
      </w:r>
    </w:p>
    <w:p w14:paraId="1E22705C" w14:textId="1245621F" w:rsidR="00CC6309" w:rsidRPr="003F2761" w:rsidRDefault="00CC6309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lang w:eastAsia="en-US"/>
        </w:rPr>
      </w:pPr>
      <w:r w:rsidRPr="003F2761">
        <w:rPr>
          <w:rFonts w:eastAsiaTheme="minorHAnsi" w:cs="Arial"/>
          <w:lang w:eastAsia="en-US"/>
        </w:rPr>
        <w:t xml:space="preserve">Žádostem, které dosáhly bodového ohodnocení v rozmezí od </w:t>
      </w:r>
      <w:r w:rsidR="00471312">
        <w:rPr>
          <w:rFonts w:eastAsiaTheme="minorHAnsi" w:cs="Arial"/>
          <w:lang w:eastAsia="en-US"/>
        </w:rPr>
        <w:t>70</w:t>
      </w:r>
      <w:r w:rsidR="00AE60AD">
        <w:rPr>
          <w:rFonts w:eastAsiaTheme="minorHAnsi" w:cs="Arial"/>
          <w:lang w:eastAsia="en-US"/>
        </w:rPr>
        <w:t xml:space="preserve"> do </w:t>
      </w:r>
      <w:r w:rsidR="00E83BDB">
        <w:rPr>
          <w:rFonts w:eastAsiaTheme="minorHAnsi" w:cs="Arial"/>
          <w:lang w:eastAsia="en-US"/>
        </w:rPr>
        <w:t>91</w:t>
      </w:r>
      <w:r w:rsidRPr="003F2761">
        <w:rPr>
          <w:rFonts w:eastAsiaTheme="minorHAnsi" w:cs="Arial"/>
          <w:lang w:eastAsia="en-US"/>
        </w:rPr>
        <w:t xml:space="preserve"> bodů, bylo vyhověno</w:t>
      </w:r>
      <w:r w:rsidR="00DC0C02" w:rsidRPr="003F2761">
        <w:rPr>
          <w:rFonts w:eastAsiaTheme="minorHAnsi" w:cs="Arial"/>
          <w:lang w:eastAsia="en-US"/>
        </w:rPr>
        <w:t xml:space="preserve"> plně nebo</w:t>
      </w:r>
      <w:r w:rsidRPr="003F2761">
        <w:rPr>
          <w:rFonts w:eastAsiaTheme="minorHAnsi" w:cs="Arial"/>
          <w:lang w:eastAsia="en-US"/>
        </w:rPr>
        <w:t xml:space="preserve"> částečně.</w:t>
      </w:r>
    </w:p>
    <w:p w14:paraId="60D9C427" w14:textId="77777777" w:rsidR="00297F87" w:rsidRPr="003F2761" w:rsidRDefault="00297F87" w:rsidP="00A3119C">
      <w:pPr>
        <w:rPr>
          <w:rFonts w:cs="Arial"/>
          <w:bCs/>
        </w:rPr>
      </w:pPr>
    </w:p>
    <w:p w14:paraId="6D719EBF" w14:textId="3BB41036" w:rsidR="00CC6309" w:rsidRPr="003F2761" w:rsidRDefault="00047202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>V </w:t>
      </w:r>
      <w:r w:rsidR="00E83BDB">
        <w:rPr>
          <w:rFonts w:cs="Arial"/>
          <w:b/>
          <w:bCs/>
        </w:rPr>
        <w:t>p</w:t>
      </w:r>
      <w:r w:rsidRPr="003F2761">
        <w:rPr>
          <w:rFonts w:cs="Arial"/>
          <w:b/>
          <w:bCs/>
        </w:rPr>
        <w:t>říloze č. 0</w:t>
      </w:r>
      <w:r w:rsidR="00FB6E67">
        <w:rPr>
          <w:rFonts w:cs="Arial"/>
          <w:b/>
          <w:bCs/>
        </w:rPr>
        <w:t>1</w:t>
      </w:r>
      <w:r w:rsidR="003C08C7" w:rsidRPr="003F2761">
        <w:rPr>
          <w:rFonts w:cs="Arial"/>
          <w:b/>
          <w:bCs/>
        </w:rPr>
        <w:t xml:space="preserve"> </w:t>
      </w:r>
      <w:r w:rsidR="00F6111F">
        <w:rPr>
          <w:rFonts w:cs="Arial"/>
          <w:b/>
          <w:bCs/>
        </w:rPr>
        <w:t xml:space="preserve">usnesení </w:t>
      </w:r>
      <w:r w:rsidR="003C08C7" w:rsidRPr="003F2761">
        <w:rPr>
          <w:rFonts w:cs="Arial"/>
          <w:b/>
          <w:bCs/>
        </w:rPr>
        <w:t>jsou</w:t>
      </w:r>
      <w:r w:rsidR="00FB6E67">
        <w:rPr>
          <w:rFonts w:cs="Arial"/>
          <w:b/>
          <w:bCs/>
        </w:rPr>
        <w:t xml:space="preserve"> dále</w:t>
      </w:r>
      <w:r w:rsidR="003C08C7" w:rsidRPr="003F2761">
        <w:rPr>
          <w:rFonts w:cs="Arial"/>
          <w:b/>
          <w:bCs/>
        </w:rPr>
        <w:t xml:space="preserve"> uvedeny žádosti, u kterých je navrženo nevyhovět.</w:t>
      </w:r>
    </w:p>
    <w:p w14:paraId="62B86516" w14:textId="56E6F410" w:rsidR="00CC6309" w:rsidRPr="00AE60AD" w:rsidRDefault="00E83BDB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  <w:r>
        <w:rPr>
          <w:rFonts w:cs="Arial"/>
          <w:bCs/>
        </w:rPr>
        <w:t>16</w:t>
      </w:r>
      <w:r w:rsidR="00AE60AD">
        <w:rPr>
          <w:rFonts w:cs="Arial"/>
          <w:b/>
          <w:bCs/>
        </w:rPr>
        <w:t xml:space="preserve"> </w:t>
      </w:r>
      <w:r w:rsidR="00AE60AD">
        <w:rPr>
          <w:rFonts w:cs="Arial"/>
          <w:bCs/>
        </w:rPr>
        <w:t>žádostem nebylo vyhověno z důvodu vyčerpání finančních prostředků a dosáhnutí nižšího bodového ohodnocení dle seřazeného pořadí žadatelů.</w:t>
      </w:r>
    </w:p>
    <w:p w14:paraId="33B4576F" w14:textId="78F226C5" w:rsidR="00CC6309" w:rsidRDefault="00CC6309" w:rsidP="00A3119C">
      <w:pPr>
        <w:rPr>
          <w:rFonts w:eastAsiaTheme="minorHAnsi" w:cs="Arial"/>
          <w:lang w:eastAsia="en-US"/>
        </w:rPr>
      </w:pPr>
      <w:r w:rsidRPr="00CC6309">
        <w:rPr>
          <w:rFonts w:eastAsiaTheme="minorHAnsi" w:cs="Arial"/>
          <w:lang w:eastAsia="en-US"/>
        </w:rPr>
        <w:lastRenderedPageBreak/>
        <w:t xml:space="preserve">Komise pro kulturu a památkovou péči </w:t>
      </w:r>
      <w:r w:rsidR="00132BFE">
        <w:rPr>
          <w:rFonts w:eastAsiaTheme="minorHAnsi" w:cs="Arial"/>
          <w:lang w:eastAsia="en-US"/>
        </w:rPr>
        <w:t>Rady Olomouckého kraje</w:t>
      </w:r>
      <w:r w:rsidR="009A1DF4">
        <w:rPr>
          <w:rFonts w:eastAsiaTheme="minorHAnsi" w:cs="Arial"/>
          <w:lang w:eastAsia="en-US"/>
        </w:rPr>
        <w:t xml:space="preserve"> (dále jen „komise“) žádosti projednala</w:t>
      </w:r>
      <w:r w:rsidR="009A1DF4" w:rsidRPr="009A1DF4">
        <w:rPr>
          <w:rFonts w:eastAsiaTheme="minorHAnsi" w:cs="Arial"/>
          <w:lang w:eastAsia="en-US"/>
        </w:rPr>
        <w:t xml:space="preserve"> dne </w:t>
      </w:r>
      <w:r w:rsidR="00E83BDB">
        <w:rPr>
          <w:rFonts w:eastAsiaTheme="minorHAnsi" w:cs="Arial"/>
          <w:lang w:eastAsia="en-US"/>
        </w:rPr>
        <w:t>1</w:t>
      </w:r>
      <w:r w:rsidR="009A1DF4" w:rsidRPr="009A1DF4">
        <w:rPr>
          <w:rFonts w:eastAsiaTheme="minorHAnsi" w:cs="Arial"/>
          <w:lang w:eastAsia="en-US"/>
        </w:rPr>
        <w:t xml:space="preserve">. </w:t>
      </w:r>
      <w:r w:rsidR="00E83BDB">
        <w:rPr>
          <w:rFonts w:eastAsiaTheme="minorHAnsi" w:cs="Arial"/>
          <w:lang w:eastAsia="en-US"/>
        </w:rPr>
        <w:t>12</w:t>
      </w:r>
      <w:r w:rsidR="009A1DF4" w:rsidRPr="009A1DF4">
        <w:rPr>
          <w:rFonts w:eastAsiaTheme="minorHAnsi" w:cs="Arial"/>
          <w:lang w:eastAsia="en-US"/>
        </w:rPr>
        <w:t>. 202</w:t>
      </w:r>
      <w:r w:rsidR="00AE60AD">
        <w:rPr>
          <w:rFonts w:eastAsiaTheme="minorHAnsi" w:cs="Arial"/>
          <w:lang w:eastAsia="en-US"/>
        </w:rPr>
        <w:t>2</w:t>
      </w:r>
      <w:r w:rsidR="009A1DF4" w:rsidRPr="009A1DF4">
        <w:rPr>
          <w:rFonts w:eastAsiaTheme="minorHAnsi" w:cs="Arial"/>
          <w:lang w:eastAsia="en-US"/>
        </w:rPr>
        <w:t>. Dle návrhu komise</w:t>
      </w:r>
      <w:r w:rsidRPr="00CC6309">
        <w:rPr>
          <w:rFonts w:eastAsiaTheme="minorHAnsi" w:cs="Arial"/>
          <w:lang w:eastAsia="en-US"/>
        </w:rPr>
        <w:t xml:space="preserve"> </w:t>
      </w:r>
      <w:r w:rsidR="009A1DF4">
        <w:rPr>
          <w:rFonts w:eastAsiaTheme="minorHAnsi" w:cs="Arial"/>
          <w:lang w:eastAsia="en-US"/>
        </w:rPr>
        <w:t>bylo hodnoceno</w:t>
      </w:r>
      <w:r w:rsidRPr="00CC6309">
        <w:rPr>
          <w:rFonts w:eastAsiaTheme="minorHAnsi" w:cs="Arial"/>
          <w:lang w:eastAsia="en-US"/>
        </w:rPr>
        <w:t xml:space="preserve"> </w:t>
      </w:r>
      <w:r w:rsidR="00887124">
        <w:rPr>
          <w:rFonts w:eastAsiaTheme="minorHAnsi" w:cs="Arial"/>
          <w:lang w:eastAsia="en-US"/>
        </w:rPr>
        <w:t>33</w:t>
      </w:r>
      <w:r w:rsidRPr="00CC6309">
        <w:rPr>
          <w:rFonts w:eastAsiaTheme="minorHAnsi" w:cs="Arial"/>
          <w:lang w:eastAsia="en-US"/>
        </w:rPr>
        <w:t xml:space="preserve"> žádostí z celkového počtu </w:t>
      </w:r>
      <w:r w:rsidR="00887124">
        <w:rPr>
          <w:rFonts w:eastAsiaTheme="minorHAnsi" w:cs="Arial"/>
          <w:lang w:eastAsia="en-US"/>
        </w:rPr>
        <w:t>33</w:t>
      </w:r>
      <w:r w:rsidRPr="00CC6309">
        <w:rPr>
          <w:rFonts w:eastAsiaTheme="minorHAnsi" w:cs="Arial"/>
          <w:lang w:eastAsia="en-US"/>
        </w:rPr>
        <w:t xml:space="preserve"> podaných žádostí.</w:t>
      </w:r>
    </w:p>
    <w:p w14:paraId="288B14B1" w14:textId="1A552F5B" w:rsidR="00CC6309" w:rsidRDefault="00CC6309" w:rsidP="00A3119C">
      <w:pPr>
        <w:rPr>
          <w:rFonts w:cs="Arial"/>
        </w:rPr>
      </w:pPr>
      <w:r w:rsidRPr="00CC6309">
        <w:rPr>
          <w:rFonts w:cs="Arial"/>
        </w:rPr>
        <w:t xml:space="preserve">O přidělení dotací v rámci </w:t>
      </w:r>
      <w:r>
        <w:rPr>
          <w:rFonts w:cs="Arial"/>
        </w:rPr>
        <w:t>dotačního programu</w:t>
      </w:r>
      <w:r w:rsidRPr="00CC6309">
        <w:rPr>
          <w:rFonts w:cs="Arial"/>
        </w:rPr>
        <w:t xml:space="preserve"> bude rozhodovat podle příslušných ustanovení zákona č. 129/2000 Sb., </w:t>
      </w:r>
      <w:r w:rsidR="007A1086">
        <w:rPr>
          <w:rFonts w:cs="Arial"/>
        </w:rPr>
        <w:t xml:space="preserve">zákon </w:t>
      </w:r>
      <w:r w:rsidRPr="00CC6309">
        <w:rPr>
          <w:rFonts w:cs="Arial"/>
        </w:rPr>
        <w:t>o krajích</w:t>
      </w:r>
      <w:r w:rsidR="000A6294">
        <w:rPr>
          <w:rFonts w:cs="Arial"/>
        </w:rPr>
        <w:t xml:space="preserve"> </w:t>
      </w:r>
      <w:r w:rsidR="000A6294" w:rsidRPr="000A6294">
        <w:rPr>
          <w:rFonts w:cs="Arial"/>
        </w:rPr>
        <w:t>(krajské zřízení), ve znění pozdějších předpisů</w:t>
      </w:r>
      <w:r w:rsidRPr="00CC6309">
        <w:rPr>
          <w:rFonts w:cs="Arial"/>
        </w:rPr>
        <w:t xml:space="preserve">, na základě doporučení </w:t>
      </w:r>
      <w:r w:rsidR="00132BFE">
        <w:rPr>
          <w:rFonts w:cs="Arial"/>
        </w:rPr>
        <w:t>komise</w:t>
      </w:r>
      <w:r w:rsidRPr="00CC6309">
        <w:rPr>
          <w:rFonts w:cs="Arial"/>
        </w:rPr>
        <w:t>,</w:t>
      </w:r>
      <w:r w:rsidR="00AE60AD">
        <w:rPr>
          <w:rFonts w:cs="Arial"/>
        </w:rPr>
        <w:t> </w:t>
      </w:r>
      <w:r w:rsidRPr="00CC6309">
        <w:rPr>
          <w:rFonts w:cs="Arial"/>
        </w:rPr>
        <w:t>Zastupitelstvo Olomouckého kraje na návrh Rady Olomouckého kraje pro dotace nad 200 000 Kč.</w:t>
      </w:r>
      <w:r>
        <w:rPr>
          <w:rFonts w:cs="Arial"/>
        </w:rPr>
        <w:t xml:space="preserve"> </w:t>
      </w:r>
    </w:p>
    <w:p w14:paraId="7AA59C32" w14:textId="419FB343" w:rsidR="00CC6309" w:rsidRPr="00CC6309" w:rsidRDefault="00CC6309" w:rsidP="00A3119C">
      <w:pPr>
        <w:rPr>
          <w:rFonts w:cs="Arial"/>
          <w:bCs/>
        </w:rPr>
      </w:pPr>
      <w:r w:rsidRPr="00CC6309">
        <w:rPr>
          <w:rFonts w:cs="Arial"/>
        </w:rPr>
        <w:t>Informace o vyhovění</w:t>
      </w:r>
      <w:r w:rsidR="00DC0C02">
        <w:rPr>
          <w:rFonts w:cs="Arial"/>
        </w:rPr>
        <w:t xml:space="preserve"> či </w:t>
      </w:r>
      <w:r w:rsidRPr="00CC6309">
        <w:rPr>
          <w:rFonts w:cs="Arial"/>
        </w:rPr>
        <w:t xml:space="preserve">nevyhovění žádosti bude žadatelům zaslána do 15 dnů po vyhodnocení žádostí dotačního programu </w:t>
      </w:r>
      <w:r w:rsidR="000A4EF0">
        <w:rPr>
          <w:rFonts w:cs="Arial"/>
        </w:rPr>
        <w:t>příslušným orgánem Olomouckého kraje</w:t>
      </w:r>
      <w:r w:rsidRPr="00CC6309">
        <w:rPr>
          <w:rFonts w:cs="Arial"/>
        </w:rPr>
        <w:t>.</w:t>
      </w:r>
    </w:p>
    <w:p w14:paraId="3E661875" w14:textId="77777777" w:rsidR="00CC6309" w:rsidRPr="00CC6309" w:rsidRDefault="00CC6309" w:rsidP="00A3119C">
      <w:pPr>
        <w:rPr>
          <w:rFonts w:eastAsiaTheme="minorHAnsi" w:cs="Arial"/>
          <w:lang w:eastAsia="en-US"/>
        </w:rPr>
      </w:pPr>
      <w:r w:rsidRPr="00CC6309">
        <w:rPr>
          <w:rFonts w:cs="Arial"/>
        </w:rPr>
        <w:t>Informace o schválených žádostech bude vyvěšena na webových stránkách Olomouckého kraje.</w:t>
      </w:r>
    </w:p>
    <w:p w14:paraId="4254BC67" w14:textId="0F6F1A9C" w:rsidR="00383B63" w:rsidRDefault="00CC6309" w:rsidP="00A64F13">
      <w:pPr>
        <w:pStyle w:val="Zkladntext"/>
        <w:rPr>
          <w:rFonts w:cs="Arial"/>
        </w:rPr>
      </w:pPr>
      <w:r w:rsidRPr="007674FD">
        <w:rPr>
          <w:rFonts w:cs="Arial"/>
        </w:rPr>
        <w:t xml:space="preserve">Z hlediska posuzování možné veřejné podpory, předkladatel </w:t>
      </w:r>
      <w:r w:rsidR="001D0DB1" w:rsidRPr="007674FD">
        <w:rPr>
          <w:rFonts w:cs="Arial"/>
        </w:rPr>
        <w:t xml:space="preserve">doporučuje </w:t>
      </w:r>
      <w:r w:rsidR="00221546" w:rsidRPr="007674FD">
        <w:rPr>
          <w:rFonts w:cs="Arial"/>
        </w:rPr>
        <w:t xml:space="preserve">u vybraných žadatelů </w:t>
      </w:r>
      <w:r w:rsidR="001D0DB1" w:rsidRPr="007674FD">
        <w:rPr>
          <w:rFonts w:cs="Arial"/>
        </w:rPr>
        <w:t>poskytnutí dotac</w:t>
      </w:r>
      <w:r w:rsidR="00FD77C0">
        <w:rPr>
          <w:rFonts w:cs="Arial"/>
        </w:rPr>
        <w:t>e</w:t>
      </w:r>
      <w:r w:rsidRPr="007674FD">
        <w:rPr>
          <w:rFonts w:cs="Arial"/>
        </w:rPr>
        <w:t xml:space="preserve"> </w:t>
      </w:r>
      <w:r w:rsidR="001D0DB1" w:rsidRPr="007674FD">
        <w:rPr>
          <w:rFonts w:cs="Arial"/>
        </w:rPr>
        <w:t>v režimu tzv. obecného nařízení o blokových výjimkách (</w:t>
      </w:r>
      <w:r w:rsidRPr="007674FD">
        <w:rPr>
          <w:rFonts w:cs="Arial"/>
        </w:rPr>
        <w:t>GBER</w:t>
      </w:r>
      <w:r w:rsidR="001D0DB1" w:rsidRPr="007674FD">
        <w:rPr>
          <w:rFonts w:cs="Arial"/>
        </w:rPr>
        <w:t>)</w:t>
      </w:r>
      <w:r w:rsidRPr="007674FD">
        <w:rPr>
          <w:rFonts w:cs="Arial"/>
        </w:rPr>
        <w:t xml:space="preserve"> nebo </w:t>
      </w:r>
      <w:r w:rsidR="001D0DB1" w:rsidRPr="007674FD">
        <w:rPr>
          <w:rFonts w:cs="Arial"/>
        </w:rPr>
        <w:t>formou podpory malého rozsahu (</w:t>
      </w:r>
      <w:r w:rsidR="00AE60AD">
        <w:rPr>
          <w:rFonts w:cs="Arial"/>
        </w:rPr>
        <w:t>de </w:t>
      </w:r>
      <w:r w:rsidRPr="007674FD">
        <w:rPr>
          <w:rFonts w:cs="Arial"/>
        </w:rPr>
        <w:t>minimis</w:t>
      </w:r>
      <w:r w:rsidR="001D0DB1" w:rsidRPr="007674FD">
        <w:rPr>
          <w:rFonts w:cs="Arial"/>
        </w:rPr>
        <w:t>)</w:t>
      </w:r>
      <w:r w:rsidRPr="007674FD">
        <w:rPr>
          <w:rFonts w:cs="Arial"/>
        </w:rPr>
        <w:t xml:space="preserve">. Informace o </w:t>
      </w:r>
      <w:r w:rsidR="008C5FC4" w:rsidRPr="007674FD">
        <w:rPr>
          <w:rFonts w:cs="Arial"/>
        </w:rPr>
        <w:t xml:space="preserve">formě </w:t>
      </w:r>
      <w:r w:rsidRPr="007674FD">
        <w:rPr>
          <w:rFonts w:cs="Arial"/>
        </w:rPr>
        <w:t xml:space="preserve">poskytnutí </w:t>
      </w:r>
      <w:r w:rsidR="003850EE" w:rsidRPr="007674FD">
        <w:rPr>
          <w:rFonts w:cs="Arial"/>
        </w:rPr>
        <w:t>dotace</w:t>
      </w:r>
      <w:r w:rsidRPr="007674FD">
        <w:rPr>
          <w:rFonts w:cs="Arial"/>
        </w:rPr>
        <w:t xml:space="preserve"> je uvedena v př</w:t>
      </w:r>
      <w:r w:rsidR="00E83BDB">
        <w:rPr>
          <w:rFonts w:cs="Arial"/>
        </w:rPr>
        <w:t>íslušném</w:t>
      </w:r>
      <w:r w:rsidRPr="007674FD">
        <w:rPr>
          <w:rFonts w:cs="Arial"/>
        </w:rPr>
        <w:t xml:space="preserve"> sloupci </w:t>
      </w:r>
      <w:r w:rsidR="00E83BDB">
        <w:rPr>
          <w:rFonts w:cs="Arial"/>
        </w:rPr>
        <w:t>p</w:t>
      </w:r>
      <w:r w:rsidRPr="007674FD">
        <w:rPr>
          <w:rFonts w:cs="Arial"/>
        </w:rPr>
        <w:t xml:space="preserve">řílohy č. </w:t>
      </w:r>
      <w:r w:rsidR="00F6111F">
        <w:rPr>
          <w:rFonts w:cs="Arial"/>
        </w:rPr>
        <w:t>0</w:t>
      </w:r>
      <w:r w:rsidRPr="007674FD">
        <w:rPr>
          <w:rFonts w:cs="Arial"/>
        </w:rPr>
        <w:t xml:space="preserve">1 </w:t>
      </w:r>
      <w:r w:rsidR="00346147" w:rsidRPr="007674FD">
        <w:rPr>
          <w:rFonts w:cs="Arial"/>
        </w:rPr>
        <w:t>usnesení</w:t>
      </w:r>
      <w:r w:rsidRPr="007674FD">
        <w:rPr>
          <w:rFonts w:cs="Arial"/>
        </w:rPr>
        <w:t>.</w:t>
      </w:r>
    </w:p>
    <w:p w14:paraId="562B5D06" w14:textId="2B363F87" w:rsidR="009A1DFE" w:rsidRPr="00A64F13" w:rsidRDefault="001120BF" w:rsidP="00A64F13">
      <w:pPr>
        <w:pStyle w:val="Zkladntext"/>
        <w:rPr>
          <w:rFonts w:cs="Arial"/>
        </w:rPr>
      </w:pPr>
      <w:r>
        <w:rPr>
          <w:rFonts w:cs="Arial"/>
        </w:rPr>
        <w:t xml:space="preserve">Dále </w:t>
      </w:r>
      <w:r w:rsidR="009A1DFE">
        <w:rPr>
          <w:rFonts w:cs="Arial"/>
        </w:rPr>
        <w:t xml:space="preserve">Rada Olomouckého kraje svým usnesením č. </w:t>
      </w:r>
      <w:r w:rsidR="009A1DFE" w:rsidRPr="009A1DFE">
        <w:rPr>
          <w:rFonts w:cs="Arial"/>
        </w:rPr>
        <w:t>UR/62/32/2022 ze dne 19. 9. 2022</w:t>
      </w:r>
      <w:r>
        <w:rPr>
          <w:rFonts w:cs="Arial"/>
        </w:rPr>
        <w:t xml:space="preserve"> a Zastupitelstvo Olomouckého kraje svým usnesením č. UZ/</w:t>
      </w:r>
      <w:r w:rsidR="00C944B3">
        <w:rPr>
          <w:rFonts w:cs="Arial"/>
        </w:rPr>
        <w:t>11</w:t>
      </w:r>
      <w:r>
        <w:rPr>
          <w:rFonts w:cs="Arial"/>
        </w:rPr>
        <w:t>/</w:t>
      </w:r>
      <w:r w:rsidR="00C944B3">
        <w:rPr>
          <w:rFonts w:cs="Arial"/>
        </w:rPr>
        <w:t>43</w:t>
      </w:r>
      <w:r>
        <w:rPr>
          <w:rFonts w:cs="Arial"/>
        </w:rPr>
        <w:t xml:space="preserve">/2022 ze dne </w:t>
      </w:r>
      <w:r w:rsidR="00F5509C">
        <w:rPr>
          <w:rFonts w:cs="Arial"/>
        </w:rPr>
        <w:br/>
      </w:r>
      <w:r w:rsidR="00C944B3">
        <w:rPr>
          <w:rFonts w:cs="Arial"/>
        </w:rPr>
        <w:t>26</w:t>
      </w:r>
      <w:r>
        <w:rPr>
          <w:rFonts w:cs="Arial"/>
        </w:rPr>
        <w:t xml:space="preserve">. 9. 2022 schválilo znění vzorových veřejnoprávních smluv o poskytnutí dotace pro tento dotační program. Vzhledem k tomu, že </w:t>
      </w:r>
      <w:r w:rsidR="00F5509C">
        <w:rPr>
          <w:rFonts w:cs="Arial"/>
        </w:rPr>
        <w:t>uvedené vzorové smlouvy obsahují administrativní chybu, je třeba výše uvedená usnesení řídících orgánů v části týkající se schválení vzorových veřejnoprávních smluv revokovat</w:t>
      </w:r>
      <w:r w:rsidR="00E94AEB">
        <w:rPr>
          <w:rFonts w:cs="Arial"/>
        </w:rPr>
        <w:t xml:space="preserve"> a upravené vzorové smlouvy znovu schválit</w:t>
      </w:r>
      <w:r w:rsidR="00F5509C">
        <w:rPr>
          <w:rFonts w:cs="Arial"/>
        </w:rPr>
        <w:t xml:space="preserve">. </w:t>
      </w:r>
      <w:r w:rsidR="002B158A">
        <w:rPr>
          <w:rFonts w:cs="Arial"/>
          <w:b/>
        </w:rPr>
        <w:t>Rada Olomouckého kraje</w:t>
      </w:r>
      <w:r w:rsidR="00F5509C" w:rsidRPr="00F5509C">
        <w:rPr>
          <w:rFonts w:cs="Arial"/>
          <w:b/>
        </w:rPr>
        <w:t xml:space="preserve"> </w:t>
      </w:r>
      <w:r w:rsidR="00625EE1">
        <w:rPr>
          <w:rFonts w:cs="Arial"/>
          <w:b/>
        </w:rPr>
        <w:t>tedy</w:t>
      </w:r>
      <w:r w:rsidR="008A7B50">
        <w:rPr>
          <w:rFonts w:cs="Arial"/>
          <w:b/>
        </w:rPr>
        <w:t xml:space="preserve"> dále</w:t>
      </w:r>
      <w:r w:rsidR="00F5509C" w:rsidRPr="00F5509C">
        <w:rPr>
          <w:rFonts w:cs="Arial"/>
          <w:b/>
        </w:rPr>
        <w:t xml:space="preserve"> předklád</w:t>
      </w:r>
      <w:r w:rsidR="00A87F72">
        <w:rPr>
          <w:rFonts w:cs="Arial"/>
          <w:b/>
        </w:rPr>
        <w:t>á</w:t>
      </w:r>
      <w:bookmarkStart w:id="0" w:name="_GoBack"/>
      <w:bookmarkEnd w:id="0"/>
      <w:r w:rsidR="00F5509C" w:rsidRPr="00F5509C">
        <w:rPr>
          <w:rFonts w:cs="Arial"/>
          <w:b/>
        </w:rPr>
        <w:t xml:space="preserve"> </w:t>
      </w:r>
      <w:r w:rsidR="002B158A">
        <w:rPr>
          <w:rFonts w:cs="Arial"/>
          <w:b/>
        </w:rPr>
        <w:t>Zastupitelstvu</w:t>
      </w:r>
      <w:r w:rsidR="00F5509C" w:rsidRPr="00F5509C">
        <w:rPr>
          <w:rFonts w:cs="Arial"/>
          <w:b/>
        </w:rPr>
        <w:t xml:space="preserve"> Olomouckého kraje k projednání a ke schválení upravené znění vzorových veřejnoprávních smluv o poskytnutí dotace pro tento dotační program.</w:t>
      </w:r>
      <w:r w:rsidR="00F5509C">
        <w:rPr>
          <w:rFonts w:cs="Arial"/>
        </w:rPr>
        <w:t xml:space="preserve"> Vzorové veřejnoprávní smlouvy jsou uvedeny v příloze č.0</w:t>
      </w:r>
      <w:r w:rsidR="00DA435C">
        <w:rPr>
          <w:rFonts w:cs="Arial"/>
        </w:rPr>
        <w:t>2</w:t>
      </w:r>
      <w:r w:rsidR="00902FFC">
        <w:rPr>
          <w:rFonts w:cs="Arial"/>
        </w:rPr>
        <w:t>–</w:t>
      </w:r>
      <w:r w:rsidR="00F5509C">
        <w:rPr>
          <w:rFonts w:cs="Arial"/>
        </w:rPr>
        <w:t>0</w:t>
      </w:r>
      <w:r w:rsidR="00DA435C">
        <w:rPr>
          <w:rFonts w:cs="Arial"/>
        </w:rPr>
        <w:t>5</w:t>
      </w:r>
      <w:r w:rsidR="00F5509C">
        <w:rPr>
          <w:rFonts w:cs="Arial"/>
        </w:rPr>
        <w:t xml:space="preserve"> usnesení.</w:t>
      </w:r>
    </w:p>
    <w:p w14:paraId="3603E73C" w14:textId="38713B5B" w:rsidR="00CC6309" w:rsidRPr="00CC6309" w:rsidRDefault="002B158A" w:rsidP="00A3119C">
      <w:pPr>
        <w:tabs>
          <w:tab w:val="left" w:pos="6521"/>
        </w:tabs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Rada Olomouckého kraje</w:t>
      </w:r>
      <w:r w:rsidR="00CC6309" w:rsidRPr="00CC6309">
        <w:rPr>
          <w:rFonts w:eastAsiaTheme="minorHAnsi" w:cs="Arial"/>
          <w:b/>
          <w:lang w:eastAsia="en-US"/>
        </w:rPr>
        <w:t xml:space="preserve"> doporučuj</w:t>
      </w:r>
      <w:r>
        <w:rPr>
          <w:rFonts w:eastAsiaTheme="minorHAnsi" w:cs="Arial"/>
          <w:b/>
          <w:lang w:eastAsia="en-US"/>
        </w:rPr>
        <w:t>e</w:t>
      </w:r>
      <w:r w:rsidR="00CC6309" w:rsidRPr="00CC6309"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b/>
          <w:lang w:eastAsia="en-US"/>
        </w:rPr>
        <w:t>Zastupitelstvu</w:t>
      </w:r>
      <w:r w:rsidR="00CC6309" w:rsidRPr="00CC6309">
        <w:rPr>
          <w:rFonts w:eastAsiaTheme="minorHAnsi" w:cs="Arial"/>
          <w:b/>
          <w:lang w:eastAsia="en-US"/>
        </w:rPr>
        <w:t xml:space="preserve"> Olomouckého kraje: </w:t>
      </w:r>
    </w:p>
    <w:p w14:paraId="03E7C557" w14:textId="768CACFE" w:rsidR="00E26FD5" w:rsidRPr="00E26FD5" w:rsidRDefault="00636B64" w:rsidP="00B73A4D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cs="Arial"/>
        </w:rPr>
      </w:pPr>
      <w:r>
        <w:rPr>
          <w:rFonts w:ascii="Arial" w:hAnsi="Arial" w:cs="Arial"/>
          <w:b/>
          <w:sz w:val="24"/>
          <w:szCs w:val="24"/>
        </w:rPr>
        <w:t>revokovat</w:t>
      </w:r>
      <w:r w:rsidR="00EC3C4B" w:rsidRPr="00E26FD5">
        <w:rPr>
          <w:rFonts w:ascii="Arial" w:hAnsi="Arial" w:cs="Arial"/>
          <w:b/>
          <w:sz w:val="24"/>
          <w:szCs w:val="24"/>
        </w:rPr>
        <w:t xml:space="preserve"> </w:t>
      </w:r>
      <w:r w:rsidR="00EC3C4B" w:rsidRPr="00EF5A45">
        <w:rPr>
          <w:rFonts w:ascii="Arial" w:hAnsi="Arial" w:cs="Times New Roman"/>
          <w:sz w:val="24"/>
          <w:szCs w:val="24"/>
        </w:rPr>
        <w:t xml:space="preserve">své usnesení </w:t>
      </w:r>
      <w:r w:rsidR="00EC3C4B">
        <w:rPr>
          <w:rFonts w:ascii="Arial" w:hAnsi="Arial" w:cs="Times New Roman"/>
          <w:sz w:val="24"/>
          <w:szCs w:val="24"/>
        </w:rPr>
        <w:t>č. </w:t>
      </w:r>
      <w:r w:rsidR="00EC3C4B" w:rsidRPr="00EC3C4B">
        <w:rPr>
          <w:rFonts w:ascii="Arial" w:hAnsi="Arial" w:cs="Times New Roman"/>
          <w:sz w:val="24"/>
          <w:szCs w:val="24"/>
        </w:rPr>
        <w:t>UZ/11/43/2022</w:t>
      </w:r>
      <w:r w:rsidR="00EC3C4B">
        <w:rPr>
          <w:rFonts w:ascii="Arial" w:hAnsi="Arial" w:cs="Times New Roman"/>
          <w:sz w:val="24"/>
          <w:szCs w:val="24"/>
        </w:rPr>
        <w:t xml:space="preserve"> ze dne 26. </w:t>
      </w:r>
      <w:r w:rsidR="00EC3C4B" w:rsidRPr="00E26FD5">
        <w:rPr>
          <w:rFonts w:ascii="Arial" w:hAnsi="Arial" w:cs="Times New Roman"/>
          <w:sz w:val="24"/>
          <w:szCs w:val="24"/>
        </w:rPr>
        <w:t xml:space="preserve">9. 2022 </w:t>
      </w:r>
      <w:r w:rsidR="00E26FD5" w:rsidRPr="00E26FD5">
        <w:rPr>
          <w:rFonts w:ascii="Arial" w:hAnsi="Arial" w:cs="Times New Roman"/>
          <w:sz w:val="24"/>
          <w:szCs w:val="24"/>
        </w:rPr>
        <w:t>v bodě 1 v části týkající se schválení vzorových smluv pro dotační program „05_04_Víceletá podpora významných kulturních projektů“ dle přílohy č. 03–06 uvedeného usnesení z důvodu úpravy znění vzorových smluv dle důvodové zprávy,</w:t>
      </w:r>
    </w:p>
    <w:p w14:paraId="00947076" w14:textId="469217E2" w:rsidR="006C5BAE" w:rsidRPr="00E26FD5" w:rsidRDefault="006C5BAE" w:rsidP="00B73A4D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636B64">
        <w:rPr>
          <w:rFonts w:ascii="Arial" w:hAnsi="Arial" w:cs="Arial"/>
          <w:b/>
          <w:sz w:val="24"/>
          <w:szCs w:val="24"/>
        </w:rPr>
        <w:t>schválit</w:t>
      </w:r>
      <w:r w:rsidRPr="00E26FD5">
        <w:rPr>
          <w:rFonts w:ascii="Arial" w:hAnsi="Arial" w:cs="Arial"/>
          <w:sz w:val="24"/>
          <w:szCs w:val="24"/>
        </w:rPr>
        <w:t xml:space="preserve"> znění vzorových smluv v dotačním programu „05_04_Víceletá podpora významných kulturních projektů“ dle důvodové zprávy a příloh č. 0</w:t>
      </w:r>
      <w:r w:rsidR="00DA435C">
        <w:rPr>
          <w:rFonts w:ascii="Arial" w:hAnsi="Arial" w:cs="Arial"/>
          <w:sz w:val="24"/>
          <w:szCs w:val="24"/>
        </w:rPr>
        <w:t>2</w:t>
      </w:r>
      <w:r w:rsidRPr="00E26FD5">
        <w:rPr>
          <w:rFonts w:ascii="Arial" w:hAnsi="Arial" w:cs="Arial"/>
          <w:sz w:val="24"/>
          <w:szCs w:val="24"/>
        </w:rPr>
        <w:t>–0</w:t>
      </w:r>
      <w:r w:rsidR="00DA435C">
        <w:rPr>
          <w:rFonts w:ascii="Arial" w:hAnsi="Arial" w:cs="Arial"/>
          <w:sz w:val="24"/>
          <w:szCs w:val="24"/>
        </w:rPr>
        <w:t>5</w:t>
      </w:r>
      <w:r w:rsidRPr="00E26FD5">
        <w:rPr>
          <w:rFonts w:ascii="Arial" w:hAnsi="Arial" w:cs="Arial"/>
          <w:sz w:val="24"/>
          <w:szCs w:val="24"/>
        </w:rPr>
        <w:t xml:space="preserve"> tohoto usnesení</w:t>
      </w:r>
      <w:r w:rsidR="00EC3C4B" w:rsidRPr="00E26FD5">
        <w:rPr>
          <w:rFonts w:ascii="Arial" w:hAnsi="Arial" w:cs="Arial"/>
          <w:sz w:val="24"/>
          <w:szCs w:val="24"/>
        </w:rPr>
        <w:t>,</w:t>
      </w:r>
    </w:p>
    <w:p w14:paraId="78A251C5" w14:textId="7594424B" w:rsidR="00636B64" w:rsidRPr="00636B64" w:rsidRDefault="00111461" w:rsidP="00A3119C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19" w:hanging="567"/>
        <w:rPr>
          <w:rFonts w:cs="Arial"/>
          <w:sz w:val="20"/>
          <w:szCs w:val="20"/>
        </w:rPr>
      </w:pPr>
      <w:r w:rsidRPr="00636B64">
        <w:rPr>
          <w:rFonts w:cs="Arial"/>
          <w:b/>
        </w:rPr>
        <w:t>rozhodnout</w:t>
      </w:r>
      <w:r>
        <w:rPr>
          <w:rFonts w:cs="Arial"/>
        </w:rPr>
        <w:t xml:space="preserve"> o</w:t>
      </w:r>
      <w:r w:rsidR="00CC6309" w:rsidRPr="0042575E">
        <w:rPr>
          <w:rFonts w:cs="Arial"/>
        </w:rPr>
        <w:t xml:space="preserve"> poskytnutí dotací</w:t>
      </w:r>
      <w:r w:rsidR="00636B64">
        <w:rPr>
          <w:rFonts w:cs="Arial"/>
        </w:rPr>
        <w:t xml:space="preserve"> </w:t>
      </w:r>
      <w:r w:rsidR="00CC6309" w:rsidRPr="0042575E">
        <w:rPr>
          <w:rFonts w:cs="Arial"/>
        </w:rPr>
        <w:t xml:space="preserve">příjemcům </w:t>
      </w:r>
      <w:r w:rsidR="00636B64" w:rsidRPr="000967E5">
        <w:rPr>
          <w:rFonts w:cs="Arial"/>
        </w:rPr>
        <w:t>v</w:t>
      </w:r>
      <w:r w:rsidR="00DC4F74">
        <w:rPr>
          <w:rFonts w:cs="Arial"/>
        </w:rPr>
        <w:t xml:space="preserve"> </w:t>
      </w:r>
      <w:r w:rsidR="00636B64" w:rsidRPr="000967E5">
        <w:rPr>
          <w:rFonts w:cs="Arial"/>
        </w:rPr>
        <w:t xml:space="preserve">dotačním programu </w:t>
      </w:r>
      <w:r w:rsidR="00636B64">
        <w:rPr>
          <w:rFonts w:cs="Arial"/>
        </w:rPr>
        <w:t xml:space="preserve">„05_04_Víceletá podpora významných kulturních projektů“ </w:t>
      </w:r>
      <w:r w:rsidR="00CC6309" w:rsidRPr="0042575E">
        <w:rPr>
          <w:rFonts w:cs="Arial"/>
        </w:rPr>
        <w:t xml:space="preserve">dle </w:t>
      </w:r>
      <w:r w:rsidR="00636B64">
        <w:rPr>
          <w:rFonts w:cs="Arial"/>
        </w:rPr>
        <w:t>důvodové zprávy a přílohy č. </w:t>
      </w:r>
      <w:r w:rsidR="00636B64" w:rsidRPr="000967E5">
        <w:rPr>
          <w:rFonts w:cs="Arial"/>
        </w:rPr>
        <w:t xml:space="preserve">01 </w:t>
      </w:r>
      <w:r w:rsidR="00636B64">
        <w:rPr>
          <w:rFonts w:cs="Arial"/>
        </w:rPr>
        <w:t xml:space="preserve">tohoto </w:t>
      </w:r>
      <w:r w:rsidR="00636B64" w:rsidRPr="000967E5">
        <w:rPr>
          <w:rFonts w:cs="Arial"/>
        </w:rPr>
        <w:t>usnesení</w:t>
      </w:r>
      <w:r w:rsidR="00CC6309" w:rsidRPr="0042575E">
        <w:rPr>
          <w:rFonts w:cs="Arial"/>
        </w:rPr>
        <w:t xml:space="preserve">, </w:t>
      </w:r>
    </w:p>
    <w:p w14:paraId="4ECF44A3" w14:textId="701FCAFF" w:rsidR="00636B64" w:rsidRPr="00636B64" w:rsidRDefault="00191D1F" w:rsidP="00A3119C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19" w:hanging="567"/>
        <w:rPr>
          <w:rFonts w:cs="Arial"/>
          <w:sz w:val="20"/>
          <w:szCs w:val="20"/>
        </w:rPr>
      </w:pPr>
      <w:r w:rsidRPr="00636B64">
        <w:rPr>
          <w:rFonts w:cs="Arial"/>
          <w:b/>
        </w:rPr>
        <w:t>rozhodnout</w:t>
      </w:r>
      <w:r>
        <w:rPr>
          <w:rFonts w:cs="Arial"/>
        </w:rPr>
        <w:t xml:space="preserve"> o</w:t>
      </w:r>
      <w:r w:rsidR="00CC6309" w:rsidRPr="0042575E">
        <w:rPr>
          <w:rFonts w:cs="Arial"/>
        </w:rPr>
        <w:t xml:space="preserve"> uzavření veřejnoprávních smluv </w:t>
      </w:r>
      <w:r w:rsidR="00636B64">
        <w:rPr>
          <w:rFonts w:cs="Arial"/>
        </w:rPr>
        <w:t>o poskytnutí dotací v dotačním programu „05_04_Víceletá podpora významných kulturních projektů“ dle důvodové zprávy a p</w:t>
      </w:r>
      <w:r w:rsidR="00636B64" w:rsidRPr="000967E5">
        <w:rPr>
          <w:rFonts w:cs="Arial"/>
        </w:rPr>
        <w:t xml:space="preserve">řílohy č. 01 </w:t>
      </w:r>
      <w:r w:rsidR="00636B64">
        <w:rPr>
          <w:rFonts w:cs="Arial"/>
        </w:rPr>
        <w:t xml:space="preserve">tohoto </w:t>
      </w:r>
      <w:r w:rsidR="00636B64" w:rsidRPr="000967E5">
        <w:rPr>
          <w:rFonts w:cs="Arial"/>
        </w:rPr>
        <w:t xml:space="preserve">usnesení, ve znění vzorových veřejnoprávních smluv </w:t>
      </w:r>
      <w:r w:rsidR="00636B64">
        <w:rPr>
          <w:rFonts w:cs="Arial"/>
        </w:rPr>
        <w:t>dle</w:t>
      </w:r>
      <w:r w:rsidR="00636B64" w:rsidRPr="000967E5">
        <w:rPr>
          <w:rFonts w:cs="Arial"/>
        </w:rPr>
        <w:t xml:space="preserve"> </w:t>
      </w:r>
      <w:r w:rsidR="00636B64">
        <w:rPr>
          <w:rFonts w:cs="Arial"/>
        </w:rPr>
        <w:t>p</w:t>
      </w:r>
      <w:r w:rsidR="00636B64" w:rsidRPr="000967E5">
        <w:rPr>
          <w:rFonts w:cs="Arial"/>
        </w:rPr>
        <w:t xml:space="preserve">říloh č. </w:t>
      </w:r>
      <w:r w:rsidR="00636B64">
        <w:rPr>
          <w:rFonts w:cs="Arial"/>
        </w:rPr>
        <w:t>02–05 tohoto usnesení,</w:t>
      </w:r>
      <w:r w:rsidR="00CC6309" w:rsidRPr="0042575E">
        <w:rPr>
          <w:rFonts w:cs="Arial"/>
        </w:rPr>
        <w:t xml:space="preserve"> </w:t>
      </w:r>
    </w:p>
    <w:p w14:paraId="2F98531A" w14:textId="426D5EBE" w:rsidR="00636B64" w:rsidRPr="00636B64" w:rsidRDefault="00636B64" w:rsidP="00636B64">
      <w:pPr>
        <w:numPr>
          <w:ilvl w:val="0"/>
          <w:numId w:val="1"/>
        </w:num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119" w:hanging="567"/>
        <w:rPr>
          <w:rFonts w:cs="Arial"/>
          <w:sz w:val="20"/>
          <w:szCs w:val="20"/>
        </w:rPr>
      </w:pPr>
      <w:r>
        <w:rPr>
          <w:rFonts w:cs="Arial"/>
          <w:b/>
        </w:rPr>
        <w:t>nevyhovět</w:t>
      </w:r>
      <w:r>
        <w:rPr>
          <w:rFonts w:cs="Arial"/>
        </w:rPr>
        <w:t xml:space="preserve"> </w:t>
      </w:r>
      <w:r w:rsidR="00CC6309" w:rsidRPr="00636B64">
        <w:rPr>
          <w:rFonts w:cs="Arial"/>
          <w:b/>
        </w:rPr>
        <w:t>žádostem</w:t>
      </w:r>
      <w:r w:rsidR="00CC6309" w:rsidRPr="0042575E">
        <w:rPr>
          <w:rFonts w:cs="Arial"/>
        </w:rPr>
        <w:t xml:space="preserve"> žadatelů </w:t>
      </w:r>
      <w:r w:rsidRPr="000967E5">
        <w:rPr>
          <w:rFonts w:cs="Arial"/>
        </w:rPr>
        <w:t xml:space="preserve">v dotačním programu </w:t>
      </w:r>
      <w:r>
        <w:rPr>
          <w:rFonts w:cs="Arial"/>
        </w:rPr>
        <w:t xml:space="preserve">„05_04_Víceletá podpora významných kulturních projektů“ </w:t>
      </w:r>
      <w:r w:rsidRPr="0042575E">
        <w:rPr>
          <w:rFonts w:cs="Arial"/>
        </w:rPr>
        <w:t xml:space="preserve">dle </w:t>
      </w:r>
      <w:r>
        <w:rPr>
          <w:rFonts w:cs="Arial"/>
        </w:rPr>
        <w:t>důvodové zprávy a přílohy č. </w:t>
      </w:r>
      <w:r w:rsidRPr="000967E5">
        <w:rPr>
          <w:rFonts w:cs="Arial"/>
        </w:rPr>
        <w:t xml:space="preserve">01 </w:t>
      </w:r>
      <w:r>
        <w:rPr>
          <w:rFonts w:cs="Arial"/>
        </w:rPr>
        <w:t xml:space="preserve">tohoto </w:t>
      </w:r>
      <w:r w:rsidRPr="000967E5">
        <w:rPr>
          <w:rFonts w:cs="Arial"/>
        </w:rPr>
        <w:t>usnesení</w:t>
      </w:r>
      <w:r w:rsidR="00DA435C">
        <w:rPr>
          <w:rFonts w:cs="Arial"/>
        </w:rPr>
        <w:t>.</w:t>
      </w:r>
    </w:p>
    <w:p w14:paraId="22F7EBA1" w14:textId="77777777" w:rsidR="00EF5B9B" w:rsidRPr="00DD24CB" w:rsidRDefault="00EF5B9B" w:rsidP="000F34FE">
      <w:pPr>
        <w:rPr>
          <w:rFonts w:cs="Arial"/>
        </w:rPr>
      </w:pPr>
    </w:p>
    <w:p w14:paraId="66C39033" w14:textId="3526B9BF" w:rsidR="00CC6309" w:rsidRPr="00CC6309" w:rsidRDefault="00CC6309" w:rsidP="00CC6309">
      <w:pPr>
        <w:widowControl w:val="0"/>
        <w:tabs>
          <w:tab w:val="left" w:pos="1635"/>
        </w:tabs>
        <w:rPr>
          <w:rFonts w:cs="Arial"/>
          <w:noProof/>
          <w:szCs w:val="20"/>
          <w:u w:val="single"/>
        </w:rPr>
      </w:pPr>
      <w:r w:rsidRPr="00CC6309">
        <w:rPr>
          <w:rFonts w:cs="Arial"/>
          <w:noProof/>
          <w:szCs w:val="20"/>
          <w:u w:val="single"/>
        </w:rPr>
        <w:lastRenderedPageBreak/>
        <w:t>Přílohy</w:t>
      </w:r>
      <w:r w:rsidR="00645D36">
        <w:rPr>
          <w:rFonts w:cs="Arial"/>
          <w:noProof/>
          <w:szCs w:val="20"/>
          <w:u w:val="single"/>
        </w:rPr>
        <w:t xml:space="preserve"> </w:t>
      </w:r>
      <w:r w:rsidR="004B3101">
        <w:rPr>
          <w:rFonts w:cs="Arial"/>
          <w:noProof/>
          <w:szCs w:val="20"/>
          <w:u w:val="single"/>
        </w:rPr>
        <w:t>materiálu</w:t>
      </w:r>
      <w:r w:rsidRPr="00CC6309">
        <w:rPr>
          <w:rFonts w:cs="Arial"/>
          <w:noProof/>
          <w:szCs w:val="20"/>
          <w:u w:val="single"/>
        </w:rPr>
        <w:t>:</w:t>
      </w:r>
    </w:p>
    <w:p w14:paraId="00A914F5" w14:textId="51E1A7C7" w:rsidR="00CC6309" w:rsidRPr="0045773F" w:rsidRDefault="004B3101" w:rsidP="00CC6309">
      <w:pPr>
        <w:rPr>
          <w:rFonts w:cs="Arial"/>
          <w:bCs/>
        </w:rPr>
      </w:pPr>
      <w:r>
        <w:rPr>
          <w:rFonts w:cs="Arial"/>
          <w:bCs/>
          <w:u w:val="single"/>
        </w:rPr>
        <w:t xml:space="preserve">Usnesení – </w:t>
      </w:r>
      <w:r w:rsidR="00CC6309" w:rsidRPr="0045773F">
        <w:rPr>
          <w:rFonts w:cs="Arial"/>
          <w:bCs/>
          <w:u w:val="single"/>
        </w:rPr>
        <w:t xml:space="preserve">Příloha č. </w:t>
      </w:r>
      <w:r w:rsidR="00487E50">
        <w:rPr>
          <w:rFonts w:cs="Arial"/>
          <w:bCs/>
          <w:u w:val="single"/>
        </w:rPr>
        <w:t>0</w:t>
      </w:r>
      <w:r w:rsidR="00CC6309" w:rsidRPr="0045773F">
        <w:rPr>
          <w:rFonts w:cs="Arial"/>
          <w:bCs/>
          <w:u w:val="single"/>
        </w:rPr>
        <w:t>1</w:t>
      </w:r>
      <w:r w:rsidR="00CC6309" w:rsidRPr="0045773F">
        <w:rPr>
          <w:rFonts w:cs="Arial"/>
          <w:bCs/>
        </w:rPr>
        <w:tab/>
      </w:r>
    </w:p>
    <w:p w14:paraId="7195B046" w14:textId="318A5634" w:rsidR="00CC6309" w:rsidRDefault="000346AA" w:rsidP="00645D36">
      <w:pPr>
        <w:rPr>
          <w:rFonts w:eastAsiaTheme="minorHAnsi" w:cs="Arial"/>
          <w:lang w:eastAsia="en-US"/>
        </w:rPr>
      </w:pPr>
      <w:r>
        <w:rPr>
          <w:rFonts w:cs="Arial"/>
        </w:rPr>
        <w:t>Přehled žádostí a n</w:t>
      </w:r>
      <w:r w:rsidR="0045773F" w:rsidRPr="0045773F">
        <w:rPr>
          <w:rFonts w:cs="Arial"/>
        </w:rPr>
        <w:t xml:space="preserve">ávrh na poskytnutí dotací </w:t>
      </w:r>
      <w:r w:rsidR="0045773F" w:rsidRPr="0045773F">
        <w:rPr>
          <w:rFonts w:cs="Arial"/>
          <w:bCs/>
        </w:rPr>
        <w:t xml:space="preserve">z rozpočtu Olomouckého kraje </w:t>
      </w:r>
      <w:r w:rsidR="0045773F" w:rsidRPr="0045773F">
        <w:rPr>
          <w:rFonts w:cs="Arial"/>
        </w:rPr>
        <w:t>v dotačním programu</w:t>
      </w:r>
      <w:r w:rsidR="00CC6309" w:rsidRPr="0045773F">
        <w:rPr>
          <w:rFonts w:eastAsiaTheme="minorHAnsi" w:cs="Arial"/>
          <w:lang w:eastAsia="en-US"/>
        </w:rPr>
        <w:t xml:space="preserve"> „</w:t>
      </w:r>
      <w:r w:rsidR="00922FB3" w:rsidRPr="00E83BDB">
        <w:rPr>
          <w:rFonts w:cs="Arial"/>
          <w:bCs/>
        </w:rPr>
        <w:t>05_04_Víceletá podpora významných kulturních projektů</w:t>
      </w:r>
      <w:r w:rsidR="00CC6309" w:rsidRPr="0045773F">
        <w:rPr>
          <w:rFonts w:eastAsiaTheme="minorHAnsi" w:cs="Arial"/>
          <w:lang w:eastAsia="en-US"/>
        </w:rPr>
        <w:t xml:space="preserve">“ (strana </w:t>
      </w:r>
      <w:r w:rsidR="00922FB3" w:rsidRPr="00F83A9D">
        <w:rPr>
          <w:rFonts w:eastAsiaTheme="minorHAnsi" w:cs="Arial"/>
          <w:lang w:eastAsia="en-US"/>
        </w:rPr>
        <w:t>1</w:t>
      </w:r>
      <w:r w:rsidR="00444264" w:rsidRPr="00F83A9D">
        <w:rPr>
          <w:rFonts w:eastAsiaTheme="minorHAnsi" w:cs="Arial"/>
          <w:lang w:eastAsia="en-US"/>
        </w:rPr>
        <w:t>–</w:t>
      </w:r>
      <w:r w:rsidR="00F83A9D">
        <w:rPr>
          <w:rFonts w:eastAsiaTheme="minorHAnsi" w:cs="Arial"/>
          <w:lang w:eastAsia="en-US"/>
        </w:rPr>
        <w:t>1</w:t>
      </w:r>
      <w:r w:rsidR="00732A2C">
        <w:rPr>
          <w:rFonts w:eastAsiaTheme="minorHAnsi" w:cs="Arial"/>
          <w:lang w:eastAsia="en-US"/>
        </w:rPr>
        <w:t>2</w:t>
      </w:r>
      <w:r w:rsidR="00CC6309" w:rsidRPr="0045773F">
        <w:rPr>
          <w:rFonts w:eastAsiaTheme="minorHAnsi" w:cs="Arial"/>
          <w:lang w:eastAsia="en-US"/>
        </w:rPr>
        <w:t>)</w:t>
      </w:r>
    </w:p>
    <w:p w14:paraId="74F95455" w14:textId="1FAC83AB" w:rsidR="009D2639" w:rsidRDefault="009D2639" w:rsidP="00B16235">
      <w:pPr>
        <w:rPr>
          <w:rFonts w:cs="Arial"/>
          <w:bCs/>
          <w:u w:val="single"/>
        </w:rPr>
      </w:pPr>
      <w:r w:rsidRPr="009D2639">
        <w:rPr>
          <w:rFonts w:cs="Arial"/>
          <w:bCs/>
          <w:u w:val="single"/>
        </w:rPr>
        <w:t>Usnesení – Příloha č. 0</w:t>
      </w:r>
      <w:r w:rsidR="00DA435C">
        <w:rPr>
          <w:rFonts w:cs="Arial"/>
          <w:bCs/>
          <w:u w:val="single"/>
        </w:rPr>
        <w:t>2</w:t>
      </w:r>
    </w:p>
    <w:p w14:paraId="656D4966" w14:textId="67AE8522" w:rsidR="00EE41E0" w:rsidRPr="00EE41E0" w:rsidRDefault="00EE41E0" w:rsidP="00B16235">
      <w:pPr>
        <w:rPr>
          <w:rFonts w:cs="Arial"/>
          <w:bCs/>
        </w:rPr>
      </w:pPr>
      <w:r w:rsidRPr="00EE41E0">
        <w:rPr>
          <w:rFonts w:cs="Arial"/>
          <w:bCs/>
        </w:rPr>
        <w:t>Vzorová veřejnoprávní smlouva o poskytnutí dotace na akci právnickým osobám</w:t>
      </w:r>
      <w:r w:rsidR="002F4612">
        <w:rPr>
          <w:rFonts w:cs="Arial"/>
          <w:bCs/>
        </w:rPr>
        <w:t xml:space="preserve"> (strana 1–1</w:t>
      </w:r>
      <w:r w:rsidR="006C567A">
        <w:rPr>
          <w:rFonts w:cs="Arial"/>
          <w:bCs/>
        </w:rPr>
        <w:t>3</w:t>
      </w:r>
      <w:r w:rsidR="002F4612">
        <w:rPr>
          <w:rFonts w:cs="Arial"/>
          <w:bCs/>
        </w:rPr>
        <w:t>)</w:t>
      </w:r>
    </w:p>
    <w:p w14:paraId="5AAB0400" w14:textId="269C686C" w:rsidR="009D2639" w:rsidRDefault="009D2639" w:rsidP="009D2639">
      <w:pPr>
        <w:rPr>
          <w:rFonts w:cs="Arial"/>
          <w:bCs/>
          <w:u w:val="single"/>
        </w:rPr>
      </w:pPr>
      <w:r w:rsidRPr="009D2639">
        <w:rPr>
          <w:rFonts w:cs="Arial"/>
          <w:bCs/>
          <w:u w:val="single"/>
        </w:rPr>
        <w:t>Usnesení – Příloha č. 0</w:t>
      </w:r>
      <w:r w:rsidR="00DA435C">
        <w:rPr>
          <w:rFonts w:cs="Arial"/>
          <w:bCs/>
          <w:u w:val="single"/>
        </w:rPr>
        <w:t>3</w:t>
      </w:r>
    </w:p>
    <w:p w14:paraId="6B2F4432" w14:textId="2C124E24" w:rsidR="00DA435C" w:rsidRPr="00397937" w:rsidRDefault="00EE41E0" w:rsidP="009D2639">
      <w:pPr>
        <w:rPr>
          <w:rFonts w:cs="Arial"/>
          <w:bCs/>
        </w:rPr>
      </w:pPr>
      <w:r w:rsidRPr="00EE41E0">
        <w:rPr>
          <w:rFonts w:cs="Arial"/>
          <w:szCs w:val="20"/>
        </w:rPr>
        <w:t>Vzorová veřejnoprávní smlouva o poskytnutí dotace na činnost právnickým osobám</w:t>
      </w:r>
      <w:r w:rsidR="002F4612">
        <w:rPr>
          <w:rFonts w:cs="Arial"/>
          <w:szCs w:val="20"/>
        </w:rPr>
        <w:t xml:space="preserve"> </w:t>
      </w:r>
      <w:r w:rsidR="002F4612">
        <w:rPr>
          <w:rFonts w:cs="Arial"/>
          <w:bCs/>
        </w:rPr>
        <w:t>(strana 1–12)</w:t>
      </w:r>
    </w:p>
    <w:p w14:paraId="23E34C09" w14:textId="47BE3B3C" w:rsidR="009D2639" w:rsidRDefault="009D2639" w:rsidP="009D2639">
      <w:pPr>
        <w:rPr>
          <w:rFonts w:cs="Arial"/>
          <w:bCs/>
          <w:u w:val="single"/>
        </w:rPr>
      </w:pPr>
      <w:r w:rsidRPr="009D2639">
        <w:rPr>
          <w:rFonts w:cs="Arial"/>
          <w:bCs/>
          <w:u w:val="single"/>
        </w:rPr>
        <w:t>Usnesení – Příloha č. 0</w:t>
      </w:r>
      <w:r w:rsidR="00DA435C">
        <w:rPr>
          <w:rFonts w:cs="Arial"/>
          <w:bCs/>
          <w:u w:val="single"/>
        </w:rPr>
        <w:t>4</w:t>
      </w:r>
    </w:p>
    <w:p w14:paraId="19BAB802" w14:textId="7BF1501E" w:rsidR="00EE41E0" w:rsidRPr="00EE41E0" w:rsidRDefault="00EE41E0" w:rsidP="009D2639">
      <w:pPr>
        <w:rPr>
          <w:rFonts w:cs="Arial"/>
          <w:bCs/>
          <w:u w:val="single"/>
        </w:rPr>
      </w:pPr>
      <w:r w:rsidRPr="00EE41E0">
        <w:rPr>
          <w:rFonts w:cs="Arial"/>
          <w:szCs w:val="20"/>
        </w:rPr>
        <w:t>Vzorová veřejnoprávní smlouva o poskytnutí dotace na akci</w:t>
      </w:r>
      <w:r>
        <w:rPr>
          <w:rFonts w:cs="Arial"/>
          <w:szCs w:val="20"/>
        </w:rPr>
        <w:t xml:space="preserve"> příspěvkovým org</w:t>
      </w:r>
      <w:r w:rsidRPr="00EE41E0">
        <w:rPr>
          <w:rFonts w:cs="Arial"/>
          <w:szCs w:val="20"/>
        </w:rPr>
        <w:t>anizacím</w:t>
      </w:r>
      <w:r w:rsidR="002F4612">
        <w:rPr>
          <w:rFonts w:cs="Arial"/>
          <w:szCs w:val="20"/>
        </w:rPr>
        <w:t xml:space="preserve"> </w:t>
      </w:r>
      <w:r w:rsidR="002F4612">
        <w:rPr>
          <w:rFonts w:cs="Arial"/>
          <w:bCs/>
        </w:rPr>
        <w:t>(strana 1–1</w:t>
      </w:r>
      <w:r w:rsidR="006C567A">
        <w:rPr>
          <w:rFonts w:cs="Arial"/>
          <w:bCs/>
        </w:rPr>
        <w:t>4</w:t>
      </w:r>
      <w:r w:rsidR="002F4612">
        <w:rPr>
          <w:rFonts w:cs="Arial"/>
          <w:bCs/>
        </w:rPr>
        <w:t>)</w:t>
      </w:r>
    </w:p>
    <w:p w14:paraId="64C58B85" w14:textId="6F2E62FC" w:rsidR="009D2639" w:rsidRDefault="009D2639" w:rsidP="009D2639">
      <w:pPr>
        <w:rPr>
          <w:rFonts w:cs="Arial"/>
          <w:bCs/>
          <w:u w:val="single"/>
        </w:rPr>
      </w:pPr>
      <w:r w:rsidRPr="009D2639">
        <w:rPr>
          <w:rFonts w:cs="Arial"/>
          <w:bCs/>
          <w:u w:val="single"/>
        </w:rPr>
        <w:t>Usnesení – Příloha č. 0</w:t>
      </w:r>
      <w:r w:rsidR="00DA435C">
        <w:rPr>
          <w:rFonts w:cs="Arial"/>
          <w:bCs/>
          <w:u w:val="single"/>
        </w:rPr>
        <w:t>5</w:t>
      </w:r>
    </w:p>
    <w:p w14:paraId="6E3BDF3D" w14:textId="04D248E8" w:rsidR="00EE41E0" w:rsidRPr="00EE41E0" w:rsidRDefault="00EE41E0" w:rsidP="009D2639">
      <w:pPr>
        <w:rPr>
          <w:rFonts w:cs="Arial"/>
          <w:bCs/>
          <w:u w:val="single"/>
        </w:rPr>
      </w:pPr>
      <w:r w:rsidRPr="00EE41E0">
        <w:rPr>
          <w:rFonts w:cs="Arial"/>
          <w:szCs w:val="20"/>
        </w:rPr>
        <w:t>Vzorová veřejnoprávní smlouva o poskytnutí dot</w:t>
      </w:r>
      <w:r>
        <w:rPr>
          <w:rFonts w:cs="Arial"/>
          <w:szCs w:val="20"/>
        </w:rPr>
        <w:t>ace na činnost příspěvkovým org</w:t>
      </w:r>
      <w:r w:rsidRPr="00EE41E0">
        <w:rPr>
          <w:rFonts w:cs="Arial"/>
          <w:szCs w:val="20"/>
        </w:rPr>
        <w:t>anizacím</w:t>
      </w:r>
      <w:r w:rsidR="002F4612">
        <w:rPr>
          <w:rFonts w:cs="Arial"/>
          <w:szCs w:val="20"/>
        </w:rPr>
        <w:t xml:space="preserve"> </w:t>
      </w:r>
      <w:r w:rsidR="002F4612">
        <w:rPr>
          <w:rFonts w:cs="Arial"/>
          <w:bCs/>
        </w:rPr>
        <w:t>(strana 1–1</w:t>
      </w:r>
      <w:r w:rsidR="006C567A">
        <w:rPr>
          <w:rFonts w:cs="Arial"/>
          <w:bCs/>
        </w:rPr>
        <w:t>3</w:t>
      </w:r>
      <w:r w:rsidR="002F4612">
        <w:rPr>
          <w:rFonts w:cs="Arial"/>
          <w:bCs/>
        </w:rPr>
        <w:t>)</w:t>
      </w:r>
    </w:p>
    <w:p w14:paraId="38E1D1EC" w14:textId="77777777" w:rsidR="00B16235" w:rsidRPr="0045773F" w:rsidRDefault="00B16235" w:rsidP="00645D36">
      <w:pPr>
        <w:rPr>
          <w:rFonts w:eastAsiaTheme="minorHAnsi" w:cs="Arial"/>
          <w:lang w:eastAsia="en-US"/>
        </w:rPr>
      </w:pPr>
    </w:p>
    <w:sectPr w:rsidR="00B16235" w:rsidRPr="0045773F" w:rsidSect="00852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93CBB" w14:textId="77777777" w:rsidR="000C706A" w:rsidRDefault="000C706A" w:rsidP="000F34FE">
      <w:r>
        <w:separator/>
      </w:r>
    </w:p>
  </w:endnote>
  <w:endnote w:type="continuationSeparator" w:id="0">
    <w:p w14:paraId="17D69760" w14:textId="77777777" w:rsidR="000C706A" w:rsidRDefault="000C706A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5D58" w14:textId="77777777" w:rsidR="00A14A39" w:rsidRDefault="00A14A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51DE" w14:textId="605FCAAB" w:rsidR="0045773F" w:rsidRPr="002B4962" w:rsidRDefault="00A14A39" w:rsidP="002B4962">
    <w:pPr>
      <w:pStyle w:val="Bezmezer"/>
      <w:rPr>
        <w:sz w:val="20"/>
        <w:szCs w:val="20"/>
      </w:rPr>
    </w:pPr>
    <w:r>
      <w:rPr>
        <w:sz w:val="20"/>
        <w:szCs w:val="20"/>
      </w:rPr>
      <w:t>Zastupitelstvo</w:t>
    </w:r>
    <w:r w:rsidR="0045773F" w:rsidRPr="002B4962">
      <w:rPr>
        <w:sz w:val="20"/>
        <w:szCs w:val="20"/>
      </w:rPr>
      <w:t xml:space="preserve"> Olomouckého kraje </w:t>
    </w:r>
    <w:r>
      <w:rPr>
        <w:sz w:val="20"/>
        <w:szCs w:val="20"/>
      </w:rPr>
      <w:t>12</w:t>
    </w:r>
    <w:r w:rsidR="0045773F" w:rsidRPr="002B4962">
      <w:rPr>
        <w:sz w:val="20"/>
        <w:szCs w:val="20"/>
      </w:rPr>
      <w:t xml:space="preserve">. </w:t>
    </w:r>
    <w:r w:rsidR="00922FB3">
      <w:rPr>
        <w:sz w:val="20"/>
        <w:szCs w:val="20"/>
      </w:rPr>
      <w:t>12</w:t>
    </w:r>
    <w:r w:rsidR="0045773F" w:rsidRPr="002B4962">
      <w:rPr>
        <w:sz w:val="20"/>
        <w:szCs w:val="20"/>
      </w:rPr>
      <w:t>. 202</w:t>
    </w:r>
    <w:r w:rsidR="00ED290E" w:rsidRPr="002B4962">
      <w:rPr>
        <w:sz w:val="20"/>
        <w:szCs w:val="20"/>
      </w:rPr>
      <w:t>2</w:t>
    </w:r>
    <w:r w:rsidR="0045773F" w:rsidRPr="002B4962">
      <w:rPr>
        <w:sz w:val="20"/>
        <w:szCs w:val="20"/>
      </w:rPr>
      <w:t xml:space="preserve">              </w:t>
    </w:r>
    <w:r w:rsidR="0045773F" w:rsidRPr="002B4962">
      <w:rPr>
        <w:sz w:val="20"/>
        <w:szCs w:val="20"/>
      </w:rPr>
      <w:tab/>
    </w:r>
    <w:r w:rsidR="0045773F" w:rsidRPr="002B4962">
      <w:rPr>
        <w:sz w:val="20"/>
        <w:szCs w:val="20"/>
      </w:rPr>
      <w:tab/>
    </w:r>
    <w:r w:rsidR="0045773F" w:rsidRPr="002B4962">
      <w:rPr>
        <w:sz w:val="20"/>
        <w:szCs w:val="20"/>
      </w:rPr>
      <w:tab/>
    </w:r>
    <w:r w:rsidR="0045773F" w:rsidRPr="002B4962">
      <w:rPr>
        <w:sz w:val="20"/>
        <w:szCs w:val="20"/>
      </w:rPr>
      <w:tab/>
      <w:t xml:space="preserve">             </w:t>
    </w:r>
    <w:r w:rsidR="00FF5655" w:rsidRPr="002B4962">
      <w:rPr>
        <w:sz w:val="20"/>
        <w:szCs w:val="20"/>
      </w:rPr>
      <w:t xml:space="preserve">  </w:t>
    </w:r>
    <w:r w:rsidR="0045773F" w:rsidRPr="002B4962">
      <w:rPr>
        <w:sz w:val="20"/>
        <w:szCs w:val="20"/>
      </w:rPr>
      <w:t xml:space="preserve">Strana </w:t>
    </w:r>
    <w:r w:rsidR="0045773F" w:rsidRPr="002B4962">
      <w:rPr>
        <w:rStyle w:val="slostrnky"/>
        <w:sz w:val="20"/>
        <w:szCs w:val="20"/>
      </w:rPr>
      <w:fldChar w:fldCharType="begin"/>
    </w:r>
    <w:r w:rsidR="0045773F" w:rsidRPr="002B4962">
      <w:rPr>
        <w:rStyle w:val="slostrnky"/>
        <w:sz w:val="20"/>
        <w:szCs w:val="20"/>
      </w:rPr>
      <w:instrText xml:space="preserve"> PAGE </w:instrText>
    </w:r>
    <w:r w:rsidR="0045773F" w:rsidRPr="002B4962">
      <w:rPr>
        <w:rStyle w:val="slostrnky"/>
        <w:sz w:val="20"/>
        <w:szCs w:val="20"/>
      </w:rPr>
      <w:fldChar w:fldCharType="separate"/>
    </w:r>
    <w:r w:rsidR="00A87F72">
      <w:rPr>
        <w:rStyle w:val="slostrnky"/>
        <w:noProof/>
        <w:sz w:val="20"/>
        <w:szCs w:val="20"/>
      </w:rPr>
      <w:t>2</w:t>
    </w:r>
    <w:r w:rsidR="0045773F" w:rsidRPr="002B4962">
      <w:rPr>
        <w:rStyle w:val="slostrnky"/>
        <w:sz w:val="20"/>
        <w:szCs w:val="20"/>
      </w:rPr>
      <w:fldChar w:fldCharType="end"/>
    </w:r>
    <w:r w:rsidR="0045773F" w:rsidRPr="002B4962">
      <w:rPr>
        <w:rStyle w:val="slostrnky"/>
        <w:sz w:val="20"/>
        <w:szCs w:val="20"/>
      </w:rPr>
      <w:t xml:space="preserve"> (celkem </w:t>
    </w:r>
    <w:r w:rsidR="002B158A">
      <w:rPr>
        <w:rStyle w:val="slostrnky"/>
        <w:sz w:val="20"/>
        <w:szCs w:val="20"/>
      </w:rPr>
      <w:t>3</w:t>
    </w:r>
    <w:r w:rsidR="0045773F" w:rsidRPr="002B4962">
      <w:rPr>
        <w:rStyle w:val="slostrnky"/>
        <w:sz w:val="20"/>
        <w:szCs w:val="20"/>
      </w:rPr>
      <w:t>)</w:t>
    </w:r>
  </w:p>
  <w:p w14:paraId="48E479E1" w14:textId="09A207ED" w:rsidR="005C7A9F" w:rsidRPr="002B4962" w:rsidRDefault="00A14A39" w:rsidP="002B4962">
    <w:pPr>
      <w:pStyle w:val="Bezmezer"/>
      <w:rPr>
        <w:rFonts w:cs="Arial"/>
        <w:sz w:val="20"/>
        <w:szCs w:val="20"/>
      </w:rPr>
    </w:pPr>
    <w:r>
      <w:rPr>
        <w:rFonts w:cs="Arial"/>
        <w:iCs/>
        <w:sz w:val="20"/>
        <w:szCs w:val="20"/>
      </w:rPr>
      <w:t>34</w:t>
    </w:r>
    <w:r w:rsidR="002A6D2E" w:rsidRPr="002B4962">
      <w:rPr>
        <w:rFonts w:cs="Arial"/>
        <w:iCs/>
        <w:sz w:val="20"/>
        <w:szCs w:val="20"/>
      </w:rPr>
      <w:t>.</w:t>
    </w:r>
    <w:r w:rsidR="00ED290E" w:rsidRPr="002B4962">
      <w:rPr>
        <w:rFonts w:cs="Arial"/>
        <w:iCs/>
        <w:sz w:val="20"/>
        <w:szCs w:val="20"/>
      </w:rPr>
      <w:t xml:space="preserve"> </w:t>
    </w:r>
    <w:r w:rsidR="00D764AB">
      <w:rPr>
        <w:rFonts w:cs="Arial"/>
        <w:iCs/>
        <w:sz w:val="20"/>
        <w:szCs w:val="20"/>
      </w:rPr>
      <w:t>–</w:t>
    </w:r>
    <w:r w:rsidR="00ED290E" w:rsidRPr="002B4962">
      <w:rPr>
        <w:rFonts w:cs="Arial"/>
        <w:iCs/>
        <w:sz w:val="20"/>
        <w:szCs w:val="20"/>
      </w:rPr>
      <w:t xml:space="preserve"> </w:t>
    </w:r>
    <w:r w:rsidR="00ED290E" w:rsidRPr="002B4962">
      <w:rPr>
        <w:rFonts w:cs="Arial"/>
        <w:sz w:val="20"/>
        <w:szCs w:val="20"/>
      </w:rPr>
      <w:t xml:space="preserve">Dotační program </w:t>
    </w:r>
    <w:r w:rsidR="00922FB3" w:rsidRPr="00922FB3">
      <w:rPr>
        <w:rFonts w:cs="Arial"/>
        <w:sz w:val="20"/>
        <w:szCs w:val="20"/>
      </w:rPr>
      <w:t>05_04_Víceletá podpora významných kulturních projektů</w:t>
    </w:r>
    <w:r w:rsidR="0097493B">
      <w:rPr>
        <w:rFonts w:cs="Arial"/>
        <w:sz w:val="20"/>
        <w:szCs w:val="20"/>
      </w:rPr>
      <w:t xml:space="preserve"> – vyhodnocení</w:t>
    </w:r>
  </w:p>
  <w:p w14:paraId="00248A7A" w14:textId="71D1DA8C" w:rsidR="005C7A9F" w:rsidRDefault="003A42C2" w:rsidP="003A42C2">
    <w:pPr>
      <w:pStyle w:val="Zpat"/>
      <w:tabs>
        <w:tab w:val="clear" w:pos="4536"/>
        <w:tab w:val="clear" w:pos="9072"/>
        <w:tab w:val="left" w:pos="177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6DB52" w14:textId="77777777" w:rsidR="00A14A39" w:rsidRDefault="00A14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5021B" w14:textId="77777777" w:rsidR="000C706A" w:rsidRDefault="000C706A" w:rsidP="000F34FE">
      <w:r>
        <w:separator/>
      </w:r>
    </w:p>
  </w:footnote>
  <w:footnote w:type="continuationSeparator" w:id="0">
    <w:p w14:paraId="458A467E" w14:textId="77777777" w:rsidR="000C706A" w:rsidRDefault="000C706A" w:rsidP="000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EFBF3" w14:textId="77777777" w:rsidR="00A14A39" w:rsidRDefault="00A14A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5F04" w14:textId="77777777" w:rsidR="00A14A39" w:rsidRDefault="00A14A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2D951" w14:textId="77777777" w:rsidR="00A14A39" w:rsidRDefault="00A14A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527D"/>
    <w:rsid w:val="0000635C"/>
    <w:rsid w:val="00031261"/>
    <w:rsid w:val="0003201B"/>
    <w:rsid w:val="000346AA"/>
    <w:rsid w:val="00034FB8"/>
    <w:rsid w:val="00047202"/>
    <w:rsid w:val="00050D66"/>
    <w:rsid w:val="00056927"/>
    <w:rsid w:val="00064771"/>
    <w:rsid w:val="00065472"/>
    <w:rsid w:val="00075933"/>
    <w:rsid w:val="00076BBB"/>
    <w:rsid w:val="00080DB7"/>
    <w:rsid w:val="00083258"/>
    <w:rsid w:val="000967E5"/>
    <w:rsid w:val="000A3E4A"/>
    <w:rsid w:val="000A3E5A"/>
    <w:rsid w:val="000A4EF0"/>
    <w:rsid w:val="000A6261"/>
    <w:rsid w:val="000A6294"/>
    <w:rsid w:val="000A6849"/>
    <w:rsid w:val="000A7575"/>
    <w:rsid w:val="000B39D4"/>
    <w:rsid w:val="000C706A"/>
    <w:rsid w:val="000E1789"/>
    <w:rsid w:val="000E2BA0"/>
    <w:rsid w:val="000F068E"/>
    <w:rsid w:val="000F34FE"/>
    <w:rsid w:val="000F4F4F"/>
    <w:rsid w:val="00111461"/>
    <w:rsid w:val="00111F12"/>
    <w:rsid w:val="001120BF"/>
    <w:rsid w:val="001125BC"/>
    <w:rsid w:val="00115773"/>
    <w:rsid w:val="00116407"/>
    <w:rsid w:val="00124A9F"/>
    <w:rsid w:val="0012574D"/>
    <w:rsid w:val="00130F09"/>
    <w:rsid w:val="0013151F"/>
    <w:rsid w:val="00132BFE"/>
    <w:rsid w:val="001453B2"/>
    <w:rsid w:val="00147D66"/>
    <w:rsid w:val="00161140"/>
    <w:rsid w:val="001723A1"/>
    <w:rsid w:val="0017306D"/>
    <w:rsid w:val="0017402B"/>
    <w:rsid w:val="0017546B"/>
    <w:rsid w:val="001800ED"/>
    <w:rsid w:val="00191D1F"/>
    <w:rsid w:val="00191E62"/>
    <w:rsid w:val="00194986"/>
    <w:rsid w:val="001A128A"/>
    <w:rsid w:val="001B3828"/>
    <w:rsid w:val="001B4FD1"/>
    <w:rsid w:val="001B5BC4"/>
    <w:rsid w:val="001B7FBC"/>
    <w:rsid w:val="001C60FC"/>
    <w:rsid w:val="001D0DB1"/>
    <w:rsid w:val="001E023D"/>
    <w:rsid w:val="001E0ACD"/>
    <w:rsid w:val="00204914"/>
    <w:rsid w:val="00204A5A"/>
    <w:rsid w:val="0021615C"/>
    <w:rsid w:val="00221546"/>
    <w:rsid w:val="002237D8"/>
    <w:rsid w:val="002335B1"/>
    <w:rsid w:val="00234871"/>
    <w:rsid w:val="002349C2"/>
    <w:rsid w:val="00234EC5"/>
    <w:rsid w:val="00237077"/>
    <w:rsid w:val="002426B1"/>
    <w:rsid w:val="00246094"/>
    <w:rsid w:val="00252C73"/>
    <w:rsid w:val="00266489"/>
    <w:rsid w:val="002756F3"/>
    <w:rsid w:val="00287E99"/>
    <w:rsid w:val="002920B6"/>
    <w:rsid w:val="00297F1A"/>
    <w:rsid w:val="00297F87"/>
    <w:rsid w:val="002A285E"/>
    <w:rsid w:val="002A58D1"/>
    <w:rsid w:val="002A6D2E"/>
    <w:rsid w:val="002A71D6"/>
    <w:rsid w:val="002B158A"/>
    <w:rsid w:val="002B4962"/>
    <w:rsid w:val="002C19B7"/>
    <w:rsid w:val="002C2805"/>
    <w:rsid w:val="002D3849"/>
    <w:rsid w:val="002E3E2D"/>
    <w:rsid w:val="002F2A61"/>
    <w:rsid w:val="002F4612"/>
    <w:rsid w:val="00301C57"/>
    <w:rsid w:val="00311976"/>
    <w:rsid w:val="003144D2"/>
    <w:rsid w:val="00321474"/>
    <w:rsid w:val="003216D7"/>
    <w:rsid w:val="00321D73"/>
    <w:rsid w:val="0032313B"/>
    <w:rsid w:val="00326556"/>
    <w:rsid w:val="00342B86"/>
    <w:rsid w:val="00346147"/>
    <w:rsid w:val="00364B90"/>
    <w:rsid w:val="00370086"/>
    <w:rsid w:val="00380EA8"/>
    <w:rsid w:val="00380F13"/>
    <w:rsid w:val="00383B63"/>
    <w:rsid w:val="003850EE"/>
    <w:rsid w:val="003933DA"/>
    <w:rsid w:val="00397937"/>
    <w:rsid w:val="003A014A"/>
    <w:rsid w:val="003A42C2"/>
    <w:rsid w:val="003A77CD"/>
    <w:rsid w:val="003C08C7"/>
    <w:rsid w:val="003D2180"/>
    <w:rsid w:val="003D31EA"/>
    <w:rsid w:val="003F2761"/>
    <w:rsid w:val="004132AA"/>
    <w:rsid w:val="00420CD8"/>
    <w:rsid w:val="00444264"/>
    <w:rsid w:val="00445217"/>
    <w:rsid w:val="0045619D"/>
    <w:rsid w:val="0045773F"/>
    <w:rsid w:val="00471312"/>
    <w:rsid w:val="0047293D"/>
    <w:rsid w:val="00480BF3"/>
    <w:rsid w:val="004818D1"/>
    <w:rsid w:val="00487E50"/>
    <w:rsid w:val="00487F46"/>
    <w:rsid w:val="00491967"/>
    <w:rsid w:val="00492B84"/>
    <w:rsid w:val="004A7BA4"/>
    <w:rsid w:val="004A7F49"/>
    <w:rsid w:val="004B3101"/>
    <w:rsid w:val="004D413E"/>
    <w:rsid w:val="00504D41"/>
    <w:rsid w:val="00522C12"/>
    <w:rsid w:val="00527CFB"/>
    <w:rsid w:val="00541746"/>
    <w:rsid w:val="005448FF"/>
    <w:rsid w:val="00551EB2"/>
    <w:rsid w:val="00552CB3"/>
    <w:rsid w:val="00554DDA"/>
    <w:rsid w:val="00562346"/>
    <w:rsid w:val="005657E1"/>
    <w:rsid w:val="0057699E"/>
    <w:rsid w:val="005B0852"/>
    <w:rsid w:val="005B14F8"/>
    <w:rsid w:val="005C7A9F"/>
    <w:rsid w:val="005C7C38"/>
    <w:rsid w:val="005D7DA4"/>
    <w:rsid w:val="005E4FD0"/>
    <w:rsid w:val="0061363B"/>
    <w:rsid w:val="006165A0"/>
    <w:rsid w:val="00616767"/>
    <w:rsid w:val="00625EE1"/>
    <w:rsid w:val="00634197"/>
    <w:rsid w:val="00636636"/>
    <w:rsid w:val="00636B64"/>
    <w:rsid w:val="00645D36"/>
    <w:rsid w:val="00652446"/>
    <w:rsid w:val="00654127"/>
    <w:rsid w:val="00655E0D"/>
    <w:rsid w:val="00660886"/>
    <w:rsid w:val="006608FD"/>
    <w:rsid w:val="00666976"/>
    <w:rsid w:val="00682CBB"/>
    <w:rsid w:val="00695B8F"/>
    <w:rsid w:val="0069798E"/>
    <w:rsid w:val="006B076C"/>
    <w:rsid w:val="006B4CC9"/>
    <w:rsid w:val="006B61B9"/>
    <w:rsid w:val="006C567A"/>
    <w:rsid w:val="006C5BAE"/>
    <w:rsid w:val="006C7473"/>
    <w:rsid w:val="006D2B56"/>
    <w:rsid w:val="006D7459"/>
    <w:rsid w:val="006D79CA"/>
    <w:rsid w:val="006E4B00"/>
    <w:rsid w:val="006F4985"/>
    <w:rsid w:val="006F6910"/>
    <w:rsid w:val="00700D0F"/>
    <w:rsid w:val="007135CF"/>
    <w:rsid w:val="00732A2C"/>
    <w:rsid w:val="007335F4"/>
    <w:rsid w:val="00736715"/>
    <w:rsid w:val="00736BCE"/>
    <w:rsid w:val="0074073F"/>
    <w:rsid w:val="00743BE0"/>
    <w:rsid w:val="00744CD3"/>
    <w:rsid w:val="007453A0"/>
    <w:rsid w:val="00753929"/>
    <w:rsid w:val="007554A2"/>
    <w:rsid w:val="007674FD"/>
    <w:rsid w:val="00772A2C"/>
    <w:rsid w:val="007771F0"/>
    <w:rsid w:val="00781DF8"/>
    <w:rsid w:val="00781F12"/>
    <w:rsid w:val="007869E4"/>
    <w:rsid w:val="00796157"/>
    <w:rsid w:val="007A051C"/>
    <w:rsid w:val="007A1086"/>
    <w:rsid w:val="007B145E"/>
    <w:rsid w:val="007C4F8F"/>
    <w:rsid w:val="007C70E5"/>
    <w:rsid w:val="007D112D"/>
    <w:rsid w:val="007D300E"/>
    <w:rsid w:val="007D5007"/>
    <w:rsid w:val="00801C75"/>
    <w:rsid w:val="00813BDA"/>
    <w:rsid w:val="00816740"/>
    <w:rsid w:val="008264A4"/>
    <w:rsid w:val="00852D10"/>
    <w:rsid w:val="008649CC"/>
    <w:rsid w:val="00866A80"/>
    <w:rsid w:val="00876BA5"/>
    <w:rsid w:val="00877002"/>
    <w:rsid w:val="00887124"/>
    <w:rsid w:val="00890E80"/>
    <w:rsid w:val="0089347A"/>
    <w:rsid w:val="008A440B"/>
    <w:rsid w:val="008A7B50"/>
    <w:rsid w:val="008C5FC4"/>
    <w:rsid w:val="008D0DC7"/>
    <w:rsid w:val="008D1866"/>
    <w:rsid w:val="008E713D"/>
    <w:rsid w:val="00902FFC"/>
    <w:rsid w:val="00903644"/>
    <w:rsid w:val="0091296B"/>
    <w:rsid w:val="00921C8C"/>
    <w:rsid w:val="00922FB3"/>
    <w:rsid w:val="0092695F"/>
    <w:rsid w:val="00930F2A"/>
    <w:rsid w:val="00935870"/>
    <w:rsid w:val="00943488"/>
    <w:rsid w:val="009474D7"/>
    <w:rsid w:val="00956C2F"/>
    <w:rsid w:val="00964C3F"/>
    <w:rsid w:val="0097493B"/>
    <w:rsid w:val="00990B40"/>
    <w:rsid w:val="00995FBE"/>
    <w:rsid w:val="009A10B6"/>
    <w:rsid w:val="009A1DF4"/>
    <w:rsid w:val="009A1DFE"/>
    <w:rsid w:val="009A7E46"/>
    <w:rsid w:val="009B3980"/>
    <w:rsid w:val="009D2639"/>
    <w:rsid w:val="009D50FF"/>
    <w:rsid w:val="00A03AD1"/>
    <w:rsid w:val="00A14A39"/>
    <w:rsid w:val="00A15D93"/>
    <w:rsid w:val="00A167A5"/>
    <w:rsid w:val="00A24AE4"/>
    <w:rsid w:val="00A30F64"/>
    <w:rsid w:val="00A3119C"/>
    <w:rsid w:val="00A4112F"/>
    <w:rsid w:val="00A541D6"/>
    <w:rsid w:val="00A55797"/>
    <w:rsid w:val="00A60068"/>
    <w:rsid w:val="00A60E09"/>
    <w:rsid w:val="00A6470F"/>
    <w:rsid w:val="00A64F13"/>
    <w:rsid w:val="00A67371"/>
    <w:rsid w:val="00A708FF"/>
    <w:rsid w:val="00A732AE"/>
    <w:rsid w:val="00A84579"/>
    <w:rsid w:val="00A87F72"/>
    <w:rsid w:val="00A91EF5"/>
    <w:rsid w:val="00AA11CD"/>
    <w:rsid w:val="00AA6C02"/>
    <w:rsid w:val="00AA72B7"/>
    <w:rsid w:val="00AB1568"/>
    <w:rsid w:val="00AB6BE8"/>
    <w:rsid w:val="00AD1A12"/>
    <w:rsid w:val="00AD4047"/>
    <w:rsid w:val="00AD5C78"/>
    <w:rsid w:val="00AD7423"/>
    <w:rsid w:val="00AD7BE6"/>
    <w:rsid w:val="00AD7CB2"/>
    <w:rsid w:val="00AE60AD"/>
    <w:rsid w:val="00AF425F"/>
    <w:rsid w:val="00B14DAE"/>
    <w:rsid w:val="00B16235"/>
    <w:rsid w:val="00B24DA4"/>
    <w:rsid w:val="00B43FA6"/>
    <w:rsid w:val="00B5465D"/>
    <w:rsid w:val="00B5760C"/>
    <w:rsid w:val="00B67F9A"/>
    <w:rsid w:val="00B74CD2"/>
    <w:rsid w:val="00B973F0"/>
    <w:rsid w:val="00BA2684"/>
    <w:rsid w:val="00BA41E2"/>
    <w:rsid w:val="00BA5DEC"/>
    <w:rsid w:val="00BC5B13"/>
    <w:rsid w:val="00BC61FF"/>
    <w:rsid w:val="00BD1256"/>
    <w:rsid w:val="00BF29F5"/>
    <w:rsid w:val="00C254B1"/>
    <w:rsid w:val="00C311E2"/>
    <w:rsid w:val="00C37486"/>
    <w:rsid w:val="00C65496"/>
    <w:rsid w:val="00C66C79"/>
    <w:rsid w:val="00C76B16"/>
    <w:rsid w:val="00C82116"/>
    <w:rsid w:val="00C85F4A"/>
    <w:rsid w:val="00C868C9"/>
    <w:rsid w:val="00C944B3"/>
    <w:rsid w:val="00C945A9"/>
    <w:rsid w:val="00C96B32"/>
    <w:rsid w:val="00CB06BE"/>
    <w:rsid w:val="00CC6309"/>
    <w:rsid w:val="00CC7EEE"/>
    <w:rsid w:val="00CD6995"/>
    <w:rsid w:val="00CD70DF"/>
    <w:rsid w:val="00CF335A"/>
    <w:rsid w:val="00D057EC"/>
    <w:rsid w:val="00D14739"/>
    <w:rsid w:val="00D34262"/>
    <w:rsid w:val="00D35EE1"/>
    <w:rsid w:val="00D475C0"/>
    <w:rsid w:val="00D66F4D"/>
    <w:rsid w:val="00D764AB"/>
    <w:rsid w:val="00D869F8"/>
    <w:rsid w:val="00DA435C"/>
    <w:rsid w:val="00DA4C44"/>
    <w:rsid w:val="00DB0F3C"/>
    <w:rsid w:val="00DB1EBE"/>
    <w:rsid w:val="00DC0C02"/>
    <w:rsid w:val="00DC4F74"/>
    <w:rsid w:val="00DD6E05"/>
    <w:rsid w:val="00DF232F"/>
    <w:rsid w:val="00E04DA0"/>
    <w:rsid w:val="00E123A8"/>
    <w:rsid w:val="00E21F39"/>
    <w:rsid w:val="00E25620"/>
    <w:rsid w:val="00E26FD5"/>
    <w:rsid w:val="00E42C31"/>
    <w:rsid w:val="00E47A2C"/>
    <w:rsid w:val="00E54DC7"/>
    <w:rsid w:val="00E64A90"/>
    <w:rsid w:val="00E73563"/>
    <w:rsid w:val="00E76D75"/>
    <w:rsid w:val="00E83BDB"/>
    <w:rsid w:val="00E83EA8"/>
    <w:rsid w:val="00E94AEB"/>
    <w:rsid w:val="00EA4605"/>
    <w:rsid w:val="00EA771F"/>
    <w:rsid w:val="00EB72EA"/>
    <w:rsid w:val="00EC03D3"/>
    <w:rsid w:val="00EC1964"/>
    <w:rsid w:val="00EC3C4B"/>
    <w:rsid w:val="00EC515E"/>
    <w:rsid w:val="00ED290E"/>
    <w:rsid w:val="00EE2FC4"/>
    <w:rsid w:val="00EE41E0"/>
    <w:rsid w:val="00EE671B"/>
    <w:rsid w:val="00EF3318"/>
    <w:rsid w:val="00EF5B9B"/>
    <w:rsid w:val="00F06F64"/>
    <w:rsid w:val="00F207C1"/>
    <w:rsid w:val="00F21CFC"/>
    <w:rsid w:val="00F26432"/>
    <w:rsid w:val="00F33386"/>
    <w:rsid w:val="00F37A0D"/>
    <w:rsid w:val="00F53B99"/>
    <w:rsid w:val="00F5509C"/>
    <w:rsid w:val="00F6111F"/>
    <w:rsid w:val="00F67002"/>
    <w:rsid w:val="00F708AF"/>
    <w:rsid w:val="00F719DE"/>
    <w:rsid w:val="00F73410"/>
    <w:rsid w:val="00F80C05"/>
    <w:rsid w:val="00F83A9D"/>
    <w:rsid w:val="00F96202"/>
    <w:rsid w:val="00FB6E67"/>
    <w:rsid w:val="00FC31E5"/>
    <w:rsid w:val="00FD77C0"/>
    <w:rsid w:val="00FD7A72"/>
    <w:rsid w:val="00FE1952"/>
    <w:rsid w:val="00FE3773"/>
    <w:rsid w:val="00FE7FE5"/>
    <w:rsid w:val="00FF405F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79EA7EF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13D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</w:pPr>
    <w:rPr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</w:pPr>
    <w:rPr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/>
    </w:pPr>
    <w:rPr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  <w:style w:type="paragraph" w:styleId="Textbubliny">
    <w:name w:val="Balloon Text"/>
    <w:basedOn w:val="Normln"/>
    <w:link w:val="TextbublinyChar"/>
    <w:uiPriority w:val="99"/>
    <w:semiHidden/>
    <w:unhideWhenUsed/>
    <w:rsid w:val="00ED2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90E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AE60AD"/>
    <w:pPr>
      <w:spacing w:after="0" w:line="240" w:lineRule="auto"/>
      <w:jc w:val="both"/>
    </w:pPr>
    <w:rPr>
      <w:rFonts w:ascii="Arial" w:eastAsia="Times New Roman" w:hAnsi="Arial" w:cs="Times New Roman"/>
      <w:i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Novotný Oldřich</cp:lastModifiedBy>
  <cp:revision>7</cp:revision>
  <cp:lastPrinted>2022-12-05T07:22:00Z</cp:lastPrinted>
  <dcterms:created xsi:type="dcterms:W3CDTF">2022-12-02T08:56:00Z</dcterms:created>
  <dcterms:modified xsi:type="dcterms:W3CDTF">2022-12-05T14:36:00Z</dcterms:modified>
</cp:coreProperties>
</file>