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229FE4A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00CFF34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DA728B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0D1AF2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7392744" w14:textId="77777777" w:rsidR="002D679F" w:rsidRPr="00CB5DE9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Ing. Janem Zahradníčkem, 2. náměstkem hejtmana Olomouckého kraje, na základě pověření hejtmana ze dne 8. 11. 2016</w:t>
      </w:r>
    </w:p>
    <w:p w14:paraId="36A402BE" w14:textId="77777777" w:rsidR="002D679F" w:rsidRPr="00CB5DE9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4D0A0A5A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53C0041" w14:textId="77777777" w:rsidR="002D679F" w:rsidRPr="00957345" w:rsidRDefault="002D679F" w:rsidP="002D679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E2841F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1F3702E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3236329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6F9FFC8D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CZ00301825</w:t>
      </w:r>
    </w:p>
    <w:p w14:paraId="67A89333" w14:textId="61D927BA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Měřínským, primátorem</w:t>
      </w:r>
    </w:p>
    <w:p w14:paraId="4923ED9C" w14:textId="77777777" w:rsidR="002D679F" w:rsidRPr="00957345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94-926831/0710</w:t>
      </w:r>
    </w:p>
    <w:p w14:paraId="025F4A99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CBD89A7" w14:textId="6A0163B7" w:rsidR="002D679F" w:rsidRDefault="002D679F" w:rsidP="00D05A90">
      <w:pPr>
        <w:snapToGrid w:val="0"/>
        <w:spacing w:before="84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E569CB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BC80408" w14:textId="11084540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00555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Pr="00316722">
        <w:rPr>
          <w:rFonts w:ascii="Arial" w:eastAsia="Times New Roman" w:hAnsi="Arial" w:cs="Arial"/>
          <w:b/>
          <w:sz w:val="24"/>
          <w:szCs w:val="24"/>
          <w:lang w:eastAsia="cs-CZ"/>
        </w:rPr>
        <w:t>9 300 000 Kč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devět milionů tři sta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957345">
        <w:rPr>
          <w:rFonts w:ascii="Arial" w:hAnsi="Arial" w:cs="Arial"/>
          <w:sz w:val="24"/>
          <w:szCs w:val="24"/>
        </w:rPr>
        <w:t xml:space="preserve"> za účelem </w:t>
      </w:r>
      <w:r>
        <w:rPr>
          <w:rFonts w:ascii="Arial" w:hAnsi="Arial" w:cs="Arial"/>
          <w:sz w:val="24"/>
          <w:szCs w:val="24"/>
        </w:rPr>
        <w:t xml:space="preserve">poskytnutí </w:t>
      </w:r>
      <w:r w:rsidRPr="00316722">
        <w:rPr>
          <w:rFonts w:ascii="Arial" w:hAnsi="Arial" w:cs="Arial"/>
          <w:sz w:val="24"/>
          <w:szCs w:val="24"/>
        </w:rPr>
        <w:t>individuální dotace z rozpočtu Olomouckého kraje</w:t>
      </w:r>
      <w:r w:rsidR="003F0F30">
        <w:rPr>
          <w:rFonts w:ascii="Arial" w:hAnsi="Arial" w:cs="Arial"/>
          <w:sz w:val="24"/>
          <w:szCs w:val="24"/>
        </w:rPr>
        <w:t xml:space="preserve"> 2020</w:t>
      </w:r>
      <w:r w:rsidRPr="00316722">
        <w:rPr>
          <w:rFonts w:ascii="Arial" w:hAnsi="Arial" w:cs="Arial"/>
          <w:sz w:val="24"/>
          <w:szCs w:val="24"/>
        </w:rPr>
        <w:t xml:space="preserve"> v oblasti dopravy.</w:t>
      </w:r>
    </w:p>
    <w:p w14:paraId="534F8D08" w14:textId="642D05C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– 1. etapa“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„akce“), která zahrnuje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569D">
        <w:rPr>
          <w:rFonts w:ascii="Arial" w:eastAsia="Times New Roman" w:hAnsi="Arial" w:cs="Arial"/>
          <w:sz w:val="24"/>
          <w:szCs w:val="24"/>
          <w:lang w:eastAsia="cs-CZ"/>
        </w:rPr>
        <w:t xml:space="preserve">projektovou přípravu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4 opatření (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dokončení rekon</w:t>
      </w:r>
      <w:bookmarkStart w:id="0" w:name="_GoBack"/>
      <w:bookmarkEnd w:id="0"/>
      <w:r w:rsidR="002234E2">
        <w:rPr>
          <w:rFonts w:ascii="Arial" w:eastAsia="Times New Roman" w:hAnsi="Arial" w:cs="Arial"/>
          <w:sz w:val="24"/>
          <w:szCs w:val="24"/>
          <w:lang w:eastAsia="cs-CZ"/>
        </w:rPr>
        <w:t>strukce chodníků v Dluhonic</w:t>
      </w:r>
      <w:r w:rsidR="00D1732F">
        <w:rPr>
          <w:rFonts w:ascii="Arial" w:eastAsia="Times New Roman" w:hAnsi="Arial" w:cs="Arial"/>
          <w:sz w:val="24"/>
          <w:szCs w:val="24"/>
          <w:lang w:eastAsia="cs-CZ"/>
        </w:rPr>
        <w:t>ích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ploch, 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dopravní a technickou infrastrukturu rozvojové lokality Záhumení určené pro výstavbu rodinných domů, cyklostezku Precheza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rekonstrukci veřejného osvětlení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) a výkupy pozemků v rozvojové lokalitě Záhumení pro rodinné domy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E25BDA" w14:textId="7777777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</w:t>
      </w:r>
      <w:r>
        <w:rPr>
          <w:rFonts w:ascii="Arial" w:eastAsia="Times New Roman" w:hAnsi="Arial" w:cs="Arial"/>
          <w:sz w:val="24"/>
          <w:szCs w:val="24"/>
          <w:lang w:eastAsia="cs-CZ"/>
        </w:rPr>
        <w:t>, a to následovně:</w:t>
      </w:r>
    </w:p>
    <w:p w14:paraId="5FEA7BE8" w14:textId="0A861F97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ve výši 4 900 000 Kč do 21 dnů ode dne nabytí účinnosti této smlouvy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41A05896" w14:textId="53E7897D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4 400 000 Kč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. 2021</w:t>
      </w:r>
      <w:r w:rsidRPr="00ED32F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F733C26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42D7467C" w14:textId="2090B1CA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B7E43A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1539C3F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420998C" w14:textId="6E7D77D2" w:rsidR="002D679F" w:rsidRPr="00957345" w:rsidRDefault="002D679F" w:rsidP="002D679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s usnesením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/2020 a v souladu se Zásadami pro poskytování individuálních dotací z rozpočtu Olomouckého kraje v roce 2020.</w:t>
      </w:r>
    </w:p>
    <w:p w14:paraId="64638A5D" w14:textId="456A3430" w:rsidR="002234E2" w:rsidRPr="002234E2" w:rsidRDefault="009A3DA5" w:rsidP="002234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34E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výdaje na projektovou přípravu 4 opatření a za provedený výkup pozemků v rozvojové lokalitě pro rodinné domy.</w:t>
      </w:r>
    </w:p>
    <w:p w14:paraId="3C9258DA" w14:textId="11B95BC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5E5BFF5" w14:textId="77777777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 při registraci podle 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5A01C46A" w14:textId="05557056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00555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§ 79 ZDPH je oprávněn až po vyúčtování dotace uplatnit nárok na odpočet DPH, jež byla uhrazena z dotace, je příjemce povinen vrátit poskytovateli částku ve výši nároku odpočtu DPH, který byl čerpán jako uznatelný výdaj.</w:t>
      </w:r>
    </w:p>
    <w:p w14:paraId="10D8F481" w14:textId="11FBA3D9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 78 až 78c ZDPH právo zvýšit ve lhůtě stanovené ZDPH svůj původně uplatněný nárok na odpočet DPH, který se vztahuje na zdanitelná plnění hrazená včetně příslušné DPH z dotace, je příjemce povinen upravit a vrátit poskytovateli část dotace ve výši uplatněného odpočtu DPH,</w:t>
      </w:r>
      <w:r w:rsidR="0000555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0F01C05A" w14:textId="7A2F9DB7" w:rsid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 250/2000 Sb., o rozpočtových pravidlech územních rozpočtů, ve znění pozdějších předpisů. </w:t>
      </w:r>
    </w:p>
    <w:p w14:paraId="027A09D6" w14:textId="60AAC6E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D679F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43AD36D5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30. 6. 2022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339CE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634F2B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66962E2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31. 7. 2022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45579B1E" w:rsidR="00822CBA" w:rsidRPr="00822CBA" w:rsidRDefault="00F32B92" w:rsidP="002D679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2D679F" w:rsidRPr="002D679F">
        <w:rPr>
          <w:rFonts w:ascii="Arial" w:eastAsia="Times New Roman" w:hAnsi="Arial" w:cs="Arial"/>
          <w:sz w:val="24"/>
          <w:szCs w:val="24"/>
          <w:lang w:eastAsia="cs-CZ"/>
        </w:rPr>
        <w:t>Vyúčtování dotace poskytnuté v roce 2020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BD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2D679F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E456BD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76076CB6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1, 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5067D230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2D67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15B1FA0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vyhotovena v písemné podobě a bude v jednom vyhotovení předložena poskytovateli dotace.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jedno vyhotovení zpracované projektové dokumentace 4 opatření (rekonstrukce chodníků v ulicích Dluhonic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, dopravní a technická infrastruktura rozvojové lokality Záhumení, cyklostezka Precheza a rekonstrukce veřejného osvětlení)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k výkupům pozemků výpis z katastru nemovitostí, že je statutární město vlastníkem pozemků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5ABB8ECF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ve smyslu ust. § 22 zákona č. 250/2000 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2D67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A4CFC3D" w14:textId="44C3DFED" w:rsidR="002D679F" w:rsidRPr="002D679F" w:rsidRDefault="002D679F" w:rsidP="002D679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67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Případný odvod či penále se hradí na účet poskytovatele č. 27-4228320287/0100 na základě vystavené faktury. </w:t>
      </w:r>
    </w:p>
    <w:p w14:paraId="3C925913" w14:textId="41D41CF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AE6F229" w14:textId="77777777" w:rsidR="00CB3DC5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57AF1CAB" w14:textId="3A7CF7E3" w:rsidR="00163897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3DC5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673EA3DE" w14:textId="55EAA72B" w:rsid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nepřevádět majetek pořízený z dotace, nebo jeho části, po dobu minimálně 10 let od </w:t>
      </w:r>
      <w:r w:rsidR="00165415">
        <w:rPr>
          <w:rFonts w:ascii="Arial" w:eastAsia="Times New Roman" w:hAnsi="Arial" w:cs="Arial"/>
          <w:iCs/>
          <w:sz w:val="24"/>
          <w:szCs w:val="24"/>
          <w:lang w:eastAsia="cs-CZ"/>
        </w:rPr>
        <w:t>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jinou osobu nebo jej zatížit věcnými právy třetích osob, včetně zástavního práva bez předchozího písemného souhlasu poskytovatele (schválení a uzavření dodatku ke Smlouvě),</w:t>
      </w:r>
    </w:p>
    <w:p w14:paraId="1B58C8D0" w14:textId="094378B6" w:rsidR="00CB3DC5" w:rsidRP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dotace, nebo jeho části, jiné osobě.</w:t>
      </w:r>
    </w:p>
    <w:p w14:paraId="55BDF311" w14:textId="3C1A5D7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nkách (jsou-li zřízeny) v kalendářním roce, kdy byla dotace poskytnuta, a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následující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dva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kalendářní rok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roce, kdy byla dotace poskytnuta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5ADCAA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24DC868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CB3D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44A87" w:rsidRPr="00C44A8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5770E86D" w14:textId="3500A8E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8BB3EF0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01CD744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C21B1A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75464C12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1DBD4891" w:rsidR="00B96E96" w:rsidRPr="00CC0204" w:rsidRDefault="00CB3DC5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  <w:lang w:eastAsia="cs-CZ"/>
        </w:rPr>
        <w:t>Tato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 xml:space="preserve">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30EC8E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38CCE6" w14:textId="77777777" w:rsidR="00CB3DC5" w:rsidRPr="00957345" w:rsidRDefault="00CB3DC5" w:rsidP="00CB3DC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01C24013" w:rsidR="009A3DA5" w:rsidRDefault="009A3DA5" w:rsidP="008A01D7">
      <w:pPr>
        <w:tabs>
          <w:tab w:val="left" w:pos="4536"/>
        </w:tabs>
        <w:spacing w:before="480" w:after="48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Přerově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8315D53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38D6716" w:rsidR="009A3DA5" w:rsidRDefault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14:paraId="3C92592D" w14:textId="4E68419A" w:rsidR="009A3DA5" w:rsidRPr="008A01D7" w:rsidRDefault="00CB3DC5" w:rsidP="008A01D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6B5F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D844409" w14:textId="77777777" w:rsid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Měřínský</w:t>
            </w:r>
          </w:p>
          <w:p w14:paraId="3C92592E" w14:textId="401B339D" w:rsidR="00CB3DC5" w:rsidRP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primátor</w:t>
            </w:r>
          </w:p>
        </w:tc>
      </w:tr>
    </w:tbl>
    <w:p w14:paraId="7279B3AD" w14:textId="4D7B0FA2" w:rsidR="00FE3DFD" w:rsidRPr="00823917" w:rsidRDefault="00FE3DFD" w:rsidP="00D85E9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4751A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75A5" w14:textId="77777777" w:rsidR="00F90DAB" w:rsidRDefault="00F90DAB" w:rsidP="00D40C40">
      <w:r>
        <w:separator/>
      </w:r>
    </w:p>
  </w:endnote>
  <w:endnote w:type="continuationSeparator" w:id="0">
    <w:p w14:paraId="316A063E" w14:textId="77777777" w:rsidR="00F90DAB" w:rsidRDefault="00F90DA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D602" w14:textId="0AAFC173" w:rsidR="00333B2D" w:rsidRPr="00333B2D" w:rsidRDefault="004751AA" w:rsidP="00333B2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33B2D" w:rsidRPr="00333B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</w:t>
    </w:r>
    <w:r w:rsidR="00333B2D" w:rsidRPr="00333B2D">
      <w:rPr>
        <w:rFonts w:ascii="Arial" w:hAnsi="Arial" w:cs="Arial"/>
        <w:i/>
        <w:sz w:val="20"/>
        <w:szCs w:val="20"/>
      </w:rPr>
      <w:t xml:space="preserve">. </w:t>
    </w:r>
    <w:r w:rsidR="008A01D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333B2D" w:rsidRPr="00333B2D">
      <w:rPr>
        <w:rFonts w:ascii="Arial" w:hAnsi="Arial" w:cs="Arial"/>
        <w:i/>
        <w:sz w:val="20"/>
        <w:szCs w:val="20"/>
      </w:rPr>
      <w:t xml:space="preserve">. 2022                                                     Strana </w:t>
    </w:r>
    <w:r w:rsidR="00333B2D" w:rsidRPr="00333B2D">
      <w:rPr>
        <w:rFonts w:ascii="Arial" w:hAnsi="Arial" w:cs="Arial"/>
        <w:i/>
        <w:sz w:val="20"/>
        <w:szCs w:val="20"/>
      </w:rPr>
      <w:fldChar w:fldCharType="begin"/>
    </w:r>
    <w:r w:rsidR="00333B2D" w:rsidRPr="00333B2D">
      <w:rPr>
        <w:rFonts w:ascii="Arial" w:hAnsi="Arial" w:cs="Arial"/>
        <w:i/>
        <w:sz w:val="20"/>
        <w:szCs w:val="20"/>
      </w:rPr>
      <w:instrText xml:space="preserve"> PAGE   \* MERGEFORMAT </w:instrText>
    </w:r>
    <w:r w:rsidR="00333B2D" w:rsidRPr="00333B2D">
      <w:rPr>
        <w:rFonts w:ascii="Arial" w:hAnsi="Arial" w:cs="Arial"/>
        <w:i/>
        <w:sz w:val="20"/>
        <w:szCs w:val="20"/>
      </w:rPr>
      <w:fldChar w:fldCharType="separate"/>
    </w:r>
    <w:r w:rsidR="00772366">
      <w:rPr>
        <w:rFonts w:ascii="Arial" w:hAnsi="Arial" w:cs="Arial"/>
        <w:i/>
        <w:noProof/>
        <w:sz w:val="20"/>
        <w:szCs w:val="20"/>
      </w:rPr>
      <w:t>10</w:t>
    </w:r>
    <w:r w:rsidR="00333B2D" w:rsidRPr="00333B2D">
      <w:rPr>
        <w:rFonts w:ascii="Arial" w:hAnsi="Arial" w:cs="Arial"/>
        <w:i/>
        <w:sz w:val="20"/>
        <w:szCs w:val="20"/>
      </w:rPr>
      <w:fldChar w:fldCharType="end"/>
    </w:r>
    <w:r w:rsidR="00333B2D" w:rsidRPr="00333B2D">
      <w:rPr>
        <w:rFonts w:ascii="Arial" w:hAnsi="Arial" w:cs="Arial"/>
        <w:i/>
        <w:sz w:val="20"/>
        <w:szCs w:val="20"/>
      </w:rPr>
      <w:t xml:space="preserve"> (celkem </w:t>
    </w:r>
    <w:r w:rsidR="00BE4C95">
      <w:rPr>
        <w:rFonts w:ascii="Arial" w:hAnsi="Arial" w:cs="Arial"/>
        <w:i/>
        <w:sz w:val="20"/>
        <w:szCs w:val="20"/>
      </w:rPr>
      <w:t>3</w:t>
    </w:r>
    <w:r w:rsidR="001773ED">
      <w:rPr>
        <w:rFonts w:ascii="Arial" w:hAnsi="Arial" w:cs="Arial"/>
        <w:i/>
        <w:sz w:val="20"/>
        <w:szCs w:val="20"/>
      </w:rPr>
      <w:t>1</w:t>
    </w:r>
    <w:r w:rsidR="00333B2D" w:rsidRPr="00333B2D">
      <w:rPr>
        <w:rFonts w:ascii="Arial" w:hAnsi="Arial" w:cs="Arial"/>
        <w:i/>
        <w:sz w:val="20"/>
        <w:szCs w:val="20"/>
      </w:rPr>
      <w:t>)</w:t>
    </w:r>
  </w:p>
  <w:p w14:paraId="45917FD2" w14:textId="77777777" w:rsidR="00772366" w:rsidRDefault="004751AA" w:rsidP="00333B2D">
    <w:pPr>
      <w:pStyle w:val="Zpat"/>
      <w:tabs>
        <w:tab w:val="clear" w:pos="4536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="007C11B4">
      <w:rPr>
        <w:rFonts w:ascii="Arial" w:hAnsi="Arial" w:cs="Arial"/>
        <w:i/>
        <w:sz w:val="20"/>
        <w:szCs w:val="20"/>
      </w:rPr>
      <w:t>.</w:t>
    </w:r>
    <w:r w:rsidR="00333B2D" w:rsidRPr="00333B2D">
      <w:rPr>
        <w:rFonts w:ascii="Arial" w:hAnsi="Arial" w:cs="Arial"/>
        <w:i/>
        <w:sz w:val="20"/>
        <w:szCs w:val="20"/>
      </w:rPr>
      <w:t xml:space="preserve"> – </w:t>
    </w:r>
    <w:r w:rsidR="00772366" w:rsidRPr="00772366">
      <w:rPr>
        <w:rFonts w:ascii="Arial" w:hAnsi="Arial" w:cs="Arial"/>
        <w:i/>
        <w:sz w:val="20"/>
        <w:szCs w:val="20"/>
      </w:rPr>
      <w:t>Individuální dotace v oblasti dopravy – dodatky ke smlouvě o poskytnutí dotace se statutárním městem Přerov a s Mikroregionem Hranicko</w:t>
    </w:r>
  </w:p>
  <w:p w14:paraId="7CC3C7B0" w14:textId="3A2F59B6" w:rsidR="00F5006D" w:rsidRPr="00333B2D" w:rsidRDefault="00F5006D" w:rsidP="00333B2D">
    <w:pPr>
      <w:pStyle w:val="Zpat"/>
      <w:tabs>
        <w:tab w:val="clear" w:pos="4536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1: Smlouva</w:t>
    </w:r>
    <w:r w:rsidR="008A01D7">
      <w:rPr>
        <w:rFonts w:ascii="Arial" w:hAnsi="Arial" w:cs="Arial"/>
        <w:i/>
        <w:sz w:val="20"/>
        <w:szCs w:val="20"/>
      </w:rPr>
      <w:t xml:space="preserve"> č. 2020/04395/ODSH/DSM</w:t>
    </w:r>
    <w:r>
      <w:rPr>
        <w:rFonts w:ascii="Arial" w:hAnsi="Arial" w:cs="Arial"/>
        <w:i/>
        <w:sz w:val="20"/>
        <w:szCs w:val="20"/>
      </w:rPr>
      <w:t xml:space="preserve"> o poskytnutí individuální dotace se statutárním městem Přerov</w:t>
    </w:r>
  </w:p>
  <w:p w14:paraId="57DCA39F" w14:textId="64B41F50" w:rsidR="002234E2" w:rsidRPr="008E58FD" w:rsidRDefault="002234E2" w:rsidP="008E58FD">
    <w:pPr>
      <w:pStyle w:val="Zpat"/>
    </w:pPr>
    <w:r w:rsidRPr="008E58F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34E2" w:rsidRDefault="002234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34E2" w:rsidRPr="00CA24A0" w:rsidRDefault="002234E2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D4FD" w14:textId="77777777" w:rsidR="00F90DAB" w:rsidRDefault="00F90DAB" w:rsidP="00D40C40">
      <w:r>
        <w:separator/>
      </w:r>
    </w:p>
  </w:footnote>
  <w:footnote w:type="continuationSeparator" w:id="0">
    <w:p w14:paraId="3E2011F5" w14:textId="77777777" w:rsidR="00F90DAB" w:rsidRDefault="00F90DA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5D3DA" w14:textId="4193E666" w:rsidR="00333B2D" w:rsidRPr="00F5006D" w:rsidRDefault="00333B2D" w:rsidP="00333B2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F5006D">
      <w:rPr>
        <w:rFonts w:ascii="Arial" w:hAnsi="Arial" w:cs="Arial"/>
        <w:i/>
        <w:sz w:val="24"/>
        <w:szCs w:val="24"/>
      </w:rPr>
      <w:t>Zpráva k DZ – příloha č. 1</w:t>
    </w:r>
  </w:p>
  <w:p w14:paraId="61FAB83C" w14:textId="205DB9BA" w:rsidR="00333B2D" w:rsidRPr="00F5006D" w:rsidRDefault="00333B2D" w:rsidP="008A01D7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sz w:val="24"/>
        <w:szCs w:val="24"/>
      </w:rPr>
    </w:pPr>
    <w:r w:rsidRPr="00F5006D">
      <w:rPr>
        <w:rFonts w:ascii="Arial" w:hAnsi="Arial" w:cs="Arial"/>
        <w:i/>
        <w:sz w:val="24"/>
        <w:szCs w:val="24"/>
      </w:rPr>
      <w:t>Smlouva</w:t>
    </w:r>
    <w:r w:rsidR="008A01D7">
      <w:rPr>
        <w:rFonts w:ascii="Arial" w:hAnsi="Arial" w:cs="Arial"/>
        <w:i/>
        <w:sz w:val="24"/>
        <w:szCs w:val="24"/>
      </w:rPr>
      <w:t xml:space="preserve"> č. 2020/04395/ODSH/DSM</w:t>
    </w:r>
    <w:r w:rsidRPr="00F5006D">
      <w:rPr>
        <w:rFonts w:ascii="Arial" w:hAnsi="Arial" w:cs="Arial"/>
        <w:i/>
        <w:sz w:val="24"/>
        <w:szCs w:val="24"/>
      </w:rPr>
      <w:t xml:space="preserve"> o poskytnutí individuální dotace se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6207"/>
    <w:multiLevelType w:val="hybridMultilevel"/>
    <w:tmpl w:val="C44C21E8"/>
    <w:lvl w:ilvl="0" w:tplc="2DE4E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555A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2B87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415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3ED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4E2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79F"/>
    <w:rsid w:val="002D741E"/>
    <w:rsid w:val="002E127B"/>
    <w:rsid w:val="002E22EC"/>
    <w:rsid w:val="002E34E4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12C1"/>
    <w:rsid w:val="00332FD6"/>
    <w:rsid w:val="00333B2D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12E9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E7156"/>
    <w:rsid w:val="003F0F30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1AA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569D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30F4"/>
    <w:rsid w:val="006D6288"/>
    <w:rsid w:val="006D7F30"/>
    <w:rsid w:val="006E07ED"/>
    <w:rsid w:val="006E098C"/>
    <w:rsid w:val="006E33A0"/>
    <w:rsid w:val="006E3BC3"/>
    <w:rsid w:val="006E4022"/>
    <w:rsid w:val="006E54F8"/>
    <w:rsid w:val="006E5BA7"/>
    <w:rsid w:val="006F07FC"/>
    <w:rsid w:val="006F1097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2FD9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C88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366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1B4"/>
    <w:rsid w:val="007C1C39"/>
    <w:rsid w:val="007C1E1B"/>
    <w:rsid w:val="007C745E"/>
    <w:rsid w:val="007C74BB"/>
    <w:rsid w:val="007D0915"/>
    <w:rsid w:val="007D1E8D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14CB1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3BF9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01D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E58FD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293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6F3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531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4C95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3DC5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6ED7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A90"/>
    <w:rsid w:val="00D05F68"/>
    <w:rsid w:val="00D105B7"/>
    <w:rsid w:val="00D11E64"/>
    <w:rsid w:val="00D11F05"/>
    <w:rsid w:val="00D134FE"/>
    <w:rsid w:val="00D15D0F"/>
    <w:rsid w:val="00D1732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5E97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06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DAB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C1DA-0BE9-4E7E-A93B-893AC21E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Lánská Martina</cp:lastModifiedBy>
  <cp:revision>5</cp:revision>
  <cp:lastPrinted>2019-08-29T08:57:00Z</cp:lastPrinted>
  <dcterms:created xsi:type="dcterms:W3CDTF">2022-11-23T12:13:00Z</dcterms:created>
  <dcterms:modified xsi:type="dcterms:W3CDTF">2022-11-23T13:43:00Z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