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76666F5A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2E507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právnickÉ osobĚ</w:t>
      </w:r>
      <w:r w:rsidR="00255BE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255BEB">
        <w:rPr>
          <w:rFonts w:ascii="Arial" w:eastAsia="Times New Roman" w:hAnsi="Arial" w:cs="Arial"/>
          <w:lang w:eastAsia="cs-CZ"/>
        </w:rPr>
        <w:t>/Vzor 5/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1633474" w:rsidR="00E62519" w:rsidRPr="00FC4F6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36059B96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1B61F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</w:t>
      </w:r>
      <w:bookmarkStart w:id="0" w:name="_GoBack"/>
      <w:bookmarkEnd w:id="0"/>
      <w:r w:rsidRPr="00E62519">
        <w:rPr>
          <w:rFonts w:ascii="Arial" w:eastAsia="Times New Roman" w:hAnsi="Arial" w:cs="Arial"/>
          <w:sz w:val="24"/>
          <w:szCs w:val="24"/>
          <w:lang w:eastAsia="cs-CZ"/>
        </w:rPr>
        <w:t>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F864283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685791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…………….</w:t>
      </w:r>
    </w:p>
    <w:p w14:paraId="3C9258CF" w14:textId="42620D54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685791" w:rsidRPr="000911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</w:t>
      </w:r>
      <w:proofErr w:type="spellStart"/>
      <w:r w:rsidR="00685791" w:rsidRPr="000911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žádosti;neprovádí</w:t>
      </w:r>
      <w:proofErr w:type="spellEnd"/>
      <w:r w:rsidR="00685791" w:rsidRPr="000911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přitom žádná změna názvu akce uvedeného ve schválené žádosti – tzn. v tabulce žadatelů v materiálu, schváleném řídícím orgánem. Zde uvedený text odpovídá o</w:t>
      </w:r>
      <w:r w:rsidR="00421A0A" w:rsidRPr="000911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bsahu sloupce Název akce/činnosti</w:t>
      </w:r>
      <w:r w:rsidR="00685791" w:rsidRPr="000911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5CB648BE" w:rsidR="009A3DA5" w:rsidRDefault="009A3DA5" w:rsidP="004D4F3C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90A87" w:rsidRPr="00490A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490A87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90A87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490A87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490A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</w:t>
      </w:r>
      <w:r w:rsidR="00490A87" w:rsidRPr="0009112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ato </w:t>
      </w:r>
      <w:r w:rsidR="00490A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490A87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490A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90A87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490A87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90A8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490A8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490A8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900E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="00490A8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1" w14:textId="5773AE43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12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dotace </w:t>
      </w:r>
      <w:r w:rsidRPr="008F065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2E507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8F065A" w:rsidRPr="002E507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2FC89687" w:rsidR="009A3DA5" w:rsidRPr="00C94C5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94C5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C94C5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4C5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</w:t>
      </w:r>
      <w:r w:rsidR="008F065A" w:rsidRPr="00C94C55">
        <w:rPr>
          <w:rFonts w:ascii="Arial" w:eastAsia="Times New Roman" w:hAnsi="Arial" w:cs="Arial"/>
          <w:sz w:val="24"/>
          <w:szCs w:val="24"/>
          <w:lang w:eastAsia="cs-CZ"/>
        </w:rPr>
        <w:t xml:space="preserve"> předpisů (dále jen „cit. zákon</w:t>
      </w:r>
      <w:r w:rsidRPr="00C94C55">
        <w:rPr>
          <w:rFonts w:ascii="Arial" w:eastAsia="Times New Roman" w:hAnsi="Arial" w:cs="Arial"/>
          <w:sz w:val="24"/>
          <w:szCs w:val="24"/>
          <w:lang w:eastAsia="cs-CZ"/>
        </w:rPr>
        <w:t>“), výdajů spojených s p</w:t>
      </w:r>
      <w:r w:rsidR="008F065A" w:rsidRPr="00C94C55">
        <w:rPr>
          <w:rFonts w:ascii="Arial" w:eastAsia="Times New Roman" w:hAnsi="Arial" w:cs="Arial"/>
          <w:sz w:val="24"/>
          <w:szCs w:val="24"/>
          <w:lang w:eastAsia="cs-CZ"/>
        </w:rPr>
        <w:t xml:space="preserve">ořízením nehmotného majetku  </w:t>
      </w:r>
      <w:r w:rsidRPr="00C94C55">
        <w:rPr>
          <w:rFonts w:ascii="Arial" w:eastAsia="Times New Roman" w:hAnsi="Arial" w:cs="Arial"/>
          <w:sz w:val="24"/>
          <w:szCs w:val="24"/>
          <w:lang w:eastAsia="cs-CZ"/>
        </w:rPr>
        <w:t>nebo výdajů spojených s technickým zhodnocením, rekonstrukcí a modernizací ve smyslu §</w:t>
      </w:r>
      <w:r w:rsidR="00AF584A" w:rsidRPr="00C94C5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4C5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5D97491" w14:textId="05BF43B0" w:rsidR="00685791" w:rsidRPr="00C94C55" w:rsidRDefault="00685791" w:rsidP="00685791">
      <w:pPr>
        <w:ind w:left="567" w:firstLine="0"/>
      </w:pPr>
      <w:r w:rsidRPr="00C94C55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27B78" w:rsidRPr="00C94C55">
        <w:rPr>
          <w:rFonts w:ascii="Arial" w:hAnsi="Arial" w:cs="Arial"/>
          <w:sz w:val="24"/>
          <w:szCs w:val="24"/>
        </w:rPr>
        <w:t xml:space="preserve">příjemcem v jeho </w:t>
      </w:r>
      <w:r w:rsidRPr="00C94C55">
        <w:rPr>
          <w:rFonts w:ascii="Arial" w:hAnsi="Arial" w:cs="Arial"/>
          <w:sz w:val="24"/>
          <w:szCs w:val="24"/>
        </w:rPr>
        <w:t>vnitřním předpis</w:t>
      </w:r>
      <w:r w:rsidR="00D27B78" w:rsidRPr="00C94C55">
        <w:rPr>
          <w:rFonts w:ascii="Arial" w:hAnsi="Arial" w:cs="Arial"/>
          <w:sz w:val="24"/>
          <w:szCs w:val="24"/>
        </w:rPr>
        <w:t>u</w:t>
      </w:r>
      <w:r w:rsidRPr="00C94C55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672003" w:rsidRPr="00C94C55">
        <w:rPr>
          <w:rFonts w:ascii="Arial" w:hAnsi="Arial" w:cs="Arial"/>
          <w:sz w:val="24"/>
          <w:szCs w:val="24"/>
        </w:rPr>
        <w:t>příjemce</w:t>
      </w:r>
      <w:r w:rsidRPr="00C94C55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</w:t>
      </w:r>
      <w:r w:rsidR="005A18D6" w:rsidRPr="00C94C55">
        <w:rPr>
          <w:rFonts w:ascii="Arial" w:hAnsi="Arial" w:cs="Arial"/>
          <w:sz w:val="24"/>
          <w:szCs w:val="24"/>
        </w:rPr>
        <w:t xml:space="preserve">a prokázal tuto skutečnost </w:t>
      </w:r>
      <w:r w:rsidRPr="00C94C55">
        <w:rPr>
          <w:rFonts w:ascii="Arial" w:hAnsi="Arial" w:cs="Arial"/>
          <w:sz w:val="24"/>
          <w:szCs w:val="24"/>
        </w:rPr>
        <w:t xml:space="preserve">v rámci </w:t>
      </w:r>
      <w:r w:rsidR="005A18D6" w:rsidRPr="00C94C55">
        <w:rPr>
          <w:rFonts w:ascii="Arial" w:hAnsi="Arial" w:cs="Arial"/>
          <w:sz w:val="24"/>
          <w:szCs w:val="24"/>
        </w:rPr>
        <w:t xml:space="preserve">podání </w:t>
      </w:r>
      <w:r w:rsidRPr="00C94C55">
        <w:rPr>
          <w:rFonts w:ascii="Arial" w:hAnsi="Arial" w:cs="Arial"/>
          <w:sz w:val="24"/>
          <w:szCs w:val="24"/>
        </w:rPr>
        <w:t xml:space="preserve">žádosti </w:t>
      </w:r>
      <w:r w:rsidR="005A18D6" w:rsidRPr="00C94C55">
        <w:rPr>
          <w:rFonts w:ascii="Arial" w:hAnsi="Arial" w:cs="Arial"/>
          <w:sz w:val="24"/>
          <w:szCs w:val="24"/>
        </w:rPr>
        <w:t xml:space="preserve">o dotaci, bude dotace taktéž považována za </w:t>
      </w:r>
      <w:r w:rsidR="008F065A" w:rsidRPr="00C94C55">
        <w:rPr>
          <w:rFonts w:ascii="Arial" w:hAnsi="Arial" w:cs="Arial"/>
          <w:sz w:val="24"/>
          <w:szCs w:val="24"/>
        </w:rPr>
        <w:t xml:space="preserve">dotaci </w:t>
      </w:r>
      <w:r w:rsidR="005A18D6" w:rsidRPr="00C94C55">
        <w:rPr>
          <w:rFonts w:ascii="Arial" w:hAnsi="Arial" w:cs="Arial"/>
          <w:sz w:val="24"/>
          <w:szCs w:val="24"/>
        </w:rPr>
        <w:t>investiční.</w:t>
      </w:r>
    </w:p>
    <w:p w14:paraId="3C9258D3" w14:textId="0E8E7130" w:rsidR="009A3DA5" w:rsidRPr="00C94C55" w:rsidRDefault="009A3DA5" w:rsidP="00C22C93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94C5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C94C5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94C5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C94C5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4C5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616D6EB1" w:rsidR="009A3DA5" w:rsidRPr="00C94C5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94C55"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685791" w:rsidRPr="00C94C55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majetku,</w:t>
      </w:r>
    </w:p>
    <w:p w14:paraId="3C9258D6" w14:textId="257CFF7A" w:rsidR="009A3DA5" w:rsidRPr="00C94C5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94C5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C94C5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4C5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F381ACC" w14:textId="77777777" w:rsidR="002E507E" w:rsidRPr="00C94C55" w:rsidRDefault="002E507E" w:rsidP="002E507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94C5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 případě, že příjemce účtuje podle vyhlášky č. 504/2002 Sb., případně vyhlášky č. 410/2009 Sb., vztahuje se na něj místo předcházejícího vymezení </w:t>
      </w:r>
      <w:r w:rsidRPr="00C94C55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C94C55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3668D7E1" w14:textId="77777777" w:rsidR="002E507E" w:rsidRPr="00C94C55" w:rsidRDefault="002E507E" w:rsidP="002E507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94C5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modernizací.</w:t>
      </w:r>
    </w:p>
    <w:p w14:paraId="6F2EAF6C" w14:textId="77777777" w:rsidR="002E507E" w:rsidRPr="00C94C55" w:rsidRDefault="002E507E" w:rsidP="002E507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94C5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6D0CB685" w14:textId="77777777" w:rsidR="002E507E" w:rsidRPr="00C94C55" w:rsidRDefault="002E507E" w:rsidP="002E507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94C5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1BC308ED" w14:textId="77777777" w:rsidR="002E507E" w:rsidRPr="00C94C55" w:rsidRDefault="002E507E" w:rsidP="002E507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94C5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 vyhlášky,</w:t>
      </w:r>
    </w:p>
    <w:p w14:paraId="243A2246" w14:textId="77777777" w:rsidR="002E507E" w:rsidRPr="00C94C55" w:rsidRDefault="002E507E" w:rsidP="002E507E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94C5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7" w14:textId="6541976B" w:rsidR="009A3DA5" w:rsidRDefault="002E507E" w:rsidP="002E507E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 w:rsidR="009A3DA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7FD249AD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</w:t>
      </w:r>
      <w:r w:rsidR="00A3161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23035AFB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84F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 možnosti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použití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vlastních a jiných zdrojů </w:t>
      </w:r>
      <w:r w:rsidR="005D696C" w:rsidRPr="005D69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i na neinvestiční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účely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musí být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schváleno příslušným </w:t>
      </w:r>
      <w:r w:rsidR="00946A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orgánem</w:t>
      </w:r>
      <w:r w:rsidR="009872F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OK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2578273" w14:textId="3909F35E" w:rsidR="00685791" w:rsidRPr="00CE6F7F" w:rsidRDefault="00685791" w:rsidP="00685791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……………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č. ……………… a v souladu se Zásadami pro poskytování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22347575" w14:textId="77777777" w:rsidR="00685791" w:rsidRPr="00421A0A" w:rsidRDefault="00685791" w:rsidP="0068579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64B61D53" w:rsidR="009A3DA5" w:rsidRPr="008F065A" w:rsidRDefault="009A3DA5" w:rsidP="008F065A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</w:t>
      </w:r>
      <w:r w:rsidRPr="002E507E">
        <w:rPr>
          <w:rFonts w:ascii="Arial" w:eastAsia="Times New Roman" w:hAnsi="Arial" w:cs="Arial"/>
          <w:sz w:val="24"/>
          <w:szCs w:val="24"/>
          <w:lang w:eastAsia="cs-CZ"/>
        </w:rPr>
        <w:t>použít pouze na ..........</w:t>
      </w:r>
      <w:r w:rsidR="00B542C6" w:rsidRPr="002E507E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2E507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2E507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095D" w:rsidRPr="002E507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</w:t>
      </w:r>
      <w:r w:rsidR="00001074" w:rsidRPr="002E507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="008F065A" w:rsidRPr="002E507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musí být p</w:t>
      </w:r>
      <w:r w:rsidR="002E507E" w:rsidRPr="002E507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řesně vymezeny uznatelné výdaje</w:t>
      </w:r>
      <w:r w:rsidR="00B518DC" w:rsidRPr="002E507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jejichž úhradu</w:t>
      </w:r>
      <w:r w:rsidR="00F93004" w:rsidRPr="002E507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</w:t>
      </w:r>
      <w:r w:rsidR="00FB5FAD" w:rsidRPr="002E507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pouze </w:t>
      </w:r>
      <w:r w:rsidR="00F93004" w:rsidRPr="002E507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použít</w:t>
      </w:r>
      <w:r w:rsidR="002C095D" w:rsidRPr="002E507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="008F065A" w:rsidRPr="002E507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8F065A" w:rsidRPr="002E507E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5EFBEEA7" w:rsidR="001455CD" w:rsidRPr="002234B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55AB8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25F77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F06A0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e</w:t>
      </w:r>
      <w:r w:rsidR="00E2762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 lhůtě pro předložení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B6592F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7BDD1F61" w14:textId="77777777" w:rsidR="005A7982" w:rsidRDefault="005A7982" w:rsidP="005A798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0C7F9FDE" w14:textId="77777777" w:rsidR="00C22C93" w:rsidRDefault="00C22C93" w:rsidP="00C22C9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a dále zejména na  ……………………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.…………….</w:t>
      </w:r>
    </w:p>
    <w:p w14:paraId="1724CD2F" w14:textId="77777777" w:rsidR="00C22C93" w:rsidRDefault="00C22C93" w:rsidP="00C22C93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79E04D20" w14:textId="77777777" w:rsidR="00C22C93" w:rsidRDefault="00C22C93" w:rsidP="00C22C93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2CFBC8A6" w14:textId="77777777" w:rsidR="00C22C93" w:rsidRDefault="00C22C93" w:rsidP="00C22C93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524D643E" w14:textId="77777777" w:rsidR="00C22C93" w:rsidRDefault="00C22C93" w:rsidP="00C22C93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7E0B737D" w14:textId="77777777" w:rsidR="00C22C93" w:rsidRDefault="00C22C93" w:rsidP="00C22C93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185A81DE" w14:textId="77777777" w:rsidR="00C22C93" w:rsidRDefault="00C22C93" w:rsidP="00C22C93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mzdové výdaje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by mělo být zároveň upřesněno, co se rozumí mzdovými výdaji – zda jen mzdy, platy, pojistné nebo sociální a zdravotní pojištění, i odměny z dohod o pracích konaných mimo pracovní poměr, atd.)</w:t>
      </w:r>
    </w:p>
    <w:p w14:paraId="6334D413" w14:textId="77777777" w:rsidR="00C22C93" w:rsidRDefault="00C22C93" w:rsidP="00C22C93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3C9258E1" w14:textId="50EB97C3" w:rsidR="009A3DA5" w:rsidRPr="006D7F30" w:rsidRDefault="006D7F30" w:rsidP="00C22C93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vést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výdaje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na jejichž úhradu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zejména nelze 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dotaci použít)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1D4F6B4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 xml:space="preserve">jiného nositele projektu nebo 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>jinou osobu. Toto se netýká úhrady výdajů na akci příjemcem. Změna příjem</w:t>
      </w:r>
      <w:r w:rsidR="00CA1EF5">
        <w:rPr>
          <w:rFonts w:ascii="Arial" w:eastAsia="Times New Roman" w:hAnsi="Arial" w:cs="Arial"/>
          <w:sz w:val="24"/>
          <w:szCs w:val="24"/>
          <w:lang w:eastAsia="cs-CZ"/>
        </w:rPr>
        <w:t>ce je možná pouze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 v př</w:t>
      </w:r>
      <w:r w:rsidR="002E507E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padě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0D3E6BFD" w14:textId="7C597537" w:rsidR="00685791" w:rsidRPr="00B6510E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421A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421A0A" w:rsidRPr="00421A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akce/realizace činnosti</w:t>
      </w:r>
      <w:r w:rsidRPr="00421A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E5" w14:textId="2ADAE574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0E095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nabytím účinnosti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3C9258E6" w14:textId="2AA14ABD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0E09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7" w14:textId="65B3F24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15138D4B" w14:textId="316FDB7D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C24FFF"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C7666" w:rsidRPr="005F0780">
        <w:rPr>
          <w:rFonts w:ascii="Arial" w:hAnsi="Arial" w:cs="Arial"/>
          <w:sz w:val="24"/>
          <w:szCs w:val="24"/>
        </w:rPr>
        <w:t xml:space="preserve">dotace </w:t>
      </w:r>
      <w:r w:rsidRPr="005F0780">
        <w:rPr>
          <w:rFonts w:ascii="Arial" w:hAnsi="Arial" w:cs="Arial"/>
          <w:sz w:val="24"/>
          <w:szCs w:val="24"/>
        </w:rPr>
        <w:t xml:space="preserve">odpovídala </w:t>
      </w:r>
      <w:r w:rsidR="00BC7666" w:rsidRPr="005F0780">
        <w:rPr>
          <w:rFonts w:ascii="Arial" w:hAnsi="Arial" w:cs="Arial"/>
          <w:sz w:val="24"/>
          <w:szCs w:val="24"/>
        </w:rPr>
        <w:t xml:space="preserve">nejvýše </w:t>
      </w:r>
      <w:r w:rsidRPr="005F0780">
        <w:rPr>
          <w:rFonts w:ascii="Arial" w:hAnsi="Arial" w:cs="Arial"/>
          <w:sz w:val="24"/>
          <w:szCs w:val="24"/>
        </w:rPr>
        <w:t xml:space="preserve">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="00BC7666" w:rsidRPr="00A31818">
        <w:rPr>
          <w:rFonts w:ascii="Arial" w:hAnsi="Arial" w:cs="Arial"/>
          <w:i/>
          <w:color w:val="0000FF"/>
          <w:sz w:val="24"/>
          <w:szCs w:val="24"/>
        </w:rPr>
        <w:t>(zde bude uvedeno %</w:t>
      </w:r>
      <w:r w:rsidR="00897BBB" w:rsidRPr="00A31818">
        <w:rPr>
          <w:rFonts w:ascii="Arial" w:hAnsi="Arial" w:cs="Arial"/>
          <w:i/>
          <w:color w:val="0000FF"/>
          <w:sz w:val="24"/>
          <w:szCs w:val="24"/>
        </w:rPr>
        <w:t xml:space="preserve"> tak, aby v součtu s % spoluúčasti v druhé větě b</w:t>
      </w:r>
      <w:r w:rsidR="00897BBB" w:rsidRPr="002E507E">
        <w:rPr>
          <w:rFonts w:ascii="Arial" w:hAnsi="Arial" w:cs="Arial"/>
          <w:i/>
          <w:color w:val="0000FF"/>
          <w:sz w:val="24"/>
          <w:szCs w:val="24"/>
        </w:rPr>
        <w:t>y</w:t>
      </w:r>
      <w:r w:rsidR="008F065A" w:rsidRPr="002E507E">
        <w:rPr>
          <w:rFonts w:ascii="Arial" w:hAnsi="Arial" w:cs="Arial"/>
          <w:i/>
          <w:color w:val="0000FF"/>
          <w:sz w:val="24"/>
          <w:szCs w:val="24"/>
        </w:rPr>
        <w:t>l</w:t>
      </w:r>
      <w:r w:rsidR="00897BBB" w:rsidRPr="00A31818">
        <w:rPr>
          <w:rFonts w:ascii="Arial" w:hAnsi="Arial" w:cs="Arial"/>
          <w:i/>
          <w:color w:val="0000FF"/>
          <w:sz w:val="24"/>
          <w:szCs w:val="24"/>
        </w:rPr>
        <w:t xml:space="preserve"> součet 100</w:t>
      </w:r>
      <w:r w:rsidR="00536392">
        <w:rPr>
          <w:rFonts w:ascii="Arial" w:hAnsi="Arial" w:cs="Arial"/>
          <w:i/>
          <w:color w:val="0000FF"/>
          <w:sz w:val="24"/>
          <w:szCs w:val="24"/>
        </w:rPr>
        <w:t> </w:t>
      </w:r>
      <w:r w:rsidR="00897BBB" w:rsidRPr="00A31818">
        <w:rPr>
          <w:rFonts w:ascii="Arial" w:hAnsi="Arial" w:cs="Arial"/>
          <w:i/>
          <w:color w:val="0000FF"/>
          <w:sz w:val="24"/>
          <w:szCs w:val="24"/>
        </w:rPr>
        <w:t>%)</w:t>
      </w:r>
      <w:r w:rsidR="00897BBB"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6AFB96D0" w14:textId="67AA2670" w:rsidR="00685791" w:rsidRPr="00841ADB" w:rsidRDefault="00685791" w:rsidP="0068579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>lhůtě, jak</w:t>
      </w:r>
      <w:r w:rsidR="0090763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90763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</w:t>
      </w:r>
      <w:r w:rsidR="00421A0A" w:rsidRPr="00421A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vlastních a jiných zdrojů </w:t>
      </w:r>
      <w:r w:rsidR="002E507E" w:rsidRPr="002E507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</w:t>
      </w:r>
      <w:r w:rsidR="00421A0A" w:rsidRPr="002E507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="008F065A" w:rsidRPr="002E507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jiné</w:t>
      </w:r>
      <w:r w:rsidR="008F065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421A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lhůtě, než je stanovena pro použití dotace, je nutné, aby lhůta pro vyn</w:t>
      </w:r>
      <w:r w:rsidR="002E507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aložení těchto výdajů předcházela</w:t>
      </w:r>
      <w:r w:rsidRPr="00421A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lhůtě pro předložení vyúčtování uvedené v čl. II odst. 4 této smlouvy.</w:t>
      </w:r>
    </w:p>
    <w:p w14:paraId="01BF8BD0" w14:textId="278D5760" w:rsidR="009D0F79" w:rsidRDefault="009D0F79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výdaj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>vynaložil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 xml:space="preserve"> konkrétním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dle </w:t>
      </w:r>
      <w:r w:rsidR="00C6290F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="006105BB"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 a čl. II </w:t>
      </w:r>
      <w:r w:rsidR="004969CE">
        <w:rPr>
          <w:rFonts w:ascii="Arial" w:eastAsia="Times New Roman" w:hAnsi="Arial" w:cs="Arial"/>
          <w:sz w:val="24"/>
          <w:szCs w:val="24"/>
          <w:lang w:eastAsia="cs-CZ"/>
        </w:rPr>
        <w:t>odst. 1 této smlouvy v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8319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56932">
        <w:rPr>
          <w:rFonts w:ascii="Arial" w:eastAsia="Times New Roman" w:hAnsi="Arial" w:cs="Arial"/>
          <w:sz w:val="24"/>
          <w:szCs w:val="24"/>
          <w:lang w:eastAsia="cs-CZ"/>
        </w:rPr>
        <w:t>stanovené v tomto čl. II odst. 2.</w:t>
      </w:r>
      <w:r w:rsidR="00FA1CDE">
        <w:rPr>
          <w:rFonts w:ascii="Arial" w:eastAsia="Times New Roman" w:hAnsi="Arial" w:cs="Arial"/>
          <w:sz w:val="24"/>
          <w:szCs w:val="24"/>
          <w:lang w:eastAsia="cs-CZ"/>
        </w:rPr>
        <w:t xml:space="preserve"> Podmínky uznatelnosti musí splňovat i výdaje týkající se </w:t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>spoluúčasti příjemce dle tohoto čl. II odst. 2.</w:t>
      </w:r>
    </w:p>
    <w:p w14:paraId="52E86281" w14:textId="48B07438"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078BA993"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příjmy příjemce získané vlastní činností,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pro kterou byla organizace zřízena (založena) a příjmy příjemce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487808C" w14:textId="266BFCF1" w:rsidR="002D741E" w:rsidRPr="002A2634" w:rsidRDefault="002D741E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 w:rsidR="001836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9E34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</w:t>
      </w:r>
      <w:r w:rsid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smluvního vztahu)</w:t>
      </w:r>
    </w:p>
    <w:p w14:paraId="14ACB8E3" w14:textId="0B1332E9" w:rsidR="00CB5336" w:rsidRPr="00841ADB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Nebude-li možné do spoluúčasti zahrnout „jiné zdroje“, bude nutné </w:t>
      </w:r>
      <w:r w:rsidR="00CD3B32"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</w:t>
      </w:r>
      <w:r w:rsidR="00CD3B3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</w:t>
      </w:r>
      <w:r w:rsidR="00B546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výslovně</w:t>
      </w:r>
      <w:r w:rsidR="00AC63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sjednat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36E6F35" w14:textId="33268ACE" w:rsidR="00CB5336" w:rsidRPr="00696A9F" w:rsidRDefault="003D058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="00CB5336"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případě, kdy nebude vyžadována spoluúčast příjemce - neuvede </w:t>
      </w:r>
      <w:r w:rsidR="00CD3B32"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</w:t>
      </w:r>
      <w:r w:rsid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spoluúčasti,</w:t>
      </w:r>
      <w:r w:rsidR="00E96AE0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="00F7299A"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="00CB5336"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75A48E6" w14:textId="6A60EAB5" w:rsidR="00184104" w:rsidRPr="00004ADE" w:rsidRDefault="009A3DA5" w:rsidP="00004ADE">
      <w:pPr>
        <w:numPr>
          <w:ilvl w:val="0"/>
          <w:numId w:val="20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685791" w:rsidRPr="0018410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8579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>vyplněné prostřednictvím systému, v němž příjemce podal žádost o poskytnutí této dota</w:t>
      </w:r>
      <w:r w:rsidR="00685791" w:rsidRPr="002E507E">
        <w:rPr>
          <w:rFonts w:ascii="Arial" w:eastAsia="Times New Roman" w:hAnsi="Arial" w:cs="Arial"/>
          <w:sz w:val="24"/>
          <w:szCs w:val="24"/>
          <w:lang w:eastAsia="cs-CZ"/>
        </w:rPr>
        <w:t xml:space="preserve">ce, a to  </w:t>
      </w:r>
      <w:r w:rsidR="00004ADE"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004ADE" w:rsidRPr="002E507E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004ADE"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004ADE" w:rsidRPr="002E507E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3B0E86E8" w:rsidR="00A9730D" w:rsidRPr="00A9730D" w:rsidRDefault="00A9730D" w:rsidP="0018410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B335620" w14:textId="7AB4CF8C" w:rsidR="00685791" w:rsidRPr="00D05376" w:rsidRDefault="00685791" w:rsidP="00685791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Pr="00150BF2">
        <w:rPr>
          <w:rFonts w:ascii="Arial" w:hAnsi="Arial" w:cs="Arial"/>
          <w:color w:val="0000FF"/>
          <w:sz w:val="24"/>
          <w:szCs w:val="24"/>
        </w:rPr>
        <w:t>vstupné</w:t>
      </w:r>
      <w:r w:rsidR="006D1CC4">
        <w:rPr>
          <w:rFonts w:ascii="Arial" w:hAnsi="Arial" w:cs="Arial"/>
          <w:color w:val="0000FF"/>
          <w:sz w:val="24"/>
          <w:szCs w:val="24"/>
        </w:rPr>
        <w:t>, příjmy z pronájmu prostor na akci</w:t>
      </w:r>
      <w:r w:rsidRPr="00150BF2">
        <w:rPr>
          <w:rFonts w:ascii="Arial" w:hAnsi="Arial" w:cs="Arial"/>
          <w:color w:val="0000FF"/>
          <w:sz w:val="24"/>
          <w:szCs w:val="24"/>
        </w:rPr>
        <w:t xml:space="preserve">… </w:t>
      </w:r>
      <w:r w:rsidRPr="00150BF2">
        <w:rPr>
          <w:rFonts w:ascii="Arial" w:hAnsi="Arial" w:cs="Arial"/>
          <w:i/>
          <w:color w:val="0000FF"/>
          <w:sz w:val="24"/>
          <w:szCs w:val="24"/>
        </w:rPr>
        <w:t xml:space="preserve">(specifikuje se dle </w:t>
      </w:r>
      <w:r>
        <w:rPr>
          <w:rFonts w:ascii="Arial" w:hAnsi="Arial" w:cs="Arial"/>
          <w:i/>
          <w:color w:val="0000FF"/>
          <w:sz w:val="24"/>
          <w:szCs w:val="24"/>
        </w:rPr>
        <w:t xml:space="preserve">konkrétního </w:t>
      </w:r>
      <w:r w:rsidRPr="00D05376">
        <w:rPr>
          <w:rFonts w:ascii="Arial" w:hAnsi="Arial" w:cs="Arial"/>
          <w:i/>
          <w:color w:val="0000FF"/>
          <w:sz w:val="24"/>
          <w:szCs w:val="24"/>
        </w:rPr>
        <w:t>případu)</w:t>
      </w:r>
      <w:r w:rsidRPr="00D0537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11D74AD3" w14:textId="5EAC7C89" w:rsidR="00A9730D" w:rsidRPr="00D05376" w:rsidRDefault="00685791" w:rsidP="00685791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bude v čl. II odst. 2 sjednávána spoluúčast příjemce, nebo pokud se bude jednat o akci s příjmy.</w:t>
      </w:r>
    </w:p>
    <w:p w14:paraId="20594827" w14:textId="69925E5F" w:rsidR="00685791" w:rsidRPr="00822CBA" w:rsidRDefault="00685791" w:rsidP="0068579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vzoru vyúčtování dotace,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který je zveřejněn v systému RAP</w:t>
      </w:r>
      <w:r w:rsidRPr="00421A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421A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„který je zveřejněn v systému RAP“ se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uvedou pouze tehdy, pokud smlouva nebude obsahovat bod 4.1.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2BA1CAB" w14:textId="17CDCE12" w:rsidR="00685791" w:rsidRPr="00A9730D" w:rsidRDefault="00685791" w:rsidP="0068579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m </w:t>
      </w:r>
      <w:r w:rsidR="00421A0A" w:rsidRPr="00421A0A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D02A7C" w14:textId="17B7FBE6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potřeb a požadavků poskytovatele.</w:t>
      </w:r>
    </w:p>
    <w:p w14:paraId="37BED135" w14:textId="23890D72" w:rsidR="00685791" w:rsidRPr="00421A0A" w:rsidRDefault="00685791" w:rsidP="008178B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</w:t>
      </w:r>
      <w:r w:rsidR="007E6997"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</w:t>
      </w:r>
      <w:r w:rsidR="007E6997" w:rsidRPr="002E507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 listinné podobě doručením na adresu poskytovatele, uvedeno</w:t>
      </w:r>
      <w:r w:rsidR="006D1CC4"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</w:t>
      </w:r>
      <w:r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v záhlaví této smlouvy. </w:t>
      </w:r>
      <w:r w:rsidR="008178BB" w:rsidRPr="002E507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0726C632" w14:textId="20C3A05A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lze, resp. je třeba vyžadovat další doklady, např. fotodokumentaci z průběhu akce, fotodokumentaci splnění povinné propagace poskytovatele a užití jeho loga dl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 čl. II odst. 10 této smlouvy</w:t>
      </w:r>
      <w:r w:rsidR="00DC646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bookmarkStart w:id="1" w:name="_Hlk62669607"/>
      <w:r w:rsidR="00DC646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DC646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DC646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</w:t>
      </w:r>
      <w:r w:rsid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bookmarkEnd w:id="1"/>
      <w:r w:rsid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- </w:t>
      </w:r>
      <w:r w:rsidR="008A3F8C" w:rsidRP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povinně musí být fotodokumentace propagace u dotace na akci převyšující 35 tis. Kč</w:t>
      </w:r>
      <w:r w:rsidR="007E699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</w:t>
      </w:r>
      <w:r w:rsidR="007E6997" w:rsidRPr="002E507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</w:t>
      </w:r>
      <w:r w:rsidR="00DA43B2" w:rsidRPr="002E507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534B7673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624B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654FA4"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A85B46"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684EF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není-li</w:t>
      </w:r>
      <w:r w:rsidR="00A85B46"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čl. II odst. 2 sjednávána spoluúčast, zelený text se ve smlouvě neuvede</w:t>
      </w:r>
      <w:r w:rsidR="00A85B46" w:rsidRPr="005F078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 w:rsidR="00F62EE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4832B871" w14:textId="5D15B2B8" w:rsidR="00685791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stanovených v čl. II odst. 1 této smlouvy, nebo poruší některou z povinností uvedených v této smlouvě, dopustí se porušení rozpočtové kázně ve smyslu </w:t>
      </w:r>
      <w:proofErr w:type="spellStart"/>
      <w:r w:rsidRPr="00421A0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2" w:name="_Hlk62669703"/>
      <w:r w:rsidRPr="00421A0A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2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3" w:name="_Hlk62669735"/>
      <w:r w:rsidRPr="00421A0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3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63D4" w14:textId="77777777" w:rsidR="00DC1AB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69FF5AF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DC1AB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C1ABA" w:rsidRPr="003E0167" w14:paraId="0E4D17EB" w14:textId="77777777" w:rsidTr="00DC1AB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8CC7" w14:textId="0EC58BAA" w:rsidR="00DC1ABA" w:rsidRPr="003E0167" w:rsidRDefault="00DC1ABA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722F" w14:textId="77777777" w:rsidR="00DC1ABA" w:rsidRPr="003E0167" w:rsidRDefault="00DC1ABA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D5B425A" w:rsidR="009A3DA5" w:rsidRDefault="009A3DA5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16843B8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631912B0" w:rsidR="009A3DA5" w:rsidRDefault="009A3DA5" w:rsidP="00BA306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="007E699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doplnění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opravě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vyúčtování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63B19" w:rsidRPr="003E0167" w14:paraId="2A5F9C1A" w14:textId="77777777" w:rsidTr="009163D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9D2D" w14:textId="77777777" w:rsidR="00763B19" w:rsidRPr="003E0167" w:rsidRDefault="00763B19" w:rsidP="009163D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A383" w14:textId="77777777" w:rsidR="00763B19" w:rsidRPr="003E0167" w:rsidRDefault="00763B19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148FEA" w:rsidR="009A3DA5" w:rsidRPr="005C320D" w:rsidRDefault="005C320D" w:rsidP="005C320D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ejí část v roce, kdy obdržel dotaci 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................. V případě, že je vratka dotace nebo její části realizována následující rok </w:t>
      </w:r>
      <w:r w:rsidRPr="00E02EE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(20..), 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27-4228320287/0100. </w:t>
      </w:r>
      <w:r w:rsidRPr="00E02EE8">
        <w:rPr>
          <w:rFonts w:ascii="Arial" w:hAnsi="Arial" w:cs="Arial"/>
          <w:sz w:val="24"/>
          <w:szCs w:val="24"/>
        </w:rPr>
        <w:t>Případný odvod či penále se hradí na účet poskytovatele č.27-4228320287/0100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Pr="00D40813">
        <w:rPr>
          <w:rFonts w:ascii="Arial" w:hAnsi="Arial" w:cs="Arial"/>
          <w:sz w:val="24"/>
          <w:szCs w:val="24"/>
        </w:rPr>
        <w:t xml:space="preserve"> </w:t>
      </w:r>
      <w:r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18A6A9F2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6303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638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3D814A0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DE2E5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</w:t>
      </w:r>
      <w:r w:rsidRPr="00CA1E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logo poskytovatele na svých webových stránkách </w:t>
      </w:r>
      <w:r w:rsidR="00010803" w:rsidRPr="00CA1E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CA1E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 w:rsidRPr="00CA1EF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</w:t>
      </w:r>
      <w:r w:rsidR="00DF0122" w:rsidRPr="00763B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……)</w:t>
      </w:r>
      <w:r w:rsidRPr="005F059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</w:t>
      </w:r>
      <w:r w:rsidRPr="00DE2E5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je </w:t>
      </w:r>
      <w:r w:rsidRPr="005F059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příjemce povinen označit propagační materiály, vztahující se k účelu dotace, logem </w:t>
      </w:r>
      <w:r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poskytovatele</w:t>
      </w:r>
      <w:r w:rsidR="00685791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vydávány) </w:t>
      </w:r>
      <w:r w:rsidRPr="003605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3605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3605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3605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36051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A72ED" w14:textId="6A087F1F" w:rsidR="00685791" w:rsidRPr="00421A0A" w:rsidRDefault="00685791" w:rsidP="00685791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odst. 10 se vždy zvolí vhodný způsob propagace, a</w:t>
      </w:r>
      <w:r w:rsidR="002E507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to s ohledem na typ akce, vý</w:t>
      </w:r>
      <w:r w:rsidR="002E507E" w:rsidRPr="002E507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ši</w:t>
      </w:r>
      <w:r w:rsidR="007E6997" w:rsidRPr="002E507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poskytované</w:t>
      </w:r>
      <w:r w:rsidRPr="00421A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dotace, údaje uvedené v žádosti a podle potřeb poskytovatele.</w:t>
      </w:r>
    </w:p>
    <w:p w14:paraId="4711E03D" w14:textId="22D3B272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98CA8F2" w14:textId="770581F8" w:rsidR="00685791" w:rsidRPr="005F0780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Pr="002E507E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421A0A"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Odkaz na </w:t>
      </w:r>
      <w:r w:rsidRPr="00421A0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odst. 13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se uvede v případě, že dotace bude poskytována v režimu de </w:t>
      </w:r>
      <w:proofErr w:type="spellStart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</w:p>
    <w:p w14:paraId="6646FFA8" w14:textId="0C4C64E2" w:rsidR="00685791" w:rsidRPr="00685791" w:rsidRDefault="00685791" w:rsidP="00685791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6857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49FF0D00" w14:textId="20957BB6" w:rsidR="00D40AAB" w:rsidRPr="005F0780" w:rsidRDefault="00FB4119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7BB34772" w14:textId="6DF1E7CB" w:rsidR="00B53D9D" w:rsidRPr="00CC0204" w:rsidRDefault="00C40AC5" w:rsidP="00B356DE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rozsahu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</w:t>
      </w:r>
      <w:r w:rsidRPr="002E507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7E6997" w:rsidRPr="002E507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smlouvě</w:t>
      </w:r>
      <w:r w:rsidR="007E69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7940EF4" w:rsidR="00170EC7" w:rsidRPr="00170EC7" w:rsidRDefault="00C40AC5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0F3387A4" w14:textId="77777777" w:rsidR="007E6997" w:rsidRPr="002E507E" w:rsidRDefault="007E6997" w:rsidP="007E699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E507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2E507E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2E507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0820B31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5B180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</w:t>
      </w:r>
      <w:r w:rsidRPr="00DE5E86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smlouvách 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04208C4B" w14:textId="1A46560A" w:rsidR="00685791" w:rsidRPr="00E261F7" w:rsidRDefault="00685791" w:rsidP="00685791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</w:t>
      </w:r>
      <w:r w:rsidRPr="00D11F00">
        <w:rPr>
          <w:rFonts w:ascii="Arial" w:eastAsia="Times New Roman" w:hAnsi="Arial" w:cs="Arial"/>
          <w:sz w:val="24"/>
          <w:szCs w:val="24"/>
          <w:lang w:eastAsia="cs-CZ"/>
        </w:rPr>
        <w:t xml:space="preserve">edeným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v čl. 3 části A odst. 4 písm. e) Zásad, tato smlouva zaniká nepředložením originálu žádosti o dotaci poskytovateli nejpozději v den, kdy je poskytovateli doru</w:t>
      </w:r>
      <w:r w:rsidR="0044193F" w:rsidRPr="00421A0A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ena tato oboustranně podepsaná smlouva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. </w:t>
      </w:r>
      <w:r w:rsidR="00F7021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Tento odst. 8 se ve smlouvě neuvede, bude-li příjemcem veřejnoprávní podepisující.</w:t>
      </w:r>
    </w:p>
    <w:p w14:paraId="3C92591E" w14:textId="240E3FE3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32D7930" w:rsidR="004C50A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051C5" w:rsidRPr="005F0780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D302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76F0A1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2E507E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4C8F58CC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D149CF" w:rsidRPr="00D149C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857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</w:t>
      </w:r>
      <w:r w:rsidR="00685791" w:rsidRPr="00421A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viz čl. 3 část A odst. 4 </w:t>
      </w:r>
      <w:r w:rsidR="006857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písm. b) Zásad). </w:t>
      </w:r>
      <w:r w:rsidR="00685791" w:rsidRPr="00421A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tomto případě bude ze smlouvy vypuštěna i následující podpisová část, místo které bude uveden text </w:t>
      </w:r>
      <w:r w:rsidR="00685791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</w:t>
      </w:r>
      <w:r w:rsidR="00685791"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7E6997" w:rsidRPr="002E507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podepsána </w:t>
      </w:r>
      <w:r w:rsidR="00685791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oprávněnými zástupci smluvních stran s doručením návrhu smlouvy a jeho akceptace prostřednictvím datových schránek smluvních stran.“</w:t>
      </w:r>
    </w:p>
    <w:p w14:paraId="3C925924" w14:textId="76027D4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444E4976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9D4358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9D4358" w:rsidRPr="009D435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individuální </w:t>
      </w:r>
      <w:r w:rsidR="009D4358" w:rsidRPr="009D435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9D4358" w:rsidRPr="009D435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akci </w:t>
      </w:r>
      <w:r w:rsidR="009D4358" w:rsidRPr="009D4358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 35 tisíc Kč</w:t>
      </w:r>
    </w:p>
    <w:p w14:paraId="01821132" w14:textId="6DC9807F" w:rsidR="00FE3DFD" w:rsidRPr="006A566F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68579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685791" w:rsidRPr="00421A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421A0A" w:rsidRPr="00421A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akce/realizace činnosti</w:t>
      </w:r>
      <w:r w:rsidR="00685791" w:rsidRPr="00421A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75DA4A08" w14:textId="61D76007" w:rsidR="00FE3DFD" w:rsidRPr="00803A28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1E4A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nabytím účinnosti </w:t>
      </w: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52570ED1" w14:textId="1E8BD80C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E4A4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02955B6" w14:textId="644C6108" w:rsidR="00184104" w:rsidRPr="00A76D51" w:rsidRDefault="00685791" w:rsidP="00421A0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004ADE">
        <w:rPr>
          <w:rFonts w:ascii="Arial" w:eastAsia="Times New Roman" w:hAnsi="Arial" w:cs="Arial"/>
          <w:sz w:val="24"/>
          <w:szCs w:val="24"/>
          <w:lang w:eastAsia="cs-CZ"/>
        </w:rPr>
        <w:t>říjemce je povinen nejpozději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04ADE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do ......... </w:t>
      </w:r>
      <w:r w:rsidR="00004ADE" w:rsidRPr="00A76D51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dotace, vyplněné prostřednictvím systému, v němž příjemce podal žádost o poskytnutí této dotace, a to </w:t>
      </w:r>
      <w:r w:rsidR="00004ADE" w:rsidRPr="00A76D5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004ADE" w:rsidRPr="00A76D51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  <w:r w:rsidR="00004ADE" w:rsidRPr="00A76D5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004ADE" w:rsidRPr="00A76D51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00A512A" w14:textId="7BFAD0CD" w:rsidR="00FE3DFD" w:rsidRPr="00803A28" w:rsidRDefault="00FE3DFD" w:rsidP="0018410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4ACBB1D8" w:rsidR="00D571FB" w:rsidRPr="00D571FB" w:rsidRDefault="00685791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4" w:name="_Hlk62670821"/>
      <w:r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vyúčtování dotace, který je zveřejněn v systému RAP.</w:t>
      </w:r>
      <w:bookmarkEnd w:id="4"/>
      <w:r w:rsidR="00004A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</w:t>
      </w:r>
      <w:r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Pr="00D571FB">
        <w:rPr>
          <w:rFonts w:ascii="Arial" w:hAnsi="Arial" w:cs="Arial"/>
          <w:color w:val="0000FF"/>
          <w:sz w:val="24"/>
          <w:szCs w:val="24"/>
        </w:rPr>
        <w:t>vstupné</w:t>
      </w:r>
      <w:r w:rsidR="001B2C67" w:rsidRPr="001B2C67">
        <w:rPr>
          <w:rFonts w:ascii="Arial" w:hAnsi="Arial" w:cs="Arial"/>
          <w:color w:val="0000FF"/>
          <w:sz w:val="24"/>
          <w:szCs w:val="24"/>
        </w:rPr>
        <w:t xml:space="preserve">, příjmy z pronájmu prostor na akci </w:t>
      </w:r>
      <w:r w:rsidRPr="00D571FB">
        <w:rPr>
          <w:rFonts w:ascii="Arial" w:hAnsi="Arial" w:cs="Arial"/>
          <w:color w:val="0000FF"/>
          <w:sz w:val="24"/>
          <w:szCs w:val="24"/>
        </w:rPr>
        <w:t xml:space="preserve">… </w:t>
      </w:r>
      <w:r w:rsidR="00D571FB" w:rsidRPr="00D571FB">
        <w:rPr>
          <w:rFonts w:ascii="Arial" w:hAnsi="Arial" w:cs="Arial"/>
          <w:i/>
          <w:color w:val="0000FF"/>
          <w:sz w:val="24"/>
          <w:szCs w:val="24"/>
        </w:rPr>
        <w:t>(specifikuje se dle konkrétního případu)</w:t>
      </w:r>
      <w:r w:rsidR="00220A93" w:rsidRPr="00D571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2180656" w14:textId="77D35228" w:rsidR="00220A93" w:rsidRPr="00D571FB" w:rsidRDefault="00220A93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3AF1CF49" w:rsidR="00FE3DFD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85791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68579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</w:t>
      </w:r>
      <w:r w:rsidR="00685791" w:rsidRPr="00421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který je zveřejněn v systému RAP. </w:t>
      </w:r>
      <w:bookmarkStart w:id="5" w:name="_Hlk62670912"/>
      <w:r w:rsidR="00685791" w:rsidRPr="00421A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„který je zveřejněn v systému RAP“ </w:t>
      </w:r>
      <w:r w:rsidR="006857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uvedou pouze tehdy, pokud smlouva nebude obsahovat bod 4.1.</w:t>
      </w:r>
      <w:bookmarkEnd w:id="5"/>
    </w:p>
    <w:p w14:paraId="32224D81" w14:textId="77777777" w:rsidR="00FE3DFD" w:rsidRPr="00CC0204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172B2681" w14:textId="3C04D6E4" w:rsidR="00685791" w:rsidRPr="00421A0A" w:rsidRDefault="00685791" w:rsidP="00004AD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</w:t>
      </w:r>
      <w:r w:rsidRPr="00A76D51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004ADE" w:rsidRPr="00A76D5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</w:t>
      </w:r>
      <w:r w:rsidR="00004ADE" w:rsidRPr="00A76D5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04ADE" w:rsidRPr="00A76D5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0DA24B12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 w:rsidR="00421A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bookmarkStart w:id="6" w:name="_Hlk62675352"/>
      <w:r w:rsidR="0005004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05004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05004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 </w:t>
      </w:r>
      <w:bookmarkEnd w:id="6"/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64CC2F99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AA0BC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 w:rsidR="00A2623E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FE3DFD" w:rsidSect="00AF33D1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65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BC63E" w16cex:dateUtc="2021-01-27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A3A3D6" w16cid:durableId="23BBC63E"/>
  <w16cid:commentId w16cid:paraId="06B042CE" w16cid:durableId="23BBA5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F68BD" w14:textId="77777777" w:rsidR="008E7725" w:rsidRDefault="008E7725" w:rsidP="00D40C40">
      <w:r>
        <w:separator/>
      </w:r>
    </w:p>
  </w:endnote>
  <w:endnote w:type="continuationSeparator" w:id="0">
    <w:p w14:paraId="14F4FA29" w14:textId="77777777" w:rsidR="008E7725" w:rsidRDefault="008E772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65305" w14:textId="4580C641" w:rsidR="008469AD" w:rsidRDefault="009B0B3A" w:rsidP="008469AD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12. 12. 2022</w:t>
    </w:r>
    <w:r w:rsidR="008469AD" w:rsidRPr="003D5F9A">
      <w:rPr>
        <w:rFonts w:ascii="Arial" w:hAnsi="Arial" w:cs="Arial"/>
        <w:i/>
        <w:sz w:val="20"/>
        <w:szCs w:val="20"/>
      </w:rPr>
      <w:tab/>
    </w:r>
    <w:r w:rsidR="008469AD">
      <w:rPr>
        <w:rFonts w:ascii="Arial" w:hAnsi="Arial" w:cs="Arial"/>
        <w:i/>
        <w:sz w:val="20"/>
        <w:szCs w:val="20"/>
      </w:rPr>
      <w:tab/>
      <w:t xml:space="preserve">Strana </w:t>
    </w:r>
    <w:r w:rsidR="008469AD" w:rsidRPr="005F35C5">
      <w:rPr>
        <w:rFonts w:ascii="Arial" w:hAnsi="Arial" w:cs="Arial"/>
        <w:i/>
        <w:sz w:val="20"/>
        <w:szCs w:val="20"/>
      </w:rPr>
      <w:fldChar w:fldCharType="begin"/>
    </w:r>
    <w:r w:rsidR="008469AD" w:rsidRPr="005F35C5">
      <w:rPr>
        <w:rFonts w:ascii="Arial" w:hAnsi="Arial" w:cs="Arial"/>
        <w:i/>
        <w:sz w:val="20"/>
        <w:szCs w:val="20"/>
      </w:rPr>
      <w:instrText>PAGE   \* MERGEFORMAT</w:instrText>
    </w:r>
    <w:r w:rsidR="008469AD" w:rsidRPr="005F35C5">
      <w:rPr>
        <w:rFonts w:ascii="Arial" w:hAnsi="Arial" w:cs="Arial"/>
        <w:i/>
        <w:sz w:val="20"/>
        <w:szCs w:val="20"/>
      </w:rPr>
      <w:fldChar w:fldCharType="separate"/>
    </w:r>
    <w:r w:rsidR="00E109E7">
      <w:rPr>
        <w:rFonts w:ascii="Arial" w:hAnsi="Arial" w:cs="Arial"/>
        <w:i/>
        <w:noProof/>
        <w:sz w:val="20"/>
        <w:szCs w:val="20"/>
      </w:rPr>
      <w:t>68</w:t>
    </w:r>
    <w:r w:rsidR="008469AD" w:rsidRPr="005F35C5">
      <w:rPr>
        <w:rFonts w:ascii="Arial" w:hAnsi="Arial" w:cs="Arial"/>
        <w:i/>
        <w:sz w:val="20"/>
        <w:szCs w:val="20"/>
      </w:rPr>
      <w:fldChar w:fldCharType="end"/>
    </w:r>
    <w:r w:rsidR="003365D0">
      <w:rPr>
        <w:rFonts w:ascii="Arial" w:hAnsi="Arial" w:cs="Arial"/>
        <w:i/>
        <w:sz w:val="20"/>
        <w:szCs w:val="20"/>
      </w:rPr>
      <w:t xml:space="preserve"> (celkem 170</w:t>
    </w:r>
    <w:r w:rsidR="009D085E">
      <w:rPr>
        <w:rFonts w:ascii="Arial" w:hAnsi="Arial" w:cs="Arial"/>
        <w:i/>
        <w:sz w:val="20"/>
        <w:szCs w:val="20"/>
      </w:rPr>
      <w:t>)</w:t>
    </w:r>
  </w:p>
  <w:p w14:paraId="6DBBCA18" w14:textId="735C41F9" w:rsidR="008469AD" w:rsidRPr="00B378BC" w:rsidRDefault="00E109E7" w:rsidP="008469A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11.2</w:t>
    </w:r>
    <w:r w:rsidR="00800F3A" w:rsidRPr="009374FD">
      <w:rPr>
        <w:rFonts w:ascii="Arial" w:hAnsi="Arial" w:cs="Arial"/>
        <w:i/>
        <w:sz w:val="20"/>
        <w:szCs w:val="20"/>
      </w:rPr>
      <w:t xml:space="preserve">. – </w:t>
    </w:r>
    <w:r w:rsidR="006360F4" w:rsidRPr="006360F4">
      <w:rPr>
        <w:rFonts w:ascii="Arial" w:hAnsi="Arial" w:cs="Arial"/>
        <w:i/>
        <w:sz w:val="20"/>
        <w:szCs w:val="20"/>
      </w:rPr>
      <w:t>Aktualizace postupu projednávání individuálních dotací a návratných finančních výpomocí z rozpočtu Olomouckého kraje pro rok 2023</w:t>
    </w:r>
    <w:r w:rsidR="008469AD" w:rsidRPr="003D5F9A">
      <w:rPr>
        <w:rFonts w:ascii="Arial" w:hAnsi="Arial" w:cs="Arial"/>
        <w:i/>
        <w:sz w:val="20"/>
        <w:szCs w:val="20"/>
      </w:rPr>
      <w:tab/>
    </w:r>
    <w:r w:rsidR="008469AD">
      <w:rPr>
        <w:rFonts w:ascii="Arial" w:hAnsi="Arial" w:cs="Arial"/>
        <w:i/>
        <w:sz w:val="20"/>
        <w:szCs w:val="20"/>
      </w:rPr>
      <w:t xml:space="preserve"> </w:t>
    </w:r>
  </w:p>
  <w:p w14:paraId="37BA5330" w14:textId="438DFAA3" w:rsidR="00D20B9A" w:rsidRPr="00BD19E1" w:rsidRDefault="00685791" w:rsidP="008469AD">
    <w:r>
      <w:rPr>
        <w:rFonts w:ascii="Arial" w:hAnsi="Arial" w:cs="Arial"/>
        <w:bCs/>
        <w:i/>
        <w:sz w:val="20"/>
        <w:szCs w:val="20"/>
      </w:rPr>
      <w:t xml:space="preserve">Příloha č. </w:t>
    </w:r>
    <w:r w:rsidR="00800F3A">
      <w:rPr>
        <w:rFonts w:ascii="Arial" w:hAnsi="Arial" w:cs="Arial"/>
        <w:bCs/>
        <w:i/>
        <w:sz w:val="20"/>
        <w:szCs w:val="20"/>
      </w:rPr>
      <w:t>06</w:t>
    </w:r>
    <w:r w:rsidR="008469AD" w:rsidRPr="008469AD">
      <w:rPr>
        <w:rFonts w:ascii="Arial" w:hAnsi="Arial" w:cs="Arial"/>
        <w:bCs/>
        <w:i/>
        <w:sz w:val="20"/>
        <w:szCs w:val="20"/>
      </w:rPr>
      <w:t>:  Vzorová veřejnoprávní smlouva o poskytnutí individuální dotace na akci právnickým osobám (mimo obce a příspěvkové organizace</w:t>
    </w:r>
    <w:r w:rsidR="008469AD" w:rsidRPr="00B16985">
      <w:rPr>
        <w:rFonts w:ascii="Arial" w:hAnsi="Arial" w:cs="Arial"/>
        <w:bCs/>
        <w:sz w:val="24"/>
        <w:szCs w:val="24"/>
      </w:rPr>
      <w:t>)</w:t>
    </w:r>
    <w:r w:rsidR="008469AD">
      <w:rPr>
        <w:rFonts w:ascii="Arial" w:hAnsi="Arial" w:cs="Arial"/>
        <w:bCs/>
        <w:sz w:val="24"/>
        <w:szCs w:val="24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BA3DF" w14:textId="77777777" w:rsidR="008E7725" w:rsidRDefault="008E7725" w:rsidP="00D40C40">
      <w:r>
        <w:separator/>
      </w:r>
    </w:p>
  </w:footnote>
  <w:footnote w:type="continuationSeparator" w:id="0">
    <w:p w14:paraId="497E5D87" w14:textId="77777777" w:rsidR="008E7725" w:rsidRDefault="008E7725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B085A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13"/>
  </w:num>
  <w:num w:numId="44">
    <w:abstractNumId w:val="10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516"/>
    <w:rsid w:val="000032B4"/>
    <w:rsid w:val="000047EB"/>
    <w:rsid w:val="00004ADE"/>
    <w:rsid w:val="00006AE8"/>
    <w:rsid w:val="00010803"/>
    <w:rsid w:val="00011BB9"/>
    <w:rsid w:val="000129E7"/>
    <w:rsid w:val="000145AB"/>
    <w:rsid w:val="00014A64"/>
    <w:rsid w:val="00016E18"/>
    <w:rsid w:val="000217BD"/>
    <w:rsid w:val="00025A41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26C"/>
    <w:rsid w:val="00043650"/>
    <w:rsid w:val="00043D92"/>
    <w:rsid w:val="00045A1B"/>
    <w:rsid w:val="00045D83"/>
    <w:rsid w:val="000463D9"/>
    <w:rsid w:val="0004640A"/>
    <w:rsid w:val="00050044"/>
    <w:rsid w:val="0005287A"/>
    <w:rsid w:val="000545E5"/>
    <w:rsid w:val="00055A5B"/>
    <w:rsid w:val="00055B22"/>
    <w:rsid w:val="000576BE"/>
    <w:rsid w:val="00060C62"/>
    <w:rsid w:val="000620FE"/>
    <w:rsid w:val="000621F1"/>
    <w:rsid w:val="00062C9D"/>
    <w:rsid w:val="000635CB"/>
    <w:rsid w:val="00063643"/>
    <w:rsid w:val="000647E7"/>
    <w:rsid w:val="00064A0C"/>
    <w:rsid w:val="00065799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3A4"/>
    <w:rsid w:val="00083837"/>
    <w:rsid w:val="00083C15"/>
    <w:rsid w:val="00086582"/>
    <w:rsid w:val="0009016F"/>
    <w:rsid w:val="0009112C"/>
    <w:rsid w:val="0009326B"/>
    <w:rsid w:val="0009398A"/>
    <w:rsid w:val="00093D1C"/>
    <w:rsid w:val="0009451D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0959"/>
    <w:rsid w:val="000E1AAD"/>
    <w:rsid w:val="000E2BFA"/>
    <w:rsid w:val="000E47DB"/>
    <w:rsid w:val="000E4EB8"/>
    <w:rsid w:val="000E6307"/>
    <w:rsid w:val="000E63E3"/>
    <w:rsid w:val="000E72E9"/>
    <w:rsid w:val="000E7952"/>
    <w:rsid w:val="000E7D2F"/>
    <w:rsid w:val="000F0519"/>
    <w:rsid w:val="000F5510"/>
    <w:rsid w:val="000F659E"/>
    <w:rsid w:val="0010380F"/>
    <w:rsid w:val="00104DA7"/>
    <w:rsid w:val="00105061"/>
    <w:rsid w:val="00107607"/>
    <w:rsid w:val="00111E6D"/>
    <w:rsid w:val="001130A1"/>
    <w:rsid w:val="001158F5"/>
    <w:rsid w:val="0011722F"/>
    <w:rsid w:val="00117CC2"/>
    <w:rsid w:val="00117EA0"/>
    <w:rsid w:val="0012260D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67B28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037"/>
    <w:rsid w:val="001831FD"/>
    <w:rsid w:val="0018363E"/>
    <w:rsid w:val="00183700"/>
    <w:rsid w:val="00183F3D"/>
    <w:rsid w:val="00184104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5F06"/>
    <w:rsid w:val="00196384"/>
    <w:rsid w:val="001A028E"/>
    <w:rsid w:val="001A0934"/>
    <w:rsid w:val="001A1B34"/>
    <w:rsid w:val="001A1C6B"/>
    <w:rsid w:val="001A2370"/>
    <w:rsid w:val="001A2630"/>
    <w:rsid w:val="001A336F"/>
    <w:rsid w:val="001A3787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2C67"/>
    <w:rsid w:val="001B3185"/>
    <w:rsid w:val="001B326B"/>
    <w:rsid w:val="001B61FB"/>
    <w:rsid w:val="001B7624"/>
    <w:rsid w:val="001C2C2C"/>
    <w:rsid w:val="001C33D7"/>
    <w:rsid w:val="001C66E4"/>
    <w:rsid w:val="001C688C"/>
    <w:rsid w:val="001C7DB3"/>
    <w:rsid w:val="001D17BB"/>
    <w:rsid w:val="001D1DD2"/>
    <w:rsid w:val="001D2DB3"/>
    <w:rsid w:val="001D3285"/>
    <w:rsid w:val="001D3A9C"/>
    <w:rsid w:val="001D42CD"/>
    <w:rsid w:val="001D58FA"/>
    <w:rsid w:val="001D6533"/>
    <w:rsid w:val="001E00C9"/>
    <w:rsid w:val="001E21D4"/>
    <w:rsid w:val="001E478A"/>
    <w:rsid w:val="001E4A4D"/>
    <w:rsid w:val="001E5401"/>
    <w:rsid w:val="001E5DE6"/>
    <w:rsid w:val="001E61B2"/>
    <w:rsid w:val="001E6893"/>
    <w:rsid w:val="001F0441"/>
    <w:rsid w:val="001F3ADA"/>
    <w:rsid w:val="001F43EE"/>
    <w:rsid w:val="001F4D19"/>
    <w:rsid w:val="001F65EE"/>
    <w:rsid w:val="001F6B57"/>
    <w:rsid w:val="001F7041"/>
    <w:rsid w:val="001F772C"/>
    <w:rsid w:val="001F7A1A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4EF8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3F8C"/>
    <w:rsid w:val="00254AC2"/>
    <w:rsid w:val="00255AB8"/>
    <w:rsid w:val="00255AE2"/>
    <w:rsid w:val="00255BEB"/>
    <w:rsid w:val="00257F52"/>
    <w:rsid w:val="002601DB"/>
    <w:rsid w:val="00265FDA"/>
    <w:rsid w:val="0026631D"/>
    <w:rsid w:val="00266DB4"/>
    <w:rsid w:val="00266EFB"/>
    <w:rsid w:val="0027781E"/>
    <w:rsid w:val="00277B48"/>
    <w:rsid w:val="002801AC"/>
    <w:rsid w:val="002804E7"/>
    <w:rsid w:val="002806B1"/>
    <w:rsid w:val="002829F8"/>
    <w:rsid w:val="002842C7"/>
    <w:rsid w:val="00284599"/>
    <w:rsid w:val="00284654"/>
    <w:rsid w:val="00284BF7"/>
    <w:rsid w:val="00285125"/>
    <w:rsid w:val="00286AF4"/>
    <w:rsid w:val="00286EE7"/>
    <w:rsid w:val="002871B4"/>
    <w:rsid w:val="002872BE"/>
    <w:rsid w:val="00287756"/>
    <w:rsid w:val="00287BF8"/>
    <w:rsid w:val="00290054"/>
    <w:rsid w:val="002908BE"/>
    <w:rsid w:val="002915BF"/>
    <w:rsid w:val="00294271"/>
    <w:rsid w:val="00295B32"/>
    <w:rsid w:val="00296C12"/>
    <w:rsid w:val="002A0D04"/>
    <w:rsid w:val="002A1945"/>
    <w:rsid w:val="002A2372"/>
    <w:rsid w:val="002A2634"/>
    <w:rsid w:val="002A3CD3"/>
    <w:rsid w:val="002A4ADE"/>
    <w:rsid w:val="002A4FB0"/>
    <w:rsid w:val="002A662C"/>
    <w:rsid w:val="002A7B11"/>
    <w:rsid w:val="002B13AE"/>
    <w:rsid w:val="002B2EBC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3AB"/>
    <w:rsid w:val="002D2C99"/>
    <w:rsid w:val="002D5445"/>
    <w:rsid w:val="002D741E"/>
    <w:rsid w:val="002E127B"/>
    <w:rsid w:val="002E22EC"/>
    <w:rsid w:val="002E4AC7"/>
    <w:rsid w:val="002E507E"/>
    <w:rsid w:val="002E6113"/>
    <w:rsid w:val="002E6C95"/>
    <w:rsid w:val="002F0537"/>
    <w:rsid w:val="002F20D1"/>
    <w:rsid w:val="002F2753"/>
    <w:rsid w:val="002F41E3"/>
    <w:rsid w:val="002F4739"/>
    <w:rsid w:val="002F6E86"/>
    <w:rsid w:val="00300065"/>
    <w:rsid w:val="00300EB6"/>
    <w:rsid w:val="00303B2A"/>
    <w:rsid w:val="00303DC0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6D5D"/>
    <w:rsid w:val="00317A8E"/>
    <w:rsid w:val="00321FF4"/>
    <w:rsid w:val="0032223E"/>
    <w:rsid w:val="00322442"/>
    <w:rsid w:val="00323DEE"/>
    <w:rsid w:val="00324F6F"/>
    <w:rsid w:val="00325745"/>
    <w:rsid w:val="00325F77"/>
    <w:rsid w:val="00326204"/>
    <w:rsid w:val="00332FD6"/>
    <w:rsid w:val="0033568D"/>
    <w:rsid w:val="003365D0"/>
    <w:rsid w:val="00337CC7"/>
    <w:rsid w:val="003407BA"/>
    <w:rsid w:val="00341E0B"/>
    <w:rsid w:val="00343694"/>
    <w:rsid w:val="00343A71"/>
    <w:rsid w:val="003444EE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51A"/>
    <w:rsid w:val="00360968"/>
    <w:rsid w:val="003609F0"/>
    <w:rsid w:val="00363897"/>
    <w:rsid w:val="00363D4F"/>
    <w:rsid w:val="003641D8"/>
    <w:rsid w:val="00364D3A"/>
    <w:rsid w:val="00364D73"/>
    <w:rsid w:val="00366411"/>
    <w:rsid w:val="00367847"/>
    <w:rsid w:val="00372128"/>
    <w:rsid w:val="0037274D"/>
    <w:rsid w:val="00373893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1EE9"/>
    <w:rsid w:val="00393327"/>
    <w:rsid w:val="003936AA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90"/>
    <w:rsid w:val="003B2510"/>
    <w:rsid w:val="003B4F80"/>
    <w:rsid w:val="003B55DD"/>
    <w:rsid w:val="003B6F7A"/>
    <w:rsid w:val="003C45D9"/>
    <w:rsid w:val="003C45E5"/>
    <w:rsid w:val="003C514E"/>
    <w:rsid w:val="003C6D43"/>
    <w:rsid w:val="003C717E"/>
    <w:rsid w:val="003C7BC9"/>
    <w:rsid w:val="003D0586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612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75"/>
    <w:rsid w:val="0042012D"/>
    <w:rsid w:val="00421422"/>
    <w:rsid w:val="00421617"/>
    <w:rsid w:val="00421A0A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193F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7C5"/>
    <w:rsid w:val="0045517F"/>
    <w:rsid w:val="00461157"/>
    <w:rsid w:val="00461837"/>
    <w:rsid w:val="004618CC"/>
    <w:rsid w:val="004624B7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3199"/>
    <w:rsid w:val="00484A44"/>
    <w:rsid w:val="00486F4C"/>
    <w:rsid w:val="00490A87"/>
    <w:rsid w:val="004926B6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68A"/>
    <w:rsid w:val="004C1717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4F3C"/>
    <w:rsid w:val="004D7174"/>
    <w:rsid w:val="004D7CAF"/>
    <w:rsid w:val="004E2514"/>
    <w:rsid w:val="004E254D"/>
    <w:rsid w:val="004E2846"/>
    <w:rsid w:val="004E3838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1C5"/>
    <w:rsid w:val="00505B05"/>
    <w:rsid w:val="00505E99"/>
    <w:rsid w:val="00511EA8"/>
    <w:rsid w:val="00511F7E"/>
    <w:rsid w:val="0051486B"/>
    <w:rsid w:val="00514A01"/>
    <w:rsid w:val="00515C03"/>
    <w:rsid w:val="00516437"/>
    <w:rsid w:val="00517635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6392"/>
    <w:rsid w:val="00543768"/>
    <w:rsid w:val="005459E0"/>
    <w:rsid w:val="00545A5B"/>
    <w:rsid w:val="0054676F"/>
    <w:rsid w:val="005469CD"/>
    <w:rsid w:val="005471B0"/>
    <w:rsid w:val="00551915"/>
    <w:rsid w:val="0055217E"/>
    <w:rsid w:val="005540C7"/>
    <w:rsid w:val="00555E8D"/>
    <w:rsid w:val="005566FE"/>
    <w:rsid w:val="00557105"/>
    <w:rsid w:val="0056218B"/>
    <w:rsid w:val="0056241E"/>
    <w:rsid w:val="00564BEB"/>
    <w:rsid w:val="00566046"/>
    <w:rsid w:val="0056705E"/>
    <w:rsid w:val="00567A21"/>
    <w:rsid w:val="00567BA7"/>
    <w:rsid w:val="00571EC8"/>
    <w:rsid w:val="0057703C"/>
    <w:rsid w:val="00580363"/>
    <w:rsid w:val="00580C7A"/>
    <w:rsid w:val="00581268"/>
    <w:rsid w:val="00581A95"/>
    <w:rsid w:val="005848C6"/>
    <w:rsid w:val="005848DE"/>
    <w:rsid w:val="00585AA7"/>
    <w:rsid w:val="005863EB"/>
    <w:rsid w:val="0058756D"/>
    <w:rsid w:val="00587FD7"/>
    <w:rsid w:val="0059085F"/>
    <w:rsid w:val="00594745"/>
    <w:rsid w:val="00594759"/>
    <w:rsid w:val="0059526D"/>
    <w:rsid w:val="00597780"/>
    <w:rsid w:val="00597D7B"/>
    <w:rsid w:val="005A18D6"/>
    <w:rsid w:val="005A2AC3"/>
    <w:rsid w:val="005A5A90"/>
    <w:rsid w:val="005A6B18"/>
    <w:rsid w:val="005A76E8"/>
    <w:rsid w:val="005A7982"/>
    <w:rsid w:val="005A7F3C"/>
    <w:rsid w:val="005B1802"/>
    <w:rsid w:val="005B3B69"/>
    <w:rsid w:val="005B48F8"/>
    <w:rsid w:val="005B4A9C"/>
    <w:rsid w:val="005B55CD"/>
    <w:rsid w:val="005B5E02"/>
    <w:rsid w:val="005B6083"/>
    <w:rsid w:val="005B6375"/>
    <w:rsid w:val="005B6805"/>
    <w:rsid w:val="005C03E5"/>
    <w:rsid w:val="005C15B3"/>
    <w:rsid w:val="005C24FA"/>
    <w:rsid w:val="005C30DE"/>
    <w:rsid w:val="005C320D"/>
    <w:rsid w:val="005C47AE"/>
    <w:rsid w:val="005C5317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0591"/>
    <w:rsid w:val="005F0780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E9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360F4"/>
    <w:rsid w:val="00644896"/>
    <w:rsid w:val="00644A22"/>
    <w:rsid w:val="00644A29"/>
    <w:rsid w:val="00644E8F"/>
    <w:rsid w:val="00644F18"/>
    <w:rsid w:val="00652CC8"/>
    <w:rsid w:val="00654C17"/>
    <w:rsid w:val="00654C33"/>
    <w:rsid w:val="00654FA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003"/>
    <w:rsid w:val="00672438"/>
    <w:rsid w:val="00674648"/>
    <w:rsid w:val="00674A0A"/>
    <w:rsid w:val="00674C5C"/>
    <w:rsid w:val="006750B4"/>
    <w:rsid w:val="0067634A"/>
    <w:rsid w:val="006767D1"/>
    <w:rsid w:val="00676D91"/>
    <w:rsid w:val="00676E36"/>
    <w:rsid w:val="00677288"/>
    <w:rsid w:val="00682AF6"/>
    <w:rsid w:val="00684C20"/>
    <w:rsid w:val="00684EF3"/>
    <w:rsid w:val="00685285"/>
    <w:rsid w:val="00685791"/>
    <w:rsid w:val="00687F0D"/>
    <w:rsid w:val="00690949"/>
    <w:rsid w:val="00694CB0"/>
    <w:rsid w:val="00695FFD"/>
    <w:rsid w:val="00696660"/>
    <w:rsid w:val="006975FA"/>
    <w:rsid w:val="006A0B33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1CC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442"/>
    <w:rsid w:val="007235E1"/>
    <w:rsid w:val="00725B3A"/>
    <w:rsid w:val="007272AA"/>
    <w:rsid w:val="007321D0"/>
    <w:rsid w:val="00733B09"/>
    <w:rsid w:val="00735623"/>
    <w:rsid w:val="00735E1F"/>
    <w:rsid w:val="007360D6"/>
    <w:rsid w:val="00747BDD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2FED"/>
    <w:rsid w:val="0076386E"/>
    <w:rsid w:val="00763B19"/>
    <w:rsid w:val="00763E5A"/>
    <w:rsid w:val="00764D1B"/>
    <w:rsid w:val="00766F9F"/>
    <w:rsid w:val="00771089"/>
    <w:rsid w:val="00772653"/>
    <w:rsid w:val="00773459"/>
    <w:rsid w:val="00774CBA"/>
    <w:rsid w:val="0077534C"/>
    <w:rsid w:val="00775F55"/>
    <w:rsid w:val="007771AC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4C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7B2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6997"/>
    <w:rsid w:val="007F1AAB"/>
    <w:rsid w:val="007F500D"/>
    <w:rsid w:val="007F71DE"/>
    <w:rsid w:val="008007F4"/>
    <w:rsid w:val="00800B7B"/>
    <w:rsid w:val="00800F3A"/>
    <w:rsid w:val="008017D2"/>
    <w:rsid w:val="00802C5A"/>
    <w:rsid w:val="00803034"/>
    <w:rsid w:val="008040C3"/>
    <w:rsid w:val="00810C7B"/>
    <w:rsid w:val="00811C9A"/>
    <w:rsid w:val="00812092"/>
    <w:rsid w:val="008178BB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9AD"/>
    <w:rsid w:val="008479FE"/>
    <w:rsid w:val="008525B2"/>
    <w:rsid w:val="008556B1"/>
    <w:rsid w:val="0085615A"/>
    <w:rsid w:val="00856F2E"/>
    <w:rsid w:val="0086634E"/>
    <w:rsid w:val="00866505"/>
    <w:rsid w:val="00871B2E"/>
    <w:rsid w:val="008751B8"/>
    <w:rsid w:val="008771BB"/>
    <w:rsid w:val="008824D6"/>
    <w:rsid w:val="00882BA6"/>
    <w:rsid w:val="00884A67"/>
    <w:rsid w:val="00885BED"/>
    <w:rsid w:val="00892667"/>
    <w:rsid w:val="0089625A"/>
    <w:rsid w:val="00897BB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A9E"/>
    <w:rsid w:val="008D38FD"/>
    <w:rsid w:val="008D49FD"/>
    <w:rsid w:val="008D5340"/>
    <w:rsid w:val="008D747A"/>
    <w:rsid w:val="008E0178"/>
    <w:rsid w:val="008E3401"/>
    <w:rsid w:val="008E3C74"/>
    <w:rsid w:val="008E7725"/>
    <w:rsid w:val="008F03FB"/>
    <w:rsid w:val="008F065A"/>
    <w:rsid w:val="008F1173"/>
    <w:rsid w:val="008F4077"/>
    <w:rsid w:val="00900ED6"/>
    <w:rsid w:val="00901011"/>
    <w:rsid w:val="009013B8"/>
    <w:rsid w:val="009025C1"/>
    <w:rsid w:val="00904712"/>
    <w:rsid w:val="009060B3"/>
    <w:rsid w:val="00906564"/>
    <w:rsid w:val="00906785"/>
    <w:rsid w:val="00907127"/>
    <w:rsid w:val="0090763A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BA2"/>
    <w:rsid w:val="009235ED"/>
    <w:rsid w:val="00924C5C"/>
    <w:rsid w:val="009264AC"/>
    <w:rsid w:val="00927F86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47282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6F77"/>
    <w:rsid w:val="009A037C"/>
    <w:rsid w:val="009A0D5F"/>
    <w:rsid w:val="009A1120"/>
    <w:rsid w:val="009A2DE1"/>
    <w:rsid w:val="009A3DA5"/>
    <w:rsid w:val="009A3E3A"/>
    <w:rsid w:val="009A4C4C"/>
    <w:rsid w:val="009A4E81"/>
    <w:rsid w:val="009A4F51"/>
    <w:rsid w:val="009A69B6"/>
    <w:rsid w:val="009A6A67"/>
    <w:rsid w:val="009A70CE"/>
    <w:rsid w:val="009A7213"/>
    <w:rsid w:val="009A72C1"/>
    <w:rsid w:val="009A76BA"/>
    <w:rsid w:val="009B055D"/>
    <w:rsid w:val="009B0B3A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85E"/>
    <w:rsid w:val="009D0F79"/>
    <w:rsid w:val="009D2600"/>
    <w:rsid w:val="009D2BF2"/>
    <w:rsid w:val="009D4358"/>
    <w:rsid w:val="009D4F9E"/>
    <w:rsid w:val="009D6778"/>
    <w:rsid w:val="009D6807"/>
    <w:rsid w:val="009D73E4"/>
    <w:rsid w:val="009D7B35"/>
    <w:rsid w:val="009E065A"/>
    <w:rsid w:val="009E27A1"/>
    <w:rsid w:val="009E2A30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2C74"/>
    <w:rsid w:val="00A2309D"/>
    <w:rsid w:val="00A247E2"/>
    <w:rsid w:val="00A25504"/>
    <w:rsid w:val="00A2565B"/>
    <w:rsid w:val="00A25AE7"/>
    <w:rsid w:val="00A25D3B"/>
    <w:rsid w:val="00A25EC9"/>
    <w:rsid w:val="00A2623E"/>
    <w:rsid w:val="00A30281"/>
    <w:rsid w:val="00A30F23"/>
    <w:rsid w:val="00A3161F"/>
    <w:rsid w:val="00A31818"/>
    <w:rsid w:val="00A342FF"/>
    <w:rsid w:val="00A34824"/>
    <w:rsid w:val="00A354CE"/>
    <w:rsid w:val="00A35B89"/>
    <w:rsid w:val="00A36E09"/>
    <w:rsid w:val="00A375C6"/>
    <w:rsid w:val="00A41FF5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6D51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38C8"/>
    <w:rsid w:val="00A94063"/>
    <w:rsid w:val="00A94C19"/>
    <w:rsid w:val="00A966EF"/>
    <w:rsid w:val="00A96E88"/>
    <w:rsid w:val="00A96F6E"/>
    <w:rsid w:val="00A9730D"/>
    <w:rsid w:val="00A97BE7"/>
    <w:rsid w:val="00AA0BCD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403F"/>
    <w:rsid w:val="00AB4ECA"/>
    <w:rsid w:val="00AB66CC"/>
    <w:rsid w:val="00AB7B33"/>
    <w:rsid w:val="00AC020C"/>
    <w:rsid w:val="00AC13E7"/>
    <w:rsid w:val="00AC34BB"/>
    <w:rsid w:val="00AC3E9A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1D15"/>
    <w:rsid w:val="00AF33D1"/>
    <w:rsid w:val="00AF4C47"/>
    <w:rsid w:val="00AF583E"/>
    <w:rsid w:val="00AF584A"/>
    <w:rsid w:val="00AF6250"/>
    <w:rsid w:val="00AF69A6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5606"/>
    <w:rsid w:val="00B156A1"/>
    <w:rsid w:val="00B177B5"/>
    <w:rsid w:val="00B204EE"/>
    <w:rsid w:val="00B21ADD"/>
    <w:rsid w:val="00B21CC5"/>
    <w:rsid w:val="00B21F9C"/>
    <w:rsid w:val="00B22181"/>
    <w:rsid w:val="00B2218C"/>
    <w:rsid w:val="00B23BED"/>
    <w:rsid w:val="00B24EE3"/>
    <w:rsid w:val="00B261B6"/>
    <w:rsid w:val="00B26FAD"/>
    <w:rsid w:val="00B3180F"/>
    <w:rsid w:val="00B31966"/>
    <w:rsid w:val="00B356DE"/>
    <w:rsid w:val="00B37882"/>
    <w:rsid w:val="00B37EF1"/>
    <w:rsid w:val="00B42514"/>
    <w:rsid w:val="00B437A0"/>
    <w:rsid w:val="00B43E42"/>
    <w:rsid w:val="00B45773"/>
    <w:rsid w:val="00B45D7E"/>
    <w:rsid w:val="00B460CA"/>
    <w:rsid w:val="00B46928"/>
    <w:rsid w:val="00B470F4"/>
    <w:rsid w:val="00B479DD"/>
    <w:rsid w:val="00B50B3B"/>
    <w:rsid w:val="00B518DC"/>
    <w:rsid w:val="00B52B47"/>
    <w:rsid w:val="00B53D9D"/>
    <w:rsid w:val="00B542C6"/>
    <w:rsid w:val="00B54647"/>
    <w:rsid w:val="00B554F0"/>
    <w:rsid w:val="00B5669C"/>
    <w:rsid w:val="00B56B3B"/>
    <w:rsid w:val="00B609DE"/>
    <w:rsid w:val="00B61641"/>
    <w:rsid w:val="00B6248B"/>
    <w:rsid w:val="00B6510E"/>
    <w:rsid w:val="00B6592F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06C"/>
    <w:rsid w:val="00BA3415"/>
    <w:rsid w:val="00BA4E35"/>
    <w:rsid w:val="00BA6F9E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74DF"/>
    <w:rsid w:val="00BC7666"/>
    <w:rsid w:val="00BC7DEF"/>
    <w:rsid w:val="00BD0A9A"/>
    <w:rsid w:val="00BD19E1"/>
    <w:rsid w:val="00BD2179"/>
    <w:rsid w:val="00BD2B04"/>
    <w:rsid w:val="00BD447C"/>
    <w:rsid w:val="00BD4EDE"/>
    <w:rsid w:val="00BD5F8F"/>
    <w:rsid w:val="00BD728D"/>
    <w:rsid w:val="00BD789A"/>
    <w:rsid w:val="00BE14F7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07D69"/>
    <w:rsid w:val="00C11B75"/>
    <w:rsid w:val="00C11E80"/>
    <w:rsid w:val="00C12016"/>
    <w:rsid w:val="00C123D6"/>
    <w:rsid w:val="00C13B27"/>
    <w:rsid w:val="00C14B46"/>
    <w:rsid w:val="00C15D33"/>
    <w:rsid w:val="00C20FBF"/>
    <w:rsid w:val="00C21770"/>
    <w:rsid w:val="00C21B03"/>
    <w:rsid w:val="00C22BC7"/>
    <w:rsid w:val="00C22C93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62C"/>
    <w:rsid w:val="00C36A1D"/>
    <w:rsid w:val="00C37AF3"/>
    <w:rsid w:val="00C40AC5"/>
    <w:rsid w:val="00C43C6C"/>
    <w:rsid w:val="00C43E35"/>
    <w:rsid w:val="00C475DB"/>
    <w:rsid w:val="00C47C1D"/>
    <w:rsid w:val="00C5048F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1065"/>
    <w:rsid w:val="00C7203F"/>
    <w:rsid w:val="00C73D48"/>
    <w:rsid w:val="00C73FE7"/>
    <w:rsid w:val="00C74BFA"/>
    <w:rsid w:val="00C7578C"/>
    <w:rsid w:val="00C76029"/>
    <w:rsid w:val="00C81BD7"/>
    <w:rsid w:val="00C82552"/>
    <w:rsid w:val="00C828EA"/>
    <w:rsid w:val="00C84778"/>
    <w:rsid w:val="00C859EB"/>
    <w:rsid w:val="00C875AA"/>
    <w:rsid w:val="00C877AD"/>
    <w:rsid w:val="00C87CAD"/>
    <w:rsid w:val="00C90DC4"/>
    <w:rsid w:val="00C92651"/>
    <w:rsid w:val="00C9283D"/>
    <w:rsid w:val="00C93442"/>
    <w:rsid w:val="00C94C55"/>
    <w:rsid w:val="00C94DFA"/>
    <w:rsid w:val="00C95988"/>
    <w:rsid w:val="00C96B55"/>
    <w:rsid w:val="00CA0A71"/>
    <w:rsid w:val="00CA19C3"/>
    <w:rsid w:val="00CA1E36"/>
    <w:rsid w:val="00CA1EF5"/>
    <w:rsid w:val="00CA24A0"/>
    <w:rsid w:val="00CB0A48"/>
    <w:rsid w:val="00CB5336"/>
    <w:rsid w:val="00CB66EB"/>
    <w:rsid w:val="00CB787C"/>
    <w:rsid w:val="00CB7992"/>
    <w:rsid w:val="00CB7E90"/>
    <w:rsid w:val="00CC0204"/>
    <w:rsid w:val="00CC2860"/>
    <w:rsid w:val="00CC2FA0"/>
    <w:rsid w:val="00CC4EB4"/>
    <w:rsid w:val="00CC5885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CF73A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7B06"/>
    <w:rsid w:val="00D105B7"/>
    <w:rsid w:val="00D1094B"/>
    <w:rsid w:val="00D11CEA"/>
    <w:rsid w:val="00D11E64"/>
    <w:rsid w:val="00D11F05"/>
    <w:rsid w:val="00D134FE"/>
    <w:rsid w:val="00D149CF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27B78"/>
    <w:rsid w:val="00D30207"/>
    <w:rsid w:val="00D30F0E"/>
    <w:rsid w:val="00D34C35"/>
    <w:rsid w:val="00D3770B"/>
    <w:rsid w:val="00D40724"/>
    <w:rsid w:val="00D40813"/>
    <w:rsid w:val="00D40AAB"/>
    <w:rsid w:val="00D40C40"/>
    <w:rsid w:val="00D40E66"/>
    <w:rsid w:val="00D42D28"/>
    <w:rsid w:val="00D43C40"/>
    <w:rsid w:val="00D46165"/>
    <w:rsid w:val="00D53B15"/>
    <w:rsid w:val="00D558F4"/>
    <w:rsid w:val="00D571FB"/>
    <w:rsid w:val="00D604F5"/>
    <w:rsid w:val="00D616B9"/>
    <w:rsid w:val="00D61E32"/>
    <w:rsid w:val="00D61EA4"/>
    <w:rsid w:val="00D62F85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0F3"/>
    <w:rsid w:val="00D852F2"/>
    <w:rsid w:val="00D865AE"/>
    <w:rsid w:val="00D90A20"/>
    <w:rsid w:val="00D9127B"/>
    <w:rsid w:val="00D9253F"/>
    <w:rsid w:val="00D92E78"/>
    <w:rsid w:val="00D9442C"/>
    <w:rsid w:val="00D944B0"/>
    <w:rsid w:val="00D94503"/>
    <w:rsid w:val="00D94C93"/>
    <w:rsid w:val="00D951EA"/>
    <w:rsid w:val="00D95646"/>
    <w:rsid w:val="00D962B1"/>
    <w:rsid w:val="00D97207"/>
    <w:rsid w:val="00DA0465"/>
    <w:rsid w:val="00DA2B55"/>
    <w:rsid w:val="00DA365F"/>
    <w:rsid w:val="00DA43B2"/>
    <w:rsid w:val="00DB02EF"/>
    <w:rsid w:val="00DB3240"/>
    <w:rsid w:val="00DB68A2"/>
    <w:rsid w:val="00DC038B"/>
    <w:rsid w:val="00DC039D"/>
    <w:rsid w:val="00DC039E"/>
    <w:rsid w:val="00DC1ABA"/>
    <w:rsid w:val="00DC473B"/>
    <w:rsid w:val="00DC5C4C"/>
    <w:rsid w:val="00DC6465"/>
    <w:rsid w:val="00DD37BA"/>
    <w:rsid w:val="00DD4564"/>
    <w:rsid w:val="00DD6346"/>
    <w:rsid w:val="00DD712F"/>
    <w:rsid w:val="00DE0950"/>
    <w:rsid w:val="00DE14CA"/>
    <w:rsid w:val="00DE16F7"/>
    <w:rsid w:val="00DE2E57"/>
    <w:rsid w:val="00DE3DE3"/>
    <w:rsid w:val="00DE5C29"/>
    <w:rsid w:val="00DE5E86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09E7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22"/>
    <w:rsid w:val="00E276C5"/>
    <w:rsid w:val="00E30760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1F0D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2D05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62E"/>
    <w:rsid w:val="00E93A2C"/>
    <w:rsid w:val="00E93FF3"/>
    <w:rsid w:val="00E941C9"/>
    <w:rsid w:val="00E94EA7"/>
    <w:rsid w:val="00E96217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BC5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35E8"/>
    <w:rsid w:val="00ED3CD2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1E95"/>
    <w:rsid w:val="00F02174"/>
    <w:rsid w:val="00F05C7D"/>
    <w:rsid w:val="00F05E6D"/>
    <w:rsid w:val="00F06A0B"/>
    <w:rsid w:val="00F071EA"/>
    <w:rsid w:val="00F076A0"/>
    <w:rsid w:val="00F10111"/>
    <w:rsid w:val="00F10B07"/>
    <w:rsid w:val="00F159F9"/>
    <w:rsid w:val="00F1792E"/>
    <w:rsid w:val="00F21160"/>
    <w:rsid w:val="00F225F8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DE0"/>
    <w:rsid w:val="00F513F6"/>
    <w:rsid w:val="00F6008E"/>
    <w:rsid w:val="00F601D2"/>
    <w:rsid w:val="00F60FB9"/>
    <w:rsid w:val="00F6170C"/>
    <w:rsid w:val="00F62EE1"/>
    <w:rsid w:val="00F630A7"/>
    <w:rsid w:val="00F63D55"/>
    <w:rsid w:val="00F64000"/>
    <w:rsid w:val="00F641E7"/>
    <w:rsid w:val="00F647AB"/>
    <w:rsid w:val="00F65A9D"/>
    <w:rsid w:val="00F65C64"/>
    <w:rsid w:val="00F66951"/>
    <w:rsid w:val="00F7021A"/>
    <w:rsid w:val="00F710FF"/>
    <w:rsid w:val="00F718DF"/>
    <w:rsid w:val="00F71C83"/>
    <w:rsid w:val="00F71D70"/>
    <w:rsid w:val="00F724F1"/>
    <w:rsid w:val="00F7299A"/>
    <w:rsid w:val="00F73535"/>
    <w:rsid w:val="00F74BCF"/>
    <w:rsid w:val="00F753CB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F16"/>
    <w:rsid w:val="00FC65CA"/>
    <w:rsid w:val="00FC665F"/>
    <w:rsid w:val="00FD07DA"/>
    <w:rsid w:val="00FD1B03"/>
    <w:rsid w:val="00FE2CD1"/>
    <w:rsid w:val="00FE2EE2"/>
    <w:rsid w:val="00FE3476"/>
    <w:rsid w:val="00FE3DFD"/>
    <w:rsid w:val="00FE7622"/>
    <w:rsid w:val="00FF00A6"/>
    <w:rsid w:val="00FF03A9"/>
    <w:rsid w:val="00FF217C"/>
    <w:rsid w:val="00FF235D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6BF9-456D-4A0D-A85D-21AEC50C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14</Pages>
  <Words>5299</Words>
  <Characters>31268</Characters>
  <Application>Microsoft Office Word</Application>
  <DocSecurity>0</DocSecurity>
  <Lines>260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72</cp:revision>
  <cp:lastPrinted>2021-11-01T09:26:00Z</cp:lastPrinted>
  <dcterms:created xsi:type="dcterms:W3CDTF">2019-09-02T13:21:00Z</dcterms:created>
  <dcterms:modified xsi:type="dcterms:W3CDTF">2022-11-22T08:36:00Z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