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F2FA" w14:textId="3ED22289"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14:paraId="1AC8211D" w14:textId="77777777" w:rsidR="00AD771E" w:rsidRDefault="00AD771E" w:rsidP="00AD771E">
      <w:pPr>
        <w:jc w:val="both"/>
        <w:rPr>
          <w:rFonts w:ascii="Arial" w:hAnsi="Arial" w:cs="Arial"/>
        </w:rPr>
      </w:pPr>
    </w:p>
    <w:p w14:paraId="0AAB032C" w14:textId="7E59F517" w:rsidR="00462441" w:rsidRPr="00462441" w:rsidRDefault="00EA3F88" w:rsidP="00DE2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Olomouckého kraje </w:t>
      </w:r>
      <w:r w:rsidR="00AD771E" w:rsidRPr="00AD771E">
        <w:rPr>
          <w:rFonts w:ascii="Arial" w:hAnsi="Arial" w:cs="Arial"/>
          <w:sz w:val="24"/>
          <w:szCs w:val="24"/>
        </w:rPr>
        <w:t xml:space="preserve">je předkládán materiál, </w:t>
      </w:r>
      <w:r w:rsidR="00462441" w:rsidRPr="00462441">
        <w:rPr>
          <w:rFonts w:ascii="Arial" w:hAnsi="Arial" w:cs="Arial"/>
          <w:sz w:val="24"/>
          <w:szCs w:val="24"/>
        </w:rPr>
        <w:t xml:space="preserve">který aktualizuje postupy, dle kterých budou poskytovány individuální dotace a návratné finanční výpomoci v roce </w:t>
      </w:r>
      <w:r w:rsidR="00462441" w:rsidRPr="00EB4FE9">
        <w:rPr>
          <w:rFonts w:ascii="Arial" w:hAnsi="Arial" w:cs="Arial"/>
          <w:sz w:val="24"/>
          <w:szCs w:val="24"/>
        </w:rPr>
        <w:t>2023</w:t>
      </w:r>
      <w:r w:rsidR="00462441" w:rsidRPr="00462441">
        <w:rPr>
          <w:rFonts w:ascii="Arial" w:hAnsi="Arial" w:cs="Arial"/>
          <w:sz w:val="24"/>
          <w:szCs w:val="24"/>
        </w:rPr>
        <w:t xml:space="preserve">. </w:t>
      </w:r>
    </w:p>
    <w:p w14:paraId="5DA553D9" w14:textId="77777777" w:rsidR="00462441" w:rsidRPr="00462441" w:rsidRDefault="00462441" w:rsidP="0046244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62441">
        <w:rPr>
          <w:rFonts w:ascii="Arial" w:hAnsi="Arial" w:cs="Arial"/>
          <w:sz w:val="24"/>
          <w:szCs w:val="24"/>
        </w:rPr>
        <w:t xml:space="preserve">Individuální žádosti jsou přijímány na základě Zásad pro poskytování finanční podpory z rozpočtu Olomouckého kraje (Zásady), které byly schváleny Zastupitelstvem Olomouckého kraje dne 20. 9. 2021 usnesením č. UZ/6/12/2021 a doplňujících dokumentů, které jsou stále platné.  Není tedy nutné nastavovat celý proces individuálních dotací (ID) a návratných finančních výpomocí (NFV). </w:t>
      </w:r>
    </w:p>
    <w:p w14:paraId="2A8E93C2" w14:textId="77777777" w:rsidR="00462441" w:rsidRPr="00462441" w:rsidRDefault="00462441" w:rsidP="0046244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462441">
        <w:rPr>
          <w:rFonts w:ascii="Arial" w:hAnsi="Arial" w:cs="Arial"/>
          <w:sz w:val="24"/>
          <w:szCs w:val="24"/>
        </w:rPr>
        <w:t xml:space="preserve">Pro rok 2023 dochází </w:t>
      </w:r>
      <w:r w:rsidRPr="00462441">
        <w:rPr>
          <w:rFonts w:ascii="Arial" w:hAnsi="Arial" w:cs="Arial"/>
          <w:sz w:val="24"/>
          <w:szCs w:val="24"/>
          <w:u w:val="single"/>
        </w:rPr>
        <w:t>k formálním úpravám</w:t>
      </w:r>
      <w:r w:rsidRPr="00462441">
        <w:rPr>
          <w:rFonts w:ascii="Arial" w:hAnsi="Arial" w:cs="Arial"/>
          <w:sz w:val="24"/>
          <w:szCs w:val="24"/>
        </w:rPr>
        <w:t xml:space="preserve"> u dokumentů:</w:t>
      </w:r>
    </w:p>
    <w:p w14:paraId="3AC750D8" w14:textId="77777777" w:rsidR="00462441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2441">
        <w:rPr>
          <w:rFonts w:ascii="Arial" w:hAnsi="Arial" w:cs="Arial"/>
          <w:sz w:val="24"/>
          <w:szCs w:val="24"/>
        </w:rPr>
        <w:t>vzor žádosti o poskytnutí ID z rozpočtu Olomouckého kraje,</w:t>
      </w:r>
    </w:p>
    <w:p w14:paraId="0B75405E" w14:textId="77777777" w:rsidR="00462441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4FE9">
        <w:rPr>
          <w:rFonts w:ascii="Arial" w:hAnsi="Arial" w:cs="Arial"/>
          <w:sz w:val="24"/>
          <w:szCs w:val="24"/>
        </w:rPr>
        <w:t>vzorové smlouvy o poskytnutí ID (celkem 10 vzorů),</w:t>
      </w:r>
    </w:p>
    <w:p w14:paraId="2C331E15" w14:textId="77777777" w:rsidR="00462441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4FE9">
        <w:rPr>
          <w:rFonts w:ascii="Arial" w:hAnsi="Arial" w:cs="Arial"/>
          <w:sz w:val="24"/>
          <w:szCs w:val="24"/>
        </w:rPr>
        <w:t>vzor žádosti o poskytnutí NFV z rozpočtu Olomouckého kraje,</w:t>
      </w:r>
    </w:p>
    <w:p w14:paraId="0AE625CC" w14:textId="36A9053B" w:rsidR="007E204A" w:rsidRPr="00F57DB2" w:rsidRDefault="00462441" w:rsidP="005143A1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4FE9">
        <w:rPr>
          <w:rFonts w:ascii="Arial" w:hAnsi="Arial" w:cs="Arial"/>
          <w:sz w:val="24"/>
          <w:szCs w:val="24"/>
        </w:rPr>
        <w:t>vzorové smlouvy o poskytnutí NFV z rozpo</w:t>
      </w:r>
      <w:r w:rsidR="007E204A">
        <w:rPr>
          <w:rFonts w:ascii="Arial" w:hAnsi="Arial" w:cs="Arial"/>
          <w:sz w:val="24"/>
          <w:szCs w:val="24"/>
        </w:rPr>
        <w:t>čtu Olomouckého kraje (celkem 2 </w:t>
      </w:r>
      <w:r w:rsidRPr="00EB4FE9">
        <w:rPr>
          <w:rFonts w:ascii="Arial" w:hAnsi="Arial" w:cs="Arial"/>
          <w:sz w:val="24"/>
          <w:szCs w:val="24"/>
        </w:rPr>
        <w:t>vzory).</w:t>
      </w:r>
    </w:p>
    <w:p w14:paraId="1F7927A7" w14:textId="77777777" w:rsidR="00462441" w:rsidRPr="00984D4E" w:rsidRDefault="00462441" w:rsidP="00462441">
      <w:pPr>
        <w:pStyle w:val="Odstavecseseznamem"/>
        <w:numPr>
          <w:ilvl w:val="0"/>
          <w:numId w:val="37"/>
        </w:num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Nastavení postupů u ID</w:t>
      </w:r>
    </w:p>
    <w:p w14:paraId="05F2F316" w14:textId="77777777" w:rsidR="00462441" w:rsidRPr="007212B4" w:rsidRDefault="00462441" w:rsidP="00462441">
      <w:pPr>
        <w:pStyle w:val="Zkladntextodsazen"/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 nastavení systému ID a v Zásadách uvedenou informaci, že termín pro podávání individuálních žádostí o poskytnutí dotace stanoví řídící orgán, je nutné samostatně navrhnout ke schválení termíny příjmu žádostí, a to:  </w:t>
      </w:r>
    </w:p>
    <w:p w14:paraId="7504060E" w14:textId="01989C93" w:rsidR="00731BBD" w:rsidRDefault="00731BBD" w:rsidP="00731BBD">
      <w:pPr>
        <w:pStyle w:val="Odstavecseseznamem"/>
        <w:numPr>
          <w:ilvl w:val="0"/>
          <w:numId w:val="40"/>
        </w:numPr>
        <w:tabs>
          <w:tab w:val="left" w:pos="851"/>
        </w:tabs>
        <w:spacing w:before="120"/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individuální žádosti o dotace</w:t>
      </w:r>
      <w:r>
        <w:rPr>
          <w:rFonts w:ascii="Arial" w:hAnsi="Arial" w:cs="Arial"/>
          <w:b/>
          <w:sz w:val="24"/>
          <w:szCs w:val="24"/>
        </w:rPr>
        <w:t xml:space="preserve"> pro obce od 2. 1. 2023 do 31. 8. 2023 do 12:00 hodin,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669426B" w14:textId="77777777" w:rsidR="00731BBD" w:rsidRDefault="00731BBD" w:rsidP="00731BBD">
      <w:pPr>
        <w:pStyle w:val="Odstavecseseznamem"/>
        <w:numPr>
          <w:ilvl w:val="0"/>
          <w:numId w:val="40"/>
        </w:numPr>
        <w:tabs>
          <w:tab w:val="left" w:pos="851"/>
        </w:tabs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individuální žádosti o dotace </w:t>
      </w:r>
      <w:r>
        <w:rPr>
          <w:rFonts w:ascii="Arial" w:hAnsi="Arial" w:cs="Arial"/>
          <w:b/>
          <w:sz w:val="24"/>
          <w:szCs w:val="24"/>
        </w:rPr>
        <w:t>pro všechny právní formy (mimo obce)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nad 200 000 Kč od 2. 1. 2023 do 31. 8. 2023 do 12:00 hodin,</w:t>
      </w:r>
    </w:p>
    <w:p w14:paraId="7F25DC1B" w14:textId="7C510F72" w:rsidR="00731BBD" w:rsidRDefault="00731BBD" w:rsidP="00731BBD">
      <w:pPr>
        <w:pStyle w:val="Odstavecseseznamem"/>
        <w:numPr>
          <w:ilvl w:val="0"/>
          <w:numId w:val="40"/>
        </w:numPr>
        <w:tabs>
          <w:tab w:val="left" w:pos="851"/>
        </w:tabs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individuální žádosti o dotace </w:t>
      </w:r>
      <w:r>
        <w:rPr>
          <w:rFonts w:ascii="Arial" w:hAnsi="Arial" w:cs="Arial"/>
          <w:b/>
          <w:sz w:val="24"/>
          <w:szCs w:val="24"/>
        </w:rPr>
        <w:t>pro všechny právní formy (mimo obce)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 výše 200 000 Kč od 2. 1. 2023 do 31. 10. 2023 do 12:00 hodin.</w:t>
      </w:r>
    </w:p>
    <w:p w14:paraId="35E1E30A" w14:textId="77777777" w:rsidR="00462441" w:rsidRDefault="00462441" w:rsidP="00462441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termínu pro podávání ID bude také zveřejněna na webových stránkách Olomouckého kraje. </w:t>
      </w:r>
      <w:r w:rsidRPr="003E4D13">
        <w:rPr>
          <w:rFonts w:ascii="Arial" w:hAnsi="Arial" w:cs="Arial"/>
        </w:rPr>
        <w:t>Příjem žádostí bude</w:t>
      </w:r>
      <w:r>
        <w:rPr>
          <w:rFonts w:ascii="Arial" w:hAnsi="Arial" w:cs="Arial"/>
        </w:rPr>
        <w:t xml:space="preserve"> probíhat stejně jako v roce 2022</w:t>
      </w:r>
      <w:r w:rsidRPr="003E4D13">
        <w:rPr>
          <w:rFonts w:ascii="Arial" w:hAnsi="Arial" w:cs="Arial"/>
        </w:rPr>
        <w:t xml:space="preserve"> prostřednictvím Systému Komunikace s občany (RAP)</w:t>
      </w:r>
      <w:r>
        <w:rPr>
          <w:rFonts w:ascii="Arial" w:hAnsi="Arial" w:cs="Arial"/>
        </w:rPr>
        <w:t xml:space="preserve">. </w:t>
      </w:r>
    </w:p>
    <w:p w14:paraId="7DF3E0DA" w14:textId="1AD8B806" w:rsidR="00462441" w:rsidRDefault="00462441" w:rsidP="007E204A">
      <w:pPr>
        <w:pStyle w:val="Zkladntextodsazen"/>
        <w:ind w:left="0"/>
        <w:jc w:val="both"/>
        <w:rPr>
          <w:rFonts w:ascii="Arial" w:hAnsi="Arial" w:cs="Arial"/>
        </w:rPr>
      </w:pPr>
    </w:p>
    <w:p w14:paraId="10061597" w14:textId="77777777" w:rsidR="00462441" w:rsidRPr="00BB777D" w:rsidRDefault="00462441" w:rsidP="00462441">
      <w:pPr>
        <w:pStyle w:val="Zkladntextodsazen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</w:t>
      </w:r>
      <w:r w:rsidRPr="003E4D13">
        <w:rPr>
          <w:rFonts w:ascii="Arial" w:hAnsi="Arial" w:cs="Arial"/>
        </w:rPr>
        <w:t>ividuální žádosti budou přijí</w:t>
      </w:r>
      <w:r>
        <w:rPr>
          <w:rFonts w:ascii="Arial" w:hAnsi="Arial" w:cs="Arial"/>
        </w:rPr>
        <w:t>mány v následujících oblastech:</w:t>
      </w:r>
    </w:p>
    <w:p w14:paraId="54770836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bCs/>
          <w:sz w:val="24"/>
          <w:szCs w:val="24"/>
        </w:rPr>
        <w:t>v oblasti krizového řízení</w:t>
      </w:r>
      <w:r w:rsidRPr="00BB777D">
        <w:rPr>
          <w:rFonts w:ascii="Arial" w:hAnsi="Arial" w:cs="Arial"/>
          <w:sz w:val="24"/>
          <w:szCs w:val="24"/>
        </w:rPr>
        <w:t xml:space="preserve"> – Odbor kancelář hejtmana, kontaktní osoba Anna Juřenová, tel. 585 508 247, e-mail: </w:t>
      </w:r>
      <w:hyperlink r:id="rId8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a.jurenova@olkraj.cz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 ,</w:t>
      </w:r>
    </w:p>
    <w:p w14:paraId="7582EEF5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 oblasti strategického rozvoje kraje</w:t>
      </w:r>
      <w:r w:rsidRPr="00BB777D">
        <w:rPr>
          <w:rFonts w:ascii="Arial" w:hAnsi="Arial" w:cs="Arial"/>
          <w:sz w:val="24"/>
          <w:szCs w:val="24"/>
        </w:rPr>
        <w:t xml:space="preserve"> – Odbor strategického rozvoje kraje, kontaktní osoba</w:t>
      </w:r>
      <w:r w:rsidRPr="00BB77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BB777D">
        <w:rPr>
          <w:rFonts w:ascii="Arial" w:hAnsi="Arial" w:cs="Arial"/>
          <w:sz w:val="24"/>
          <w:szCs w:val="24"/>
        </w:rPr>
        <w:t xml:space="preserve">Ing. Markéta Paličková, tel. 585 508 314, e-mail:  </w:t>
      </w:r>
      <w:hyperlink r:id="rId9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m.palickova@olkraj.cz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</w:t>
      </w:r>
    </w:p>
    <w:p w14:paraId="3B162A0F" w14:textId="02CE2776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 oblasti životního prostředí a zemědělství</w:t>
      </w:r>
      <w:r w:rsidR="007E204A">
        <w:rPr>
          <w:rFonts w:ascii="Arial" w:hAnsi="Arial" w:cs="Arial"/>
          <w:sz w:val="24"/>
          <w:szCs w:val="24"/>
        </w:rPr>
        <w:t xml:space="preserve">  - Odbor životního prostředí a </w:t>
      </w:r>
      <w:r w:rsidRPr="00BB777D">
        <w:rPr>
          <w:rFonts w:ascii="Arial" w:hAnsi="Arial" w:cs="Arial"/>
          <w:sz w:val="24"/>
          <w:szCs w:val="24"/>
        </w:rPr>
        <w:t xml:space="preserve">zemědělství, kontaktní osoba Ing. Josef Veselský, tel. 585 508 402, e-mail: </w:t>
      </w:r>
      <w:hyperlink r:id="rId10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j.veselsky@olkraj.cz</w:t>
        </w:r>
      </w:hyperlink>
      <w:r w:rsidRPr="00BB777D">
        <w:rPr>
          <w:rFonts w:ascii="Arial" w:hAnsi="Arial" w:cs="Arial"/>
          <w:sz w:val="24"/>
          <w:szCs w:val="24"/>
        </w:rPr>
        <w:t>,</w:t>
      </w:r>
    </w:p>
    <w:p w14:paraId="5C58616E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školství</w:t>
      </w:r>
      <w:r w:rsidRPr="00BB777D">
        <w:rPr>
          <w:rFonts w:ascii="Arial" w:hAnsi="Arial" w:cs="Arial"/>
          <w:sz w:val="24"/>
          <w:szCs w:val="24"/>
        </w:rPr>
        <w:t xml:space="preserve"> – Odbor školství a mládeže, kontaktní osoba Mgr. Martin Pustaj, tel. 585 508 673, e-mail: </w:t>
      </w:r>
      <w:hyperlink r:id="rId11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m.pustaj@olkraj.cz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 </w:t>
      </w:r>
    </w:p>
    <w:p w14:paraId="459EACF3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sociální</w:t>
      </w:r>
      <w:r w:rsidRPr="00BB777D">
        <w:rPr>
          <w:rFonts w:ascii="Arial" w:hAnsi="Arial" w:cs="Arial"/>
          <w:sz w:val="24"/>
          <w:szCs w:val="24"/>
        </w:rPr>
        <w:t xml:space="preserve"> - Odbor sociálních věcí, kontaktní osoba Bc. Adéla Kubisová, </w:t>
      </w:r>
      <w:proofErr w:type="spellStart"/>
      <w:r w:rsidRPr="00BB777D">
        <w:rPr>
          <w:rFonts w:ascii="Arial" w:hAnsi="Arial" w:cs="Arial"/>
          <w:sz w:val="24"/>
          <w:szCs w:val="24"/>
        </w:rPr>
        <w:t>DiS</w:t>
      </w:r>
      <w:proofErr w:type="spellEnd"/>
      <w:r w:rsidRPr="00BB777D">
        <w:rPr>
          <w:rFonts w:ascii="Arial" w:hAnsi="Arial" w:cs="Arial"/>
          <w:sz w:val="24"/>
          <w:szCs w:val="24"/>
        </w:rPr>
        <w:t xml:space="preserve">., tel. 585 508 235, e-mail: </w:t>
      </w:r>
      <w:hyperlink r:id="rId12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a.kubisova@olkraj.cz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</w:t>
      </w:r>
    </w:p>
    <w:p w14:paraId="735DC702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dopravy a silničního hospodářství</w:t>
      </w:r>
      <w:r w:rsidRPr="00BB777D">
        <w:rPr>
          <w:rFonts w:ascii="Arial" w:hAnsi="Arial" w:cs="Arial"/>
          <w:sz w:val="24"/>
          <w:szCs w:val="24"/>
        </w:rPr>
        <w:t xml:space="preserve"> – Odbor dopravy a silničního hospodářství, kontaktní osoba Mgr. Karla Unzeitigová, tel. 585 508 597, e-mail: </w:t>
      </w:r>
      <w:hyperlink r:id="rId13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k.unzeitigova@olkraj.cz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 </w:t>
      </w:r>
    </w:p>
    <w:p w14:paraId="6FA884AB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lastRenderedPageBreak/>
        <w:t>v oblasti sportu</w:t>
      </w:r>
      <w:r w:rsidRPr="00BB777D">
        <w:rPr>
          <w:rFonts w:ascii="Arial" w:hAnsi="Arial" w:cs="Arial"/>
          <w:sz w:val="24"/>
          <w:szCs w:val="24"/>
        </w:rPr>
        <w:t xml:space="preserve"> – Odbor sportu, kultury a památkové péče, kontaktní osoba Mgr. Romana Holubová, tel. 585 508 607, e-mail: </w:t>
      </w:r>
      <w:hyperlink r:id="rId14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r.holubova@olkraj.cz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</w:t>
      </w:r>
    </w:p>
    <w:p w14:paraId="2EF69885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kultury</w:t>
      </w:r>
      <w:r w:rsidRPr="00BB777D">
        <w:rPr>
          <w:rFonts w:ascii="Arial" w:hAnsi="Arial" w:cs="Arial"/>
          <w:sz w:val="24"/>
          <w:szCs w:val="24"/>
        </w:rPr>
        <w:t xml:space="preserve"> - Odbor sportu, kultury a památkové péče, kontaktní osoba Mgr. Oldřich Novotný, tel. 585 508 535, e-mail: </w:t>
      </w:r>
      <w:hyperlink r:id="rId15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o.novotny@olkraj.cz</w:t>
        </w:r>
      </w:hyperlink>
      <w:r w:rsidRPr="00BB777D">
        <w:rPr>
          <w:rStyle w:val="Hypertextovodkaz"/>
          <w:rFonts w:ascii="Arial" w:hAnsi="Arial" w:cs="Arial"/>
          <w:sz w:val="24"/>
          <w:szCs w:val="24"/>
        </w:rPr>
        <w:t>,</w:t>
      </w:r>
      <w:r w:rsidRPr="00BB777D">
        <w:rPr>
          <w:rFonts w:ascii="Arial" w:hAnsi="Arial" w:cs="Arial"/>
          <w:sz w:val="24"/>
          <w:szCs w:val="24"/>
        </w:rPr>
        <w:t xml:space="preserve"> </w:t>
      </w:r>
    </w:p>
    <w:p w14:paraId="4545FEA8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památkové péče</w:t>
      </w:r>
      <w:r w:rsidRPr="00BB777D">
        <w:rPr>
          <w:rFonts w:ascii="Arial" w:hAnsi="Arial" w:cs="Arial"/>
          <w:sz w:val="24"/>
          <w:szCs w:val="24"/>
        </w:rPr>
        <w:t xml:space="preserve"> - Odbor sportu, kultury a památkové péče, kontaktní osoba Ing. Jana Mrňková, tel. 585 508 234, e-mail: </w:t>
      </w:r>
      <w:hyperlink r:id="rId16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j.mrnkova@olkraj.cz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, </w:t>
      </w:r>
    </w:p>
    <w:p w14:paraId="294752CB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 oblasti zdravotnictví</w:t>
      </w:r>
      <w:r w:rsidRPr="00BB777D">
        <w:rPr>
          <w:rFonts w:ascii="Arial" w:hAnsi="Arial" w:cs="Arial"/>
          <w:sz w:val="24"/>
          <w:szCs w:val="24"/>
        </w:rPr>
        <w:t xml:space="preserve"> – Odbor zdravotnictví, kontaktní osoba Alena Rozsívalová, tel. 585 508 581, e-mail: </w:t>
      </w:r>
      <w:hyperlink r:id="rId17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a.rozsivalova@olkraj.cz</w:t>
        </w:r>
      </w:hyperlink>
      <w:r w:rsidRPr="00BB777D">
        <w:rPr>
          <w:rFonts w:ascii="Arial" w:hAnsi="Arial" w:cs="Arial"/>
          <w:sz w:val="24"/>
          <w:szCs w:val="24"/>
        </w:rPr>
        <w:t>,</w:t>
      </w:r>
      <w:r w:rsidRPr="00BB777D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BB777D">
        <w:rPr>
          <w:rFonts w:ascii="Arial" w:hAnsi="Arial" w:cs="Arial"/>
          <w:sz w:val="24"/>
          <w:szCs w:val="24"/>
        </w:rPr>
        <w:t xml:space="preserve"> </w:t>
      </w:r>
    </w:p>
    <w:p w14:paraId="303FEE78" w14:textId="77777777" w:rsidR="00462441" w:rsidRPr="00BB777D" w:rsidRDefault="00462441" w:rsidP="00462441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77D">
        <w:rPr>
          <w:rFonts w:ascii="Arial" w:hAnsi="Arial" w:cs="Arial"/>
          <w:b/>
          <w:sz w:val="24"/>
          <w:szCs w:val="24"/>
        </w:rPr>
        <w:t>v oblasti cestovního ruchu a vnějších vztahů</w:t>
      </w:r>
      <w:r w:rsidRPr="00BB777D">
        <w:rPr>
          <w:rFonts w:ascii="Arial" w:hAnsi="Arial" w:cs="Arial"/>
          <w:sz w:val="24"/>
          <w:szCs w:val="24"/>
        </w:rPr>
        <w:t xml:space="preserve"> – Odbor kancelář hejtmana, kontaktní osoba Bc. Hedvika Součková, tel. 585 508 865, e-mail: </w:t>
      </w:r>
      <w:hyperlink r:id="rId18" w:history="1">
        <w:r w:rsidRPr="00BB777D">
          <w:rPr>
            <w:rStyle w:val="Hypertextovodkaz"/>
            <w:rFonts w:ascii="Arial" w:hAnsi="Arial" w:cs="Arial"/>
            <w:sz w:val="24"/>
            <w:szCs w:val="24"/>
          </w:rPr>
          <w:t>h.souckova@olkraj.cz</w:t>
        </w:r>
      </w:hyperlink>
      <w:r w:rsidRPr="00BB777D">
        <w:rPr>
          <w:rFonts w:ascii="Arial" w:hAnsi="Arial" w:cs="Arial"/>
          <w:sz w:val="24"/>
          <w:szCs w:val="24"/>
        </w:rPr>
        <w:t xml:space="preserve">.  </w:t>
      </w:r>
    </w:p>
    <w:p w14:paraId="2CF9B3FA" w14:textId="42EC0EE5" w:rsidR="00462441" w:rsidRDefault="00462441" w:rsidP="00F57DB2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žádosti budou posuzovány jednotlivě dle účelu žádosti a věcně příslušné oblasti žádosti. Individuální žádosti posoudí administrátor a vždy připraví odborné stanovisko pro řídící orgán, které bude součástí předkládaného materiálu odboru. O žádosti rozhoduje řídící orgán, kterým je Rada Olomouckého kraje, případně Zastupitelstvo Olomouckého kraje, a to dle druhu žadatele a dle výše dotace poskytnuté ve stávajícím kalendářním roce jednomu žadateli v jednotlivém případě (témuž žadateli ke stejnému účelu). Administrátor připraví podklady k rozhodování o individuální žádosti s dostatečným časovým předstihem (minimálně 7 dní před projednáním žádosti v ROK). Podklady jsou předloženy pro poradu vedení vždy s odborným stanoviskem administrátora. </w:t>
      </w:r>
    </w:p>
    <w:p w14:paraId="027A3FE9" w14:textId="77777777" w:rsidR="00462441" w:rsidRDefault="00462441" w:rsidP="00462441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posuzování žádosti řídící orgán přihlíží zejména k dodržení podmínek dle Zásad, k účelu, na který je žádost o individuální dotaci požadována, a ke stanovisku administrátora</w:t>
      </w:r>
      <w:r w:rsidRPr="00984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připomínkujících odborů. V případě, že stanovisko k individuálním žádostem bude protichůdné, nebude materiál předložen do ROK do doby sjednocení názoru všech připomínkujících odborů. Zastřešujícím odborem, který zpracovává na poradu vedení ucelený materiál o aktuálním stavu doručených žádostí, vyplacených dotací a zůstatku finančních prostředků pro individuální dotace, včetně podání stanoviska ke konkrétní dotaci, ve vztahu k platné legislativě a dodržení Zásad bude odbor ekonomický.</w:t>
      </w:r>
    </w:p>
    <w:p w14:paraId="26F28911" w14:textId="745B5B54" w:rsidR="00462441" w:rsidRDefault="00462441" w:rsidP="00DD0E18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2023 je na individuální dotace alokována částka ve výši </w:t>
      </w:r>
      <w:r w:rsidR="00775B34">
        <w:rPr>
          <w:rFonts w:ascii="Arial" w:hAnsi="Arial" w:cs="Arial"/>
          <w:b/>
        </w:rPr>
        <w:t>88 777 000</w:t>
      </w:r>
      <w:r w:rsidRPr="009F3F63">
        <w:rPr>
          <w:rFonts w:ascii="Arial" w:hAnsi="Arial" w:cs="Arial"/>
          <w:b/>
        </w:rPr>
        <w:t>,- Kč</w:t>
      </w:r>
      <w:r>
        <w:rPr>
          <w:rFonts w:ascii="Arial" w:hAnsi="Arial" w:cs="Arial"/>
        </w:rPr>
        <w:t xml:space="preserve">. Vzhledem k tomu, že alokace na individuální dotace je tvořena dle konkrétních požadavků od věcně příslušných odborů, nezůstávají k rozdělení žádné finanční prostředky ve formě rezervy. Individuální dotace pro rok 2023 budou i nadále alokovány pouze na odboru ekonomickém v tzv. </w:t>
      </w:r>
      <w:r w:rsidRPr="00B36EE1">
        <w:rPr>
          <w:rFonts w:ascii="Arial" w:hAnsi="Arial" w:cs="Arial"/>
          <w:b/>
        </w:rPr>
        <w:t xml:space="preserve">rezervě </w:t>
      </w:r>
      <w:r>
        <w:rPr>
          <w:rFonts w:ascii="Arial" w:hAnsi="Arial" w:cs="Arial"/>
          <w:b/>
        </w:rPr>
        <w:t>na </w:t>
      </w:r>
      <w:r w:rsidRPr="00B36EE1">
        <w:rPr>
          <w:rFonts w:ascii="Arial" w:hAnsi="Arial" w:cs="Arial"/>
          <w:b/>
        </w:rPr>
        <w:t>individuální dotace.</w:t>
      </w:r>
      <w:r>
        <w:rPr>
          <w:rFonts w:ascii="Arial" w:hAnsi="Arial" w:cs="Arial"/>
        </w:rPr>
        <w:t xml:space="preserve"> Výše uvedený postup nevylučuje případné navýšení částky na individuální dotace v průběhu roku 2023.</w:t>
      </w:r>
    </w:p>
    <w:p w14:paraId="4181063A" w14:textId="77777777" w:rsidR="00462441" w:rsidRDefault="00462441" w:rsidP="00462441">
      <w:pPr>
        <w:spacing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DD8C0A1" w14:textId="77777777" w:rsidR="00462441" w:rsidRPr="00984D4E" w:rsidRDefault="00462441" w:rsidP="00462441">
      <w:pPr>
        <w:pStyle w:val="Odstavecseseznamem"/>
        <w:numPr>
          <w:ilvl w:val="0"/>
          <w:numId w:val="37"/>
        </w:numPr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984D4E">
        <w:rPr>
          <w:rFonts w:ascii="Arial" w:hAnsi="Arial" w:cs="Arial"/>
          <w:b/>
          <w:sz w:val="24"/>
          <w:szCs w:val="24"/>
        </w:rPr>
        <w:t>Návratná finanční výpomoc</w:t>
      </w:r>
    </w:p>
    <w:p w14:paraId="4F62A6FF" w14:textId="2BFF625A" w:rsidR="00462441" w:rsidRDefault="00462441" w:rsidP="00462441">
      <w:pPr>
        <w:spacing w:before="12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62441">
        <w:rPr>
          <w:rFonts w:ascii="Arial" w:hAnsi="Arial" w:cs="Arial"/>
          <w:sz w:val="24"/>
          <w:szCs w:val="24"/>
        </w:rPr>
        <w:t xml:space="preserve">Dále předkládáme informaci o možnosti zájemců čerpat </w:t>
      </w:r>
      <w:r w:rsidRPr="00462441">
        <w:rPr>
          <w:rFonts w:ascii="Arial" w:hAnsi="Arial" w:cs="Arial"/>
          <w:b/>
          <w:sz w:val="24"/>
          <w:szCs w:val="24"/>
        </w:rPr>
        <w:t>NFV z rozpočtu Olomouckého kraje v roce 2023</w:t>
      </w:r>
      <w:r w:rsidRPr="00462441">
        <w:rPr>
          <w:rFonts w:ascii="Arial" w:hAnsi="Arial" w:cs="Arial"/>
          <w:sz w:val="24"/>
          <w:szCs w:val="24"/>
        </w:rPr>
        <w:t xml:space="preserve">. Postup pro příjem žádostí o NFV bude stejný jako v roce 2022. Pro rok 2023 dochází pouze </w:t>
      </w:r>
      <w:r w:rsidR="0041345D">
        <w:rPr>
          <w:rFonts w:ascii="Arial" w:hAnsi="Arial" w:cs="Arial"/>
          <w:sz w:val="24"/>
          <w:szCs w:val="24"/>
        </w:rPr>
        <w:t>k aktualizaci vzorové žádosti a </w:t>
      </w:r>
      <w:r w:rsidRPr="00462441">
        <w:rPr>
          <w:rFonts w:ascii="Arial" w:hAnsi="Arial" w:cs="Arial"/>
          <w:sz w:val="24"/>
          <w:szCs w:val="24"/>
        </w:rPr>
        <w:t>vzorových smluv (postup je stanoven v Zásadách v čl. 4, další informace pro případné žadatele bude uvedena na webových stránkách Olomouckého kraje). Na NFV není v rozpočtu na rok 2023 tvořena žádná rezerva.</w:t>
      </w:r>
    </w:p>
    <w:p w14:paraId="4F4D2C13" w14:textId="1FF04B93"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EA0B6E8" w14:textId="7D815FDC" w:rsidR="00EA3F88" w:rsidRPr="00011353" w:rsidRDefault="0051268B" w:rsidP="00F57D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lastRenderedPageBreak/>
        <w:t>Rada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 xml:space="preserve"> Olomouckého kraje </w:t>
      </w:r>
      <w:r w:rsidR="007A34B4">
        <w:rPr>
          <w:rFonts w:ascii="Arial" w:hAnsi="Arial" w:cs="Arial"/>
          <w:b/>
          <w:sz w:val="24"/>
          <w:szCs w:val="24"/>
          <w:lang w:eastAsia="en-US"/>
        </w:rPr>
        <w:t xml:space="preserve">doporučuje 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 xml:space="preserve">Zastupitelstvu Olomouckého kraje </w:t>
      </w:r>
      <w:r w:rsidR="007A34B4">
        <w:rPr>
          <w:rFonts w:ascii="Arial" w:hAnsi="Arial" w:cs="Arial"/>
          <w:b/>
          <w:sz w:val="24"/>
          <w:szCs w:val="24"/>
          <w:lang w:eastAsia="en-US"/>
        </w:rPr>
        <w:t xml:space="preserve">schválit předložený </w:t>
      </w:r>
      <w:r w:rsidR="00FB2049">
        <w:rPr>
          <w:rFonts w:ascii="Arial" w:hAnsi="Arial" w:cs="Arial"/>
          <w:b/>
          <w:sz w:val="24"/>
          <w:szCs w:val="24"/>
          <w:lang w:eastAsia="en-US"/>
        </w:rPr>
        <w:t>materiál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695D299" w14:textId="35831B82"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01C309EB" w14:textId="77777777" w:rsidR="004C315B" w:rsidRDefault="004C315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14:paraId="610D1D09" w14:textId="3DF52A1B" w:rsidR="00AB5D50" w:rsidRPr="000D3C66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</w:t>
      </w:r>
      <w:r w:rsidR="00484038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CB38A7">
        <w:rPr>
          <w:rFonts w:ascii="Arial" w:hAnsi="Arial" w:cs="Arial"/>
          <w:sz w:val="24"/>
          <w:szCs w:val="24"/>
          <w:u w:val="single"/>
        </w:rPr>
        <w:t>:</w:t>
      </w:r>
    </w:p>
    <w:p w14:paraId="4F1FBFB4" w14:textId="77777777" w:rsidR="003F1794" w:rsidRPr="00C42BC2" w:rsidRDefault="00AB5D50" w:rsidP="000D3C6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sz w:val="24"/>
          <w:szCs w:val="24"/>
        </w:rPr>
        <w:t>0</w:t>
      </w:r>
      <w:r w:rsidRPr="00C42BC2">
        <w:rPr>
          <w:rFonts w:ascii="Arial" w:hAnsi="Arial" w:cs="Arial"/>
          <w:sz w:val="24"/>
          <w:szCs w:val="24"/>
        </w:rPr>
        <w:t>1</w:t>
      </w:r>
      <w:r w:rsidR="00B03F93" w:rsidRPr="00C42BC2">
        <w:rPr>
          <w:rFonts w:ascii="Arial" w:hAnsi="Arial" w:cs="Arial"/>
          <w:sz w:val="24"/>
          <w:szCs w:val="24"/>
        </w:rPr>
        <w:t xml:space="preserve">: </w:t>
      </w:r>
      <w:r w:rsidR="00283AF0" w:rsidRPr="00C42BC2">
        <w:rPr>
          <w:rFonts w:ascii="Arial" w:hAnsi="Arial" w:cs="Arial"/>
          <w:sz w:val="24"/>
          <w:szCs w:val="24"/>
        </w:rPr>
        <w:t>V</w:t>
      </w:r>
      <w:r w:rsidR="00AD771E" w:rsidRPr="00C42BC2">
        <w:rPr>
          <w:rFonts w:ascii="Arial" w:hAnsi="Arial" w:cs="Arial"/>
          <w:sz w:val="24"/>
          <w:szCs w:val="24"/>
        </w:rPr>
        <w:t>zorová žádost o poskytnutí individuální dotace z rozpočtu Olomouckého kraje</w:t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291AA7">
        <w:rPr>
          <w:rFonts w:ascii="Arial" w:hAnsi="Arial" w:cs="Arial"/>
          <w:sz w:val="24"/>
          <w:szCs w:val="24"/>
        </w:rPr>
        <w:tab/>
      </w:r>
      <w:r w:rsidR="00291AA7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07590F">
        <w:rPr>
          <w:rFonts w:ascii="Arial" w:hAnsi="Arial" w:cs="Arial"/>
          <w:sz w:val="24"/>
          <w:szCs w:val="24"/>
        </w:rPr>
        <w:t xml:space="preserve">       </w:t>
      </w:r>
      <w:r w:rsidRPr="00C42BC2">
        <w:rPr>
          <w:rFonts w:ascii="Arial" w:hAnsi="Arial" w:cs="Arial"/>
          <w:sz w:val="24"/>
          <w:szCs w:val="24"/>
        </w:rPr>
        <w:t>(str</w:t>
      </w:r>
      <w:r w:rsidR="003F1794" w:rsidRPr="00C42BC2">
        <w:rPr>
          <w:rFonts w:ascii="Arial" w:hAnsi="Arial" w:cs="Arial"/>
          <w:sz w:val="24"/>
          <w:szCs w:val="24"/>
        </w:rPr>
        <w:t>ana</w:t>
      </w:r>
      <w:r w:rsidRPr="00C42BC2">
        <w:rPr>
          <w:rFonts w:ascii="Arial" w:hAnsi="Arial" w:cs="Arial"/>
          <w:sz w:val="24"/>
          <w:szCs w:val="24"/>
        </w:rPr>
        <w:t xml:space="preserve"> </w:t>
      </w:r>
      <w:r w:rsidR="0095027F">
        <w:rPr>
          <w:rFonts w:ascii="Arial" w:hAnsi="Arial" w:cs="Arial"/>
          <w:sz w:val="24"/>
          <w:szCs w:val="24"/>
        </w:rPr>
        <w:t>4</w:t>
      </w:r>
      <w:r w:rsidR="00BB166C" w:rsidRPr="00C42BC2">
        <w:rPr>
          <w:rFonts w:ascii="Arial" w:hAnsi="Arial" w:cs="Arial"/>
          <w:sz w:val="24"/>
          <w:szCs w:val="24"/>
        </w:rPr>
        <w:t xml:space="preserve"> - </w:t>
      </w:r>
      <w:r w:rsidR="0095027F">
        <w:rPr>
          <w:rFonts w:ascii="Arial" w:hAnsi="Arial" w:cs="Arial"/>
          <w:sz w:val="24"/>
          <w:szCs w:val="24"/>
        </w:rPr>
        <w:t>13</w:t>
      </w:r>
      <w:r w:rsidRPr="00C42BC2">
        <w:rPr>
          <w:rFonts w:ascii="Arial" w:hAnsi="Arial" w:cs="Arial"/>
          <w:sz w:val="24"/>
          <w:szCs w:val="24"/>
        </w:rPr>
        <w:t>)</w:t>
      </w:r>
      <w:r w:rsidR="003F1794" w:rsidRPr="00C42BC2">
        <w:rPr>
          <w:rFonts w:ascii="Arial" w:hAnsi="Arial" w:cs="Arial"/>
          <w:sz w:val="24"/>
          <w:szCs w:val="24"/>
        </w:rPr>
        <w:t xml:space="preserve"> </w:t>
      </w:r>
    </w:p>
    <w:p w14:paraId="100A49A4" w14:textId="1831741A" w:rsidR="003F1794" w:rsidRPr="00C42BC2" w:rsidRDefault="00AD771E" w:rsidP="00AB5D50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3B554C">
        <w:rPr>
          <w:rFonts w:ascii="Arial" w:hAnsi="Arial" w:cs="Arial"/>
          <w:sz w:val="24"/>
          <w:szCs w:val="24"/>
        </w:rPr>
        <w:t>02</w:t>
      </w:r>
      <w:r w:rsidR="003F1794" w:rsidRPr="00C42BC2">
        <w:rPr>
          <w:rFonts w:ascii="Arial" w:hAnsi="Arial" w:cs="Arial"/>
          <w:sz w:val="24"/>
          <w:szCs w:val="24"/>
        </w:rPr>
        <w:t xml:space="preserve">: </w:t>
      </w:r>
      <w:r w:rsidR="00B03F93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nepodnikateli /Vzor 1/                                               </w:t>
      </w:r>
      <w:r w:rsidR="00B03F93" w:rsidRPr="00C42BC2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196865">
        <w:rPr>
          <w:rFonts w:ascii="Arial" w:hAnsi="Arial" w:cs="Arial"/>
          <w:sz w:val="24"/>
          <w:szCs w:val="24"/>
        </w:rPr>
        <w:t>(strana 14 – 25</w:t>
      </w:r>
      <w:r w:rsidR="003F1794" w:rsidRPr="00C42BC2">
        <w:rPr>
          <w:rFonts w:ascii="Arial" w:hAnsi="Arial" w:cs="Arial"/>
          <w:sz w:val="24"/>
          <w:szCs w:val="24"/>
        </w:rPr>
        <w:t>)</w:t>
      </w:r>
    </w:p>
    <w:p w14:paraId="75B7C59B" w14:textId="730E67A9" w:rsidR="003F1794" w:rsidRPr="00C42BC2" w:rsidRDefault="00AD771E" w:rsidP="00B03F93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sz w:val="24"/>
          <w:szCs w:val="24"/>
        </w:rPr>
        <w:t>0</w:t>
      </w:r>
      <w:r w:rsidRPr="00C42BC2">
        <w:rPr>
          <w:rFonts w:ascii="Arial" w:hAnsi="Arial" w:cs="Arial"/>
          <w:sz w:val="24"/>
          <w:szCs w:val="24"/>
        </w:rPr>
        <w:t>3</w:t>
      </w:r>
      <w:r w:rsidR="003F1794" w:rsidRPr="00C42BC2">
        <w:rPr>
          <w:rFonts w:ascii="Arial" w:hAnsi="Arial" w:cs="Arial"/>
          <w:sz w:val="24"/>
          <w:szCs w:val="24"/>
        </w:rPr>
        <w:t xml:space="preserve">: </w:t>
      </w:r>
      <w:r w:rsidR="00B03F93" w:rsidRPr="00C42BC2">
        <w:rPr>
          <w:rFonts w:ascii="Arial" w:hAnsi="Arial" w:cs="Arial"/>
          <w:sz w:val="24"/>
          <w:szCs w:val="24"/>
        </w:rPr>
        <w:t>Vzorová</w:t>
      </w:r>
      <w:r w:rsidR="00B03F93" w:rsidRPr="00C42BC2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celoroční činnost fyzické osobě nepodnikateli /Vzor 2/                          </w:t>
      </w:r>
      <w:r w:rsidR="00196865">
        <w:rPr>
          <w:rFonts w:ascii="Arial" w:hAnsi="Arial" w:cs="Arial"/>
          <w:sz w:val="24"/>
          <w:szCs w:val="24"/>
        </w:rPr>
        <w:t>(strana 26 – 37</w:t>
      </w:r>
      <w:r w:rsidR="003F1794" w:rsidRPr="00C42BC2">
        <w:rPr>
          <w:rFonts w:ascii="Arial" w:hAnsi="Arial" w:cs="Arial"/>
          <w:sz w:val="24"/>
          <w:szCs w:val="24"/>
        </w:rPr>
        <w:t>)</w:t>
      </w:r>
    </w:p>
    <w:p w14:paraId="2624D1E2" w14:textId="0144BBD7" w:rsidR="00B16985" w:rsidRPr="00C42BC2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4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podnikateli /Vzor 3/                                                          </w:t>
      </w:r>
      <w:r w:rsidR="00196865">
        <w:rPr>
          <w:rFonts w:ascii="Arial" w:hAnsi="Arial" w:cs="Arial"/>
          <w:sz w:val="24"/>
          <w:szCs w:val="24"/>
        </w:rPr>
        <w:t>(strana 38 – 51</w:t>
      </w:r>
      <w:r w:rsidR="00B03F93" w:rsidRPr="00C42BC2">
        <w:rPr>
          <w:rFonts w:ascii="Arial" w:hAnsi="Arial" w:cs="Arial"/>
          <w:sz w:val="24"/>
          <w:szCs w:val="24"/>
        </w:rPr>
        <w:t>)</w:t>
      </w:r>
    </w:p>
    <w:p w14:paraId="6D948744" w14:textId="715A5056" w:rsidR="00B16985" w:rsidRPr="00C42BC2" w:rsidRDefault="00AD771E" w:rsidP="00B16985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5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podnikateli /Vzor 4/                             </w:t>
      </w:r>
      <w:r w:rsidR="00196865">
        <w:rPr>
          <w:rFonts w:ascii="Arial" w:hAnsi="Arial" w:cs="Arial"/>
          <w:sz w:val="24"/>
          <w:szCs w:val="24"/>
        </w:rPr>
        <w:t>(strana 52 – 64</w:t>
      </w:r>
      <w:r w:rsidR="00B16985" w:rsidRPr="00C42BC2">
        <w:rPr>
          <w:rFonts w:ascii="Arial" w:hAnsi="Arial" w:cs="Arial"/>
          <w:sz w:val="24"/>
          <w:szCs w:val="24"/>
        </w:rPr>
        <w:t>)</w:t>
      </w:r>
    </w:p>
    <w:p w14:paraId="7616366F" w14:textId="4E4A271A" w:rsidR="00B16985" w:rsidRPr="00C42BC2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6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právnickým osobám (mimo obce a příspěvkové organizace) /Vzor 5/  </w:t>
      </w:r>
      <w:r w:rsidR="005C4B20">
        <w:rPr>
          <w:rFonts w:ascii="Arial" w:hAnsi="Arial" w:cs="Arial"/>
          <w:sz w:val="24"/>
          <w:szCs w:val="24"/>
        </w:rPr>
        <w:t>(s</w:t>
      </w:r>
      <w:r w:rsidR="00196865">
        <w:rPr>
          <w:rFonts w:ascii="Arial" w:hAnsi="Arial" w:cs="Arial"/>
          <w:sz w:val="24"/>
          <w:szCs w:val="24"/>
        </w:rPr>
        <w:t>trana 65</w:t>
      </w:r>
      <w:r w:rsidR="007C1D48" w:rsidRPr="00C42BC2">
        <w:rPr>
          <w:rFonts w:ascii="Arial" w:hAnsi="Arial" w:cs="Arial"/>
          <w:sz w:val="24"/>
          <w:szCs w:val="24"/>
        </w:rPr>
        <w:t xml:space="preserve"> –</w:t>
      </w:r>
      <w:r w:rsidR="00C70AF3" w:rsidRPr="00C42BC2">
        <w:rPr>
          <w:rFonts w:ascii="Arial" w:hAnsi="Arial" w:cs="Arial"/>
          <w:sz w:val="24"/>
          <w:szCs w:val="24"/>
        </w:rPr>
        <w:t xml:space="preserve"> </w:t>
      </w:r>
      <w:r w:rsidR="00196865">
        <w:rPr>
          <w:rFonts w:ascii="Arial" w:hAnsi="Arial" w:cs="Arial"/>
          <w:sz w:val="24"/>
          <w:szCs w:val="24"/>
        </w:rPr>
        <w:t>78</w:t>
      </w:r>
      <w:r w:rsidR="00B16985" w:rsidRPr="00C42BC2">
        <w:rPr>
          <w:rFonts w:ascii="Arial" w:hAnsi="Arial" w:cs="Arial"/>
          <w:sz w:val="24"/>
          <w:szCs w:val="24"/>
        </w:rPr>
        <w:t>)</w:t>
      </w:r>
    </w:p>
    <w:p w14:paraId="4D332E8B" w14:textId="371ECF6C" w:rsidR="00587838" w:rsidRPr="00C42BC2" w:rsidRDefault="00B16985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</w:t>
      </w:r>
      <w:r w:rsidR="00AD771E" w:rsidRPr="00C42BC2">
        <w:rPr>
          <w:rFonts w:ascii="Arial" w:hAnsi="Arial" w:cs="Arial"/>
          <w:bCs/>
          <w:sz w:val="24"/>
          <w:szCs w:val="24"/>
        </w:rPr>
        <w:t xml:space="preserve">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="00AD771E" w:rsidRPr="00C42BC2">
        <w:rPr>
          <w:rFonts w:ascii="Arial" w:hAnsi="Arial" w:cs="Arial"/>
          <w:bCs/>
          <w:sz w:val="24"/>
          <w:szCs w:val="24"/>
        </w:rPr>
        <w:t>7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: </w:t>
      </w:r>
      <w:r w:rsidRPr="00C42BC2">
        <w:rPr>
          <w:rFonts w:ascii="Arial" w:hAnsi="Arial" w:cs="Arial"/>
          <w:bCs/>
          <w:sz w:val="24"/>
          <w:szCs w:val="24"/>
        </w:rPr>
        <w:t xml:space="preserve"> </w:t>
      </w:r>
      <w:r w:rsidR="00774B08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právnickým osobám (mimo obce a příspěvkové organizace) /Vzor 6/</w:t>
      </w:r>
      <w:r w:rsidR="00774B08" w:rsidRPr="00C42BC2">
        <w:rPr>
          <w:rFonts w:ascii="Arial" w:hAnsi="Arial" w:cs="Arial"/>
          <w:sz w:val="24"/>
          <w:szCs w:val="24"/>
        </w:rPr>
        <w:t xml:space="preserve"> </w:t>
      </w:r>
      <w:r w:rsidR="00196865">
        <w:rPr>
          <w:rFonts w:ascii="Arial" w:hAnsi="Arial" w:cs="Arial"/>
          <w:sz w:val="24"/>
          <w:szCs w:val="24"/>
        </w:rPr>
        <w:t>(strana 79 – 91</w:t>
      </w:r>
      <w:r w:rsidR="00587838" w:rsidRPr="00C42BC2">
        <w:rPr>
          <w:rFonts w:ascii="Arial" w:hAnsi="Arial" w:cs="Arial"/>
          <w:sz w:val="24"/>
          <w:szCs w:val="24"/>
        </w:rPr>
        <w:t xml:space="preserve">)                                      </w:t>
      </w:r>
    </w:p>
    <w:p w14:paraId="3F8D6BD4" w14:textId="4EC2A4EC" w:rsidR="00774B08" w:rsidRPr="00C42BC2" w:rsidRDefault="00AD771E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8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akci obcím, městysům, městům /Vzor 7/</w:t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5C4B20">
        <w:rPr>
          <w:rFonts w:ascii="Arial" w:hAnsi="Arial" w:cs="Arial"/>
          <w:bCs/>
          <w:sz w:val="24"/>
          <w:szCs w:val="24"/>
        </w:rPr>
        <w:t xml:space="preserve">   </w:t>
      </w:r>
      <w:r w:rsidR="00D910F5">
        <w:rPr>
          <w:rFonts w:ascii="Arial" w:hAnsi="Arial" w:cs="Arial"/>
          <w:sz w:val="24"/>
          <w:szCs w:val="24"/>
        </w:rPr>
        <w:t>(strana 92</w:t>
      </w:r>
      <w:r w:rsidR="0095027F">
        <w:rPr>
          <w:rFonts w:ascii="Arial" w:hAnsi="Arial" w:cs="Arial"/>
          <w:sz w:val="24"/>
          <w:szCs w:val="24"/>
        </w:rPr>
        <w:t xml:space="preserve"> </w:t>
      </w:r>
      <w:r w:rsidR="00D910F5">
        <w:rPr>
          <w:rFonts w:ascii="Arial" w:hAnsi="Arial" w:cs="Arial"/>
          <w:sz w:val="24"/>
          <w:szCs w:val="24"/>
        </w:rPr>
        <w:t>– 104</w:t>
      </w:r>
      <w:r w:rsidR="00774B08" w:rsidRPr="00C42BC2">
        <w:rPr>
          <w:rFonts w:ascii="Arial" w:hAnsi="Arial" w:cs="Arial"/>
          <w:sz w:val="24"/>
          <w:szCs w:val="24"/>
        </w:rPr>
        <w:t>)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14:paraId="2F6E7BFC" w14:textId="5D3DF050" w:rsidR="00774B08" w:rsidRPr="00C42BC2" w:rsidRDefault="00774B08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 č. 09: Vzorová veřejnoprávní smlouva o poskytnutí individuální dotace na celoroční činnost obcím, městysům, městům /Vzor 8/</w:t>
      </w:r>
      <w:r w:rsidRPr="00C42BC2">
        <w:rPr>
          <w:rFonts w:ascii="Arial" w:hAnsi="Arial" w:cs="Arial"/>
          <w:bCs/>
          <w:sz w:val="24"/>
          <w:szCs w:val="24"/>
        </w:rPr>
        <w:tab/>
      </w:r>
      <w:r w:rsidRPr="00C42BC2">
        <w:rPr>
          <w:rFonts w:ascii="Arial" w:hAnsi="Arial" w:cs="Arial"/>
          <w:bCs/>
          <w:sz w:val="24"/>
          <w:szCs w:val="24"/>
        </w:rPr>
        <w:tab/>
      </w:r>
      <w:r w:rsidRPr="00C42BC2">
        <w:rPr>
          <w:rFonts w:ascii="Arial" w:hAnsi="Arial" w:cs="Arial"/>
          <w:bCs/>
          <w:sz w:val="24"/>
          <w:szCs w:val="24"/>
        </w:rPr>
        <w:tab/>
      </w:r>
      <w:r w:rsidR="00D910F5">
        <w:rPr>
          <w:rFonts w:ascii="Arial" w:hAnsi="Arial" w:cs="Arial"/>
          <w:sz w:val="24"/>
          <w:szCs w:val="24"/>
        </w:rPr>
        <w:t>(strana 105 – 116</w:t>
      </w:r>
      <w:r w:rsidRPr="00C42BC2">
        <w:rPr>
          <w:rFonts w:ascii="Arial" w:hAnsi="Arial" w:cs="Arial"/>
          <w:sz w:val="24"/>
          <w:szCs w:val="24"/>
        </w:rPr>
        <w:t>)</w:t>
      </w:r>
    </w:p>
    <w:p w14:paraId="3C972F77" w14:textId="5B920E41" w:rsidR="00774B08" w:rsidRPr="00C42BC2" w:rsidRDefault="00774B08" w:rsidP="00774B08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10: Vzorová veřejnoprávní smlouva o poskytnutí individuální dotace na akci příspěvkovým organizacím (jiných zřizovatelů) /Vzor 9/       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          </w:t>
      </w:r>
      <w:r w:rsidRPr="00C42BC2">
        <w:rPr>
          <w:rFonts w:ascii="Arial" w:hAnsi="Arial" w:cs="Arial"/>
          <w:bCs/>
          <w:sz w:val="24"/>
          <w:szCs w:val="24"/>
        </w:rPr>
        <w:t xml:space="preserve">   </w:t>
      </w:r>
      <w:r w:rsidR="00D910F5">
        <w:rPr>
          <w:rFonts w:ascii="Arial" w:hAnsi="Arial" w:cs="Arial"/>
          <w:sz w:val="24"/>
          <w:szCs w:val="24"/>
        </w:rPr>
        <w:t>(strana 117 – 130</w:t>
      </w:r>
      <w:r w:rsidRPr="00C42BC2">
        <w:rPr>
          <w:rFonts w:ascii="Arial" w:hAnsi="Arial" w:cs="Arial"/>
          <w:sz w:val="24"/>
          <w:szCs w:val="24"/>
        </w:rPr>
        <w:t>)</w:t>
      </w:r>
    </w:p>
    <w:p w14:paraId="0F04B58F" w14:textId="0D87A46F" w:rsidR="00587838" w:rsidRPr="00C42BC2" w:rsidRDefault="00774B08" w:rsidP="00587838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 č. 11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3F1794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příspěvkovým organizacím (jiných zřizovatelů)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 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/Vzor 10/               </w:t>
      </w:r>
      <w:r w:rsidR="00D910F5">
        <w:rPr>
          <w:rFonts w:ascii="Arial" w:hAnsi="Arial" w:cs="Arial"/>
          <w:sz w:val="24"/>
          <w:szCs w:val="24"/>
        </w:rPr>
        <w:t>(strana 131</w:t>
      </w:r>
      <w:r w:rsidR="00121DA6" w:rsidRPr="00C42BC2">
        <w:rPr>
          <w:rFonts w:ascii="Arial" w:hAnsi="Arial" w:cs="Arial"/>
          <w:sz w:val="24"/>
          <w:szCs w:val="24"/>
        </w:rPr>
        <w:t xml:space="preserve"> </w:t>
      </w:r>
      <w:r w:rsidR="00D910F5">
        <w:rPr>
          <w:rFonts w:ascii="Arial" w:hAnsi="Arial" w:cs="Arial"/>
          <w:sz w:val="24"/>
          <w:szCs w:val="24"/>
        </w:rPr>
        <w:t>– 143</w:t>
      </w:r>
      <w:r w:rsidR="00B03F93" w:rsidRPr="00C42BC2">
        <w:rPr>
          <w:rFonts w:ascii="Arial" w:hAnsi="Arial" w:cs="Arial"/>
          <w:sz w:val="24"/>
          <w:szCs w:val="24"/>
        </w:rPr>
        <w:t>)</w:t>
      </w:r>
    </w:p>
    <w:p w14:paraId="42B5F3CF" w14:textId="3830C88F" w:rsidR="00B908C6" w:rsidRDefault="00B908C6" w:rsidP="00B908C6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AD771E" w:rsidRPr="00C42BC2">
        <w:rPr>
          <w:rFonts w:ascii="Arial" w:hAnsi="Arial" w:cs="Arial"/>
          <w:bCs/>
          <w:sz w:val="24"/>
          <w:szCs w:val="24"/>
        </w:rPr>
        <w:t>12</w:t>
      </w:r>
      <w:r w:rsidRPr="00C42BC2">
        <w:rPr>
          <w:rFonts w:ascii="Arial" w:hAnsi="Arial" w:cs="Arial"/>
          <w:bCs/>
          <w:sz w:val="24"/>
          <w:szCs w:val="24"/>
        </w:rPr>
        <w:t xml:space="preserve">: </w:t>
      </w:r>
      <w:r w:rsidRPr="00C42BC2">
        <w:rPr>
          <w:rFonts w:ascii="Arial" w:hAnsi="Arial" w:cs="Arial"/>
          <w:sz w:val="24"/>
          <w:szCs w:val="24"/>
        </w:rPr>
        <w:t xml:space="preserve">Vzorová žádost </w:t>
      </w:r>
      <w:r w:rsidR="004E5991" w:rsidRPr="00C42BC2">
        <w:rPr>
          <w:rFonts w:ascii="Arial" w:hAnsi="Arial" w:cs="Arial"/>
          <w:sz w:val="24"/>
          <w:szCs w:val="24"/>
        </w:rPr>
        <w:t>o</w:t>
      </w:r>
      <w:r w:rsidRPr="00C42BC2"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 w:rsidRPr="00C42BC2">
        <w:rPr>
          <w:rFonts w:ascii="Arial" w:hAnsi="Arial" w:cs="Arial"/>
          <w:sz w:val="24"/>
          <w:szCs w:val="24"/>
        </w:rPr>
        <w:t xml:space="preserve">z rozpočtu Olomouckého </w:t>
      </w:r>
      <w:proofErr w:type="gramStart"/>
      <w:r w:rsidR="004E5991" w:rsidRPr="00C42BC2">
        <w:rPr>
          <w:rFonts w:ascii="Arial" w:hAnsi="Arial" w:cs="Arial"/>
          <w:sz w:val="24"/>
          <w:szCs w:val="24"/>
        </w:rPr>
        <w:t>kraje</w:t>
      </w:r>
      <w:r w:rsidR="004E5991">
        <w:rPr>
          <w:rFonts w:ascii="Arial" w:hAnsi="Arial" w:cs="Arial"/>
          <w:sz w:val="24"/>
          <w:szCs w:val="24"/>
        </w:rPr>
        <w:t xml:space="preserve">    </w:t>
      </w:r>
      <w:r w:rsidR="00663F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 </w:t>
      </w:r>
      <w:r w:rsidR="001062CA">
        <w:rPr>
          <w:rFonts w:ascii="Arial" w:hAnsi="Arial" w:cs="Arial"/>
          <w:sz w:val="24"/>
          <w:szCs w:val="24"/>
        </w:rPr>
        <w:t xml:space="preserve">  </w:t>
      </w:r>
      <w:r w:rsidR="00663FA3">
        <w:rPr>
          <w:rFonts w:ascii="Arial" w:hAnsi="Arial" w:cs="Arial"/>
          <w:sz w:val="24"/>
          <w:szCs w:val="24"/>
        </w:rPr>
        <w:t xml:space="preserve">   (strana</w:t>
      </w:r>
      <w:proofErr w:type="gramEnd"/>
      <w:r w:rsidR="00663FA3">
        <w:rPr>
          <w:rFonts w:ascii="Arial" w:hAnsi="Arial" w:cs="Arial"/>
          <w:sz w:val="24"/>
          <w:szCs w:val="24"/>
        </w:rPr>
        <w:t xml:space="preserve"> </w:t>
      </w:r>
      <w:r w:rsidR="00D910F5">
        <w:rPr>
          <w:rFonts w:ascii="Arial" w:hAnsi="Arial" w:cs="Arial"/>
          <w:sz w:val="24"/>
          <w:szCs w:val="24"/>
        </w:rPr>
        <w:t>144</w:t>
      </w:r>
      <w:r w:rsidR="00663FA3">
        <w:rPr>
          <w:rFonts w:ascii="Arial" w:hAnsi="Arial" w:cs="Arial"/>
          <w:sz w:val="24"/>
          <w:szCs w:val="24"/>
        </w:rPr>
        <w:t xml:space="preserve"> – </w:t>
      </w:r>
      <w:r w:rsidR="00D910F5">
        <w:rPr>
          <w:rFonts w:ascii="Arial" w:hAnsi="Arial" w:cs="Arial"/>
          <w:sz w:val="24"/>
          <w:szCs w:val="24"/>
        </w:rPr>
        <w:t>152</w:t>
      </w:r>
      <w:r w:rsidR="00663FA3">
        <w:rPr>
          <w:rFonts w:ascii="Arial" w:hAnsi="Arial" w:cs="Arial"/>
          <w:sz w:val="24"/>
          <w:szCs w:val="24"/>
        </w:rPr>
        <w:t>)</w:t>
      </w:r>
    </w:p>
    <w:p w14:paraId="59572344" w14:textId="741D49FF" w:rsidR="00AD771E" w:rsidRDefault="00AD771E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13: Vzorová veřejnoprávní smlouva o poskytnutí návratné finanční výpomoci fyzickým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                              </w:t>
      </w:r>
      <w:r w:rsidR="005C4B20">
        <w:rPr>
          <w:rFonts w:ascii="Arial" w:hAnsi="Arial" w:cs="Arial"/>
          <w:sz w:val="24"/>
          <w:szCs w:val="24"/>
        </w:rPr>
        <w:t xml:space="preserve">                       </w:t>
      </w:r>
      <w:r w:rsidR="00D910F5">
        <w:rPr>
          <w:rFonts w:ascii="Arial" w:hAnsi="Arial" w:cs="Arial"/>
          <w:sz w:val="24"/>
          <w:szCs w:val="24"/>
        </w:rPr>
        <w:t>(strana</w:t>
      </w:r>
      <w:proofErr w:type="gramEnd"/>
      <w:r w:rsidR="00D910F5">
        <w:rPr>
          <w:rFonts w:ascii="Arial" w:hAnsi="Arial" w:cs="Arial"/>
          <w:sz w:val="24"/>
          <w:szCs w:val="24"/>
        </w:rPr>
        <w:t xml:space="preserve"> 153 – 161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7EF0C416" w14:textId="123A6C0E" w:rsidR="00AD771E" w:rsidRPr="00B03F93" w:rsidRDefault="00663FA3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AD771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: Vzorová veřejnoprávní smlouva o poskytnutí návratné finanční výpomoci právnickým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</w:t>
      </w:r>
      <w:r w:rsidR="001062C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(strana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10F5">
        <w:rPr>
          <w:rFonts w:ascii="Arial" w:hAnsi="Arial" w:cs="Arial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 xml:space="preserve"> – </w:t>
      </w:r>
      <w:r w:rsidR="00D910F5">
        <w:rPr>
          <w:rFonts w:ascii="Arial" w:hAnsi="Arial" w:cs="Arial"/>
          <w:sz w:val="24"/>
          <w:szCs w:val="24"/>
        </w:rPr>
        <w:t>170</w:t>
      </w:r>
      <w:r w:rsidR="001062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9F7EC5" w14:textId="77777777"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52C1" w14:textId="77777777" w:rsidR="004F0333" w:rsidRDefault="004F0333" w:rsidP="001B28DE">
      <w:r>
        <w:separator/>
      </w:r>
    </w:p>
  </w:endnote>
  <w:endnote w:type="continuationSeparator" w:id="0">
    <w:p w14:paraId="7A1AB7B6" w14:textId="77777777" w:rsidR="004F0333" w:rsidRDefault="004F0333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582" w14:textId="5A0217F6" w:rsidR="001B28DE" w:rsidRPr="00BD63E5" w:rsidRDefault="001E0481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12. 12. 2022</w:t>
    </w:r>
    <w:r w:rsidR="00A9038A" w:rsidRPr="00BD63E5">
      <w:rPr>
        <w:rFonts w:ascii="Arial" w:hAnsi="Arial" w:cs="Arial"/>
        <w:i/>
      </w:rPr>
      <w:tab/>
    </w:r>
    <w:r w:rsidR="00A9038A" w:rsidRPr="00BD63E5">
      <w:rPr>
        <w:rFonts w:ascii="Arial" w:hAnsi="Arial" w:cs="Arial"/>
        <w:i/>
      </w:rPr>
      <w:tab/>
    </w:r>
    <w:r w:rsidR="00A03223" w:rsidRPr="00BD63E5">
      <w:rPr>
        <w:rFonts w:ascii="Arial" w:hAnsi="Arial" w:cs="Arial"/>
        <w:i/>
      </w:rPr>
      <w:t>Strana</w:t>
    </w:r>
    <w:r w:rsidR="00A03223" w:rsidRPr="00BD63E5">
      <w:rPr>
        <w:i/>
      </w:rPr>
      <w:t xml:space="preserve">  </w:t>
    </w:r>
    <w:r w:rsidR="00A9038A" w:rsidRPr="00BD63E5">
      <w:rPr>
        <w:rFonts w:ascii="Arial" w:hAnsi="Arial" w:cs="Arial"/>
        <w:i/>
      </w:rPr>
      <w:fldChar w:fldCharType="begin"/>
    </w:r>
    <w:r w:rsidR="00A9038A" w:rsidRPr="00BD63E5">
      <w:rPr>
        <w:rFonts w:ascii="Arial" w:hAnsi="Arial" w:cs="Arial"/>
        <w:i/>
      </w:rPr>
      <w:instrText xml:space="preserve"> PAGE   \* MERGEFORMAT </w:instrText>
    </w:r>
    <w:r w:rsidR="00A9038A" w:rsidRPr="00BD63E5">
      <w:rPr>
        <w:rFonts w:ascii="Arial" w:hAnsi="Arial" w:cs="Arial"/>
        <w:i/>
      </w:rPr>
      <w:fldChar w:fldCharType="separate"/>
    </w:r>
    <w:r w:rsidR="004C315B">
      <w:rPr>
        <w:rFonts w:ascii="Arial" w:hAnsi="Arial" w:cs="Arial"/>
        <w:i/>
        <w:noProof/>
      </w:rPr>
      <w:t>3</w:t>
    </w:r>
    <w:r w:rsidR="00A9038A" w:rsidRPr="00BD63E5">
      <w:rPr>
        <w:rFonts w:ascii="Arial" w:hAnsi="Arial" w:cs="Arial"/>
        <w:i/>
      </w:rPr>
      <w:fldChar w:fldCharType="end"/>
    </w:r>
    <w:r w:rsidR="00A9038A" w:rsidRPr="00BD63E5">
      <w:rPr>
        <w:rFonts w:ascii="Arial" w:hAnsi="Arial" w:cs="Arial"/>
        <w:i/>
      </w:rPr>
      <w:t xml:space="preserve"> (celkem</w:t>
    </w:r>
    <w:r w:rsidR="008E040A" w:rsidRPr="00BD63E5">
      <w:rPr>
        <w:rFonts w:ascii="Arial" w:hAnsi="Arial" w:cs="Arial"/>
        <w:i/>
      </w:rPr>
      <w:t xml:space="preserve"> </w:t>
    </w:r>
    <w:r w:rsidR="005D0B81" w:rsidRPr="00BD63E5">
      <w:rPr>
        <w:rFonts w:ascii="Arial" w:hAnsi="Arial" w:cs="Arial"/>
        <w:i/>
      </w:rPr>
      <w:t>17</w:t>
    </w:r>
    <w:r w:rsidR="006866F4">
      <w:rPr>
        <w:rFonts w:ascii="Arial" w:hAnsi="Arial" w:cs="Arial"/>
        <w:i/>
      </w:rPr>
      <w:t>0</w:t>
    </w:r>
    <w:r w:rsidR="00A9038A" w:rsidRPr="00BD63E5">
      <w:rPr>
        <w:rFonts w:ascii="Arial" w:hAnsi="Arial" w:cs="Arial"/>
        <w:i/>
      </w:rPr>
      <w:t>)</w:t>
    </w:r>
  </w:p>
  <w:p w14:paraId="0E7018B2" w14:textId="4D7DF6EB" w:rsidR="00AD771E" w:rsidRPr="00BD63E5" w:rsidRDefault="000F1B52" w:rsidP="00AD771E">
    <w:pPr>
      <w:jc w:val="both"/>
      <w:rPr>
        <w:rFonts w:ascii="Arial" w:hAnsi="Arial" w:cs="Arial"/>
        <w:b/>
        <w:i/>
      </w:rPr>
    </w:pPr>
    <w:r>
      <w:rPr>
        <w:rFonts w:ascii="Arial" w:hAnsi="Arial" w:cs="Arial"/>
        <w:i/>
      </w:rPr>
      <w:t>11.2</w:t>
    </w:r>
    <w:r w:rsidR="00DC5CCB">
      <w:rPr>
        <w:rFonts w:ascii="Arial" w:hAnsi="Arial" w:cs="Arial"/>
        <w:i/>
      </w:rPr>
      <w:t>.</w:t>
    </w:r>
    <w:r w:rsidR="00663FA3" w:rsidRPr="00BD63E5">
      <w:rPr>
        <w:rFonts w:ascii="Arial" w:hAnsi="Arial" w:cs="Arial"/>
        <w:i/>
      </w:rPr>
      <w:t xml:space="preserve"> -</w:t>
    </w:r>
    <w:r w:rsidR="001B28DE" w:rsidRPr="00BD63E5">
      <w:rPr>
        <w:rFonts w:ascii="Arial" w:hAnsi="Arial" w:cs="Arial"/>
        <w:i/>
      </w:rPr>
      <w:t xml:space="preserve"> </w:t>
    </w:r>
    <w:r w:rsidR="00284E69" w:rsidRPr="00BD63E5">
      <w:rPr>
        <w:rFonts w:ascii="Arial" w:hAnsi="Arial" w:cs="Arial"/>
        <w:i/>
      </w:rPr>
      <w:t>Aktualizace postupu projednávání individuálních dotací a návratných finančních výpomocí z rozpočtu Olomouckého kraje pro rok 2023</w:t>
    </w:r>
  </w:p>
  <w:p w14:paraId="7D702E8A" w14:textId="77777777" w:rsidR="001B28DE" w:rsidRPr="001B28DE" w:rsidRDefault="001B28DE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2E56" w14:textId="77777777" w:rsidR="004F0333" w:rsidRDefault="004F0333" w:rsidP="001B28DE">
      <w:r>
        <w:separator/>
      </w:r>
    </w:p>
  </w:footnote>
  <w:footnote w:type="continuationSeparator" w:id="0">
    <w:p w14:paraId="2DAC9D15" w14:textId="77777777" w:rsidR="004F0333" w:rsidRDefault="004F0333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438"/>
    <w:multiLevelType w:val="hybridMultilevel"/>
    <w:tmpl w:val="A858D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1DA8"/>
    <w:multiLevelType w:val="hybridMultilevel"/>
    <w:tmpl w:val="DB90A2D8"/>
    <w:lvl w:ilvl="0" w:tplc="BABC55C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025982"/>
    <w:multiLevelType w:val="hybridMultilevel"/>
    <w:tmpl w:val="14DEEF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5CA"/>
    <w:multiLevelType w:val="hybridMultilevel"/>
    <w:tmpl w:val="ADBCB6BC"/>
    <w:lvl w:ilvl="0" w:tplc="740C8FC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19479E"/>
    <w:multiLevelType w:val="hybridMultilevel"/>
    <w:tmpl w:val="C9F8E33A"/>
    <w:lvl w:ilvl="0" w:tplc="740C8FC6">
      <w:start w:val="1"/>
      <w:numFmt w:val="bullet"/>
      <w:lvlText w:val="-"/>
      <w:lvlJc w:val="left"/>
      <w:pPr>
        <w:ind w:left="784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1"/>
  </w:num>
  <w:num w:numId="6">
    <w:abstractNumId w:val="30"/>
  </w:num>
  <w:num w:numId="7">
    <w:abstractNumId w:val="20"/>
  </w:num>
  <w:num w:numId="8">
    <w:abstractNumId w:val="1"/>
  </w:num>
  <w:num w:numId="9">
    <w:abstractNumId w:val="5"/>
  </w:num>
  <w:num w:numId="10">
    <w:abstractNumId w:val="34"/>
  </w:num>
  <w:num w:numId="11">
    <w:abstractNumId w:val="12"/>
  </w:num>
  <w:num w:numId="12">
    <w:abstractNumId w:val="6"/>
  </w:num>
  <w:num w:numId="13">
    <w:abstractNumId w:val="11"/>
  </w:num>
  <w:num w:numId="14">
    <w:abstractNumId w:val="2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"/>
  </w:num>
  <w:num w:numId="21">
    <w:abstractNumId w:val="14"/>
  </w:num>
  <w:num w:numId="22">
    <w:abstractNumId w:val="24"/>
  </w:num>
  <w:num w:numId="23">
    <w:abstractNumId w:val="15"/>
  </w:num>
  <w:num w:numId="24">
    <w:abstractNumId w:val="29"/>
  </w:num>
  <w:num w:numId="25">
    <w:abstractNumId w:val="35"/>
  </w:num>
  <w:num w:numId="26">
    <w:abstractNumId w:val="17"/>
  </w:num>
  <w:num w:numId="27">
    <w:abstractNumId w:val="26"/>
  </w:num>
  <w:num w:numId="28">
    <w:abstractNumId w:val="19"/>
  </w:num>
  <w:num w:numId="29">
    <w:abstractNumId w:val="3"/>
  </w:num>
  <w:num w:numId="30">
    <w:abstractNumId w:val="25"/>
  </w:num>
  <w:num w:numId="31">
    <w:abstractNumId w:val="23"/>
  </w:num>
  <w:num w:numId="32">
    <w:abstractNumId w:val="18"/>
  </w:num>
  <w:num w:numId="33">
    <w:abstractNumId w:val="16"/>
  </w:num>
  <w:num w:numId="34">
    <w:abstractNumId w:val="2"/>
  </w:num>
  <w:num w:numId="35">
    <w:abstractNumId w:val="36"/>
  </w:num>
  <w:num w:numId="36">
    <w:abstractNumId w:val="9"/>
  </w:num>
  <w:num w:numId="37">
    <w:abstractNumId w:val="0"/>
  </w:num>
  <w:num w:numId="38">
    <w:abstractNumId w:val="13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1353"/>
    <w:rsid w:val="00014B47"/>
    <w:rsid w:val="000220D7"/>
    <w:rsid w:val="00023158"/>
    <w:rsid w:val="000243F2"/>
    <w:rsid w:val="0003071C"/>
    <w:rsid w:val="00034C18"/>
    <w:rsid w:val="00035C6B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C61AC"/>
    <w:rsid w:val="000C6D73"/>
    <w:rsid w:val="000D3C66"/>
    <w:rsid w:val="000F1B52"/>
    <w:rsid w:val="001013E7"/>
    <w:rsid w:val="001062CA"/>
    <w:rsid w:val="0011226E"/>
    <w:rsid w:val="00121DA6"/>
    <w:rsid w:val="00123EBB"/>
    <w:rsid w:val="00127D0A"/>
    <w:rsid w:val="0013244A"/>
    <w:rsid w:val="0013497D"/>
    <w:rsid w:val="00146796"/>
    <w:rsid w:val="00155904"/>
    <w:rsid w:val="001673D6"/>
    <w:rsid w:val="00192AAE"/>
    <w:rsid w:val="00196865"/>
    <w:rsid w:val="00197DD5"/>
    <w:rsid w:val="001A549F"/>
    <w:rsid w:val="001A5C18"/>
    <w:rsid w:val="001A743D"/>
    <w:rsid w:val="001B26AB"/>
    <w:rsid w:val="001B28DE"/>
    <w:rsid w:val="001B570D"/>
    <w:rsid w:val="001D3CB7"/>
    <w:rsid w:val="001E0481"/>
    <w:rsid w:val="001F0005"/>
    <w:rsid w:val="001F0701"/>
    <w:rsid w:val="001F3F64"/>
    <w:rsid w:val="001F5FBF"/>
    <w:rsid w:val="00206576"/>
    <w:rsid w:val="00221A17"/>
    <w:rsid w:val="00222995"/>
    <w:rsid w:val="002237BE"/>
    <w:rsid w:val="002275D4"/>
    <w:rsid w:val="0023228F"/>
    <w:rsid w:val="00236F7C"/>
    <w:rsid w:val="00244CA3"/>
    <w:rsid w:val="00257A0F"/>
    <w:rsid w:val="00262CAF"/>
    <w:rsid w:val="002714BA"/>
    <w:rsid w:val="002773DD"/>
    <w:rsid w:val="00283AF0"/>
    <w:rsid w:val="00284E69"/>
    <w:rsid w:val="002859E5"/>
    <w:rsid w:val="00291AA7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E70E0"/>
    <w:rsid w:val="002F32F1"/>
    <w:rsid w:val="00307998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3E12"/>
    <w:rsid w:val="00406705"/>
    <w:rsid w:val="0041259C"/>
    <w:rsid w:val="0041345D"/>
    <w:rsid w:val="00414C14"/>
    <w:rsid w:val="00415015"/>
    <w:rsid w:val="00416C0C"/>
    <w:rsid w:val="0043452D"/>
    <w:rsid w:val="00446AF4"/>
    <w:rsid w:val="004612FA"/>
    <w:rsid w:val="00462441"/>
    <w:rsid w:val="00484038"/>
    <w:rsid w:val="00497A01"/>
    <w:rsid w:val="004A7046"/>
    <w:rsid w:val="004B482B"/>
    <w:rsid w:val="004B79C3"/>
    <w:rsid w:val="004B7C97"/>
    <w:rsid w:val="004C2330"/>
    <w:rsid w:val="004C315B"/>
    <w:rsid w:val="004C38C2"/>
    <w:rsid w:val="004C74B0"/>
    <w:rsid w:val="004E1BAF"/>
    <w:rsid w:val="004E5991"/>
    <w:rsid w:val="004E6A12"/>
    <w:rsid w:val="004F0333"/>
    <w:rsid w:val="00503D8C"/>
    <w:rsid w:val="00507030"/>
    <w:rsid w:val="00507A7E"/>
    <w:rsid w:val="0051268B"/>
    <w:rsid w:val="005143A1"/>
    <w:rsid w:val="005148E7"/>
    <w:rsid w:val="00515643"/>
    <w:rsid w:val="00555F3B"/>
    <w:rsid w:val="00565A77"/>
    <w:rsid w:val="005703B2"/>
    <w:rsid w:val="00587838"/>
    <w:rsid w:val="00591217"/>
    <w:rsid w:val="00592AC3"/>
    <w:rsid w:val="005931FC"/>
    <w:rsid w:val="00595AC2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19A"/>
    <w:rsid w:val="006846A8"/>
    <w:rsid w:val="006866F4"/>
    <w:rsid w:val="00687907"/>
    <w:rsid w:val="00690424"/>
    <w:rsid w:val="006A2582"/>
    <w:rsid w:val="006B0443"/>
    <w:rsid w:val="006B0990"/>
    <w:rsid w:val="006B65BE"/>
    <w:rsid w:val="006E4BA6"/>
    <w:rsid w:val="00706D69"/>
    <w:rsid w:val="00710257"/>
    <w:rsid w:val="00714C7B"/>
    <w:rsid w:val="00715D82"/>
    <w:rsid w:val="00721DE8"/>
    <w:rsid w:val="00731BBD"/>
    <w:rsid w:val="00754C14"/>
    <w:rsid w:val="0075597A"/>
    <w:rsid w:val="00755B41"/>
    <w:rsid w:val="007636CC"/>
    <w:rsid w:val="00763EAE"/>
    <w:rsid w:val="00774B08"/>
    <w:rsid w:val="00775B34"/>
    <w:rsid w:val="0078106E"/>
    <w:rsid w:val="00784D2E"/>
    <w:rsid w:val="007855DA"/>
    <w:rsid w:val="00797621"/>
    <w:rsid w:val="007A34B4"/>
    <w:rsid w:val="007B260D"/>
    <w:rsid w:val="007B2D93"/>
    <w:rsid w:val="007B56B8"/>
    <w:rsid w:val="007C1D48"/>
    <w:rsid w:val="007C6B00"/>
    <w:rsid w:val="007C6B20"/>
    <w:rsid w:val="007D04E2"/>
    <w:rsid w:val="007D4092"/>
    <w:rsid w:val="007D6C8B"/>
    <w:rsid w:val="007E204A"/>
    <w:rsid w:val="00822535"/>
    <w:rsid w:val="008229C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2404F"/>
    <w:rsid w:val="009307CC"/>
    <w:rsid w:val="00941907"/>
    <w:rsid w:val="0095027F"/>
    <w:rsid w:val="009814DB"/>
    <w:rsid w:val="009824CD"/>
    <w:rsid w:val="009927FA"/>
    <w:rsid w:val="009A3FB4"/>
    <w:rsid w:val="009A6E78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1184"/>
    <w:rsid w:val="00AD34CF"/>
    <w:rsid w:val="00AD771E"/>
    <w:rsid w:val="00AF50F7"/>
    <w:rsid w:val="00B03F93"/>
    <w:rsid w:val="00B051FE"/>
    <w:rsid w:val="00B14EAA"/>
    <w:rsid w:val="00B16985"/>
    <w:rsid w:val="00B2588D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D63E5"/>
    <w:rsid w:val="00BE49E7"/>
    <w:rsid w:val="00BF647B"/>
    <w:rsid w:val="00BF768D"/>
    <w:rsid w:val="00C0200A"/>
    <w:rsid w:val="00C025F1"/>
    <w:rsid w:val="00C115F0"/>
    <w:rsid w:val="00C13FAC"/>
    <w:rsid w:val="00C323E2"/>
    <w:rsid w:val="00C370BB"/>
    <w:rsid w:val="00C42BC2"/>
    <w:rsid w:val="00C539DA"/>
    <w:rsid w:val="00C64E24"/>
    <w:rsid w:val="00C70AF3"/>
    <w:rsid w:val="00C7649F"/>
    <w:rsid w:val="00C82FFB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D02D5B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5F28"/>
    <w:rsid w:val="00D86985"/>
    <w:rsid w:val="00D9067E"/>
    <w:rsid w:val="00D908FA"/>
    <w:rsid w:val="00D910F5"/>
    <w:rsid w:val="00DB3D86"/>
    <w:rsid w:val="00DB5774"/>
    <w:rsid w:val="00DB6B2D"/>
    <w:rsid w:val="00DC5CCB"/>
    <w:rsid w:val="00DD0E18"/>
    <w:rsid w:val="00DD12AC"/>
    <w:rsid w:val="00DD7A54"/>
    <w:rsid w:val="00DE2C39"/>
    <w:rsid w:val="00DE3F9B"/>
    <w:rsid w:val="00DE44A2"/>
    <w:rsid w:val="00DE7294"/>
    <w:rsid w:val="00DF31EB"/>
    <w:rsid w:val="00DF7788"/>
    <w:rsid w:val="00E15958"/>
    <w:rsid w:val="00E21624"/>
    <w:rsid w:val="00E27FB4"/>
    <w:rsid w:val="00E27FE3"/>
    <w:rsid w:val="00E431AC"/>
    <w:rsid w:val="00E5000C"/>
    <w:rsid w:val="00E57374"/>
    <w:rsid w:val="00E63909"/>
    <w:rsid w:val="00E63FB7"/>
    <w:rsid w:val="00E71964"/>
    <w:rsid w:val="00E721F1"/>
    <w:rsid w:val="00E76EF8"/>
    <w:rsid w:val="00E779CB"/>
    <w:rsid w:val="00E808DE"/>
    <w:rsid w:val="00E86613"/>
    <w:rsid w:val="00EA2494"/>
    <w:rsid w:val="00EA3F88"/>
    <w:rsid w:val="00EB13B8"/>
    <w:rsid w:val="00EB4FE9"/>
    <w:rsid w:val="00EC20CC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22755"/>
    <w:rsid w:val="00F41BED"/>
    <w:rsid w:val="00F4269E"/>
    <w:rsid w:val="00F537FE"/>
    <w:rsid w:val="00F555A0"/>
    <w:rsid w:val="00F55683"/>
    <w:rsid w:val="00F55ADF"/>
    <w:rsid w:val="00F57DB2"/>
    <w:rsid w:val="00F66070"/>
    <w:rsid w:val="00F9109C"/>
    <w:rsid w:val="00F979DF"/>
    <w:rsid w:val="00F97E3C"/>
    <w:rsid w:val="00FB2049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951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624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0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2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hyperlink" Target="mailto:k.unzeitigova@olkraj.cz" TargetMode="External"/><Relationship Id="rId18" Type="http://schemas.openxmlformats.org/officeDocument/2006/relationships/hyperlink" Target="mailto:h.souckova@olkraj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.kubisova@olkraj.cz" TargetMode="External"/><Relationship Id="rId17" Type="http://schemas.openxmlformats.org/officeDocument/2006/relationships/hyperlink" Target="mailto:a.rozsivalova@olkraj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.mrnkova@olkraj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ustaj@ol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novotny@olkraj.cz" TargetMode="External"/><Relationship Id="rId10" Type="http://schemas.openxmlformats.org/officeDocument/2006/relationships/hyperlink" Target="mailto:j.veselsky@olkraj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palickova@olkraj.cz" TargetMode="External"/><Relationship Id="rId14" Type="http://schemas.openxmlformats.org/officeDocument/2006/relationships/hyperlink" Target="mailto:r.holub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0A53-96C6-4FC5-BDCF-7005F650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1298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Balabuchová Jana</cp:lastModifiedBy>
  <cp:revision>65</cp:revision>
  <cp:lastPrinted>2022-11-15T12:53:00Z</cp:lastPrinted>
  <dcterms:created xsi:type="dcterms:W3CDTF">2021-11-09T08:48:00Z</dcterms:created>
  <dcterms:modified xsi:type="dcterms:W3CDTF">2022-11-22T10:35:00Z</dcterms:modified>
</cp:coreProperties>
</file>