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656B61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28719773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974270">
              <w:t>9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974270">
            <w:pPr>
              <w:pStyle w:val="Vbornadpis"/>
            </w:pPr>
            <w:r>
              <w:t xml:space="preserve">ze dne </w:t>
            </w:r>
            <w:r w:rsidR="00974270">
              <w:t>26</w:t>
            </w:r>
            <w:r w:rsidR="00DE449D">
              <w:t xml:space="preserve">. </w:t>
            </w:r>
            <w:r w:rsidR="00974270">
              <w:t>10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D96852">
              <w:t>2</w:t>
            </w:r>
            <w:r w:rsidR="00DE449D">
              <w:t xml:space="preserve"> </w:t>
            </w:r>
          </w:p>
        </w:tc>
      </w:tr>
    </w:tbl>
    <w:p w:rsidR="00EB5E08" w:rsidRDefault="00EB5E08" w:rsidP="00E96778">
      <w:pPr>
        <w:pStyle w:val="Vbornzev"/>
        <w:spacing w:before="480"/>
      </w:pPr>
    </w:p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974270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D96852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47065C">
        <w:rPr>
          <w:sz w:val="22"/>
          <w:szCs w:val="22"/>
        </w:rPr>
        <w:t>9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</w:t>
      </w:r>
      <w:r w:rsidR="0027723F">
        <w:rPr>
          <w:rStyle w:val="Tunznak"/>
          <w:sz w:val="22"/>
        </w:rPr>
        <w:t>3</w:t>
      </w:r>
      <w:r w:rsidR="008D62F1"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974270"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</w:t>
      </w:r>
      <w:r w:rsidR="00D96852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757990">
        <w:rPr>
          <w:rFonts w:ascii="Arial" w:hAnsi="Arial" w:cs="Arial"/>
          <w:b/>
          <w:sz w:val="22"/>
          <w:szCs w:val="22"/>
        </w:rPr>
        <w:t>Rejstřík škol a školských zařízení v působnosti Olomouckého kraje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1A132B" w:rsidRPr="00E5272A" w:rsidRDefault="00924BB8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  <w:r w:rsidR="00CD4AAE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B25789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6B661A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1A132B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757990" w:rsidRDefault="00924BB8" w:rsidP="00924BB8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="00757990">
        <w:rPr>
          <w:rFonts w:cs="Arial"/>
          <w:sz w:val="22"/>
          <w:szCs w:val="22"/>
        </w:rPr>
        <w:t xml:space="preserve">změny ve školském rejstříku dle Přílohy č. 1 zápisu </w:t>
      </w:r>
    </w:p>
    <w:p w:rsidR="00757990" w:rsidRDefault="00757990" w:rsidP="00924BB8">
      <w:pPr>
        <w:pStyle w:val="Podtren"/>
        <w:rPr>
          <w:rFonts w:cs="Arial"/>
          <w:sz w:val="22"/>
          <w:szCs w:val="22"/>
        </w:rPr>
      </w:pPr>
    </w:p>
    <w:p w:rsidR="001A132B" w:rsidRPr="00F8565D" w:rsidRDefault="00924BB8" w:rsidP="00924BB8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 w:rsidR="00F8565D">
        <w:rPr>
          <w:rFonts w:cs="Arial"/>
          <w:b/>
          <w:sz w:val="22"/>
          <w:szCs w:val="22"/>
        </w:rPr>
        <w:t>výsledek hlasování je uveden u jednotlivých žádostí v Příloze č. 1 zápisu</w:t>
      </w:r>
    </w:p>
    <w:p w:rsidR="00924BB8" w:rsidRPr="00B017C8" w:rsidRDefault="00924BB8" w:rsidP="00924BB8">
      <w:pPr>
        <w:pStyle w:val="Podtren"/>
        <w:rPr>
          <w:rStyle w:val="Tunznak"/>
          <w:sz w:val="22"/>
        </w:rPr>
      </w:pPr>
    </w:p>
    <w:p w:rsidR="001A1538" w:rsidRPr="00924BB8" w:rsidRDefault="009E5960" w:rsidP="00CD7D6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1A132B" w:rsidRPr="00B017C8">
        <w:rPr>
          <w:rFonts w:ascii="Arial" w:hAnsi="Arial" w:cs="Arial"/>
          <w:b/>
        </w:rPr>
        <w:t>UVVZ/</w:t>
      </w:r>
      <w:r w:rsidR="00974270">
        <w:rPr>
          <w:rFonts w:ascii="Arial" w:hAnsi="Arial" w:cs="Arial"/>
          <w:b/>
        </w:rPr>
        <w:t>9</w:t>
      </w:r>
      <w:r w:rsidR="001A132B"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="001A132B"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="001A132B" w:rsidRPr="00B017C8">
        <w:rPr>
          <w:rFonts w:ascii="Arial" w:hAnsi="Arial" w:cs="Arial"/>
          <w:b/>
        </w:rPr>
        <w:t xml:space="preserve"> </w:t>
      </w:r>
      <w:r w:rsidR="00757990">
        <w:rPr>
          <w:rFonts w:ascii="Arial" w:hAnsi="Arial" w:cs="Arial"/>
          <w:b/>
        </w:rPr>
        <w:t>Studijní stipendium Olomouckého kraje na studium v zahraničí v roce 2023 - vyhlášení</w:t>
      </w:r>
    </w:p>
    <w:p w:rsidR="00667D77" w:rsidRPr="00B017C8" w:rsidRDefault="00667D77" w:rsidP="001A1538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Pr="009E5960" w:rsidRDefault="009E5960" w:rsidP="009E5960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="00AD3EF8">
        <w:rPr>
          <w:rFonts w:cs="Arial"/>
          <w:b w:val="0"/>
          <w:bCs/>
          <w:sz w:val="22"/>
          <w:szCs w:val="22"/>
        </w:rPr>
        <w:t xml:space="preserve">pravidla dotačního programu Studijní stipendium na studium v zahraničí v roce 2023 </w:t>
      </w:r>
      <w:r w:rsidR="00FE129C">
        <w:rPr>
          <w:rFonts w:cs="Arial"/>
          <w:b w:val="0"/>
          <w:bCs/>
          <w:sz w:val="22"/>
          <w:szCs w:val="22"/>
        </w:rPr>
        <w:t xml:space="preserve">dle Přílohy č. </w:t>
      </w:r>
      <w:r w:rsidR="00AD3EF8">
        <w:rPr>
          <w:rFonts w:cs="Arial"/>
          <w:b w:val="0"/>
          <w:bCs/>
          <w:sz w:val="22"/>
          <w:szCs w:val="22"/>
        </w:rPr>
        <w:t xml:space="preserve">2 </w:t>
      </w:r>
      <w:r w:rsidR="00FE129C">
        <w:rPr>
          <w:rFonts w:cs="Arial"/>
          <w:b w:val="0"/>
          <w:bCs/>
          <w:sz w:val="22"/>
          <w:szCs w:val="22"/>
        </w:rPr>
        <w:t>zápisu</w:t>
      </w:r>
    </w:p>
    <w:p w:rsidR="00667D7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</w:t>
      </w:r>
      <w:r w:rsidR="0027723F">
        <w:rPr>
          <w:rFonts w:cs="Arial"/>
          <w:b/>
          <w:sz w:val="22"/>
          <w:szCs w:val="22"/>
        </w:rPr>
        <w:t>3</w:t>
      </w:r>
      <w:r w:rsidR="001A43FE"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029D2" w:rsidRPr="00951227" w:rsidRDefault="00E029D2" w:rsidP="00667D77">
      <w:pPr>
        <w:pStyle w:val="Podtren"/>
        <w:rPr>
          <w:rFonts w:cs="Arial"/>
          <w:b/>
          <w:sz w:val="22"/>
          <w:szCs w:val="22"/>
        </w:rPr>
      </w:pPr>
    </w:p>
    <w:p w:rsidR="00EB0340" w:rsidRDefault="00EB034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0340" w:rsidRDefault="00EB034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0340" w:rsidRDefault="00EB034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0340" w:rsidRDefault="00EB034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0340" w:rsidRPr="00EB0340" w:rsidRDefault="00EB0340" w:rsidP="007579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</w:t>
      </w:r>
    </w:p>
    <w:p w:rsidR="00757990" w:rsidRPr="00021A6B" w:rsidRDefault="0075799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Program na podporu vzdělávání na vysokých školách v Olomouckém kraji v roce 2023 - vyhlášení</w:t>
      </w:r>
    </w:p>
    <w:p w:rsidR="00757990" w:rsidRPr="00E5272A" w:rsidRDefault="00757990" w:rsidP="00757990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C9048B" w:rsidRDefault="00757990" w:rsidP="0075799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="00C9048B">
        <w:rPr>
          <w:rFonts w:cs="Arial"/>
          <w:sz w:val="22"/>
          <w:szCs w:val="22"/>
        </w:rPr>
        <w:t xml:space="preserve">vyhlášení Programu na podporu vzdělávání na vysokých </w:t>
      </w:r>
    </w:p>
    <w:p w:rsidR="00C9048B" w:rsidRDefault="00C9048B" w:rsidP="0075799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školách v Olomouckém kraji v roce 2023 dle Přílohy č. </w:t>
      </w:r>
      <w:r w:rsidR="00AD3EF8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zápisu</w:t>
      </w:r>
    </w:p>
    <w:p w:rsidR="00AD3EF8" w:rsidRDefault="00AD3EF8" w:rsidP="00757990">
      <w:pPr>
        <w:pStyle w:val="Podtren"/>
        <w:rPr>
          <w:rFonts w:cs="Arial"/>
          <w:sz w:val="22"/>
          <w:szCs w:val="22"/>
        </w:rPr>
      </w:pP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27723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</w:p>
    <w:p w:rsidR="00AD3EF8" w:rsidRDefault="00AD3EF8" w:rsidP="00757990">
      <w:pPr>
        <w:pStyle w:val="Podtren"/>
        <w:rPr>
          <w:rFonts w:cs="Arial"/>
          <w:b/>
          <w:sz w:val="22"/>
          <w:szCs w:val="22"/>
        </w:rPr>
      </w:pPr>
    </w:p>
    <w:p w:rsidR="00757990" w:rsidRPr="00021A6B" w:rsidRDefault="0075799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Dotační program na podporu EVVO v Olomouckém kraji v roce 2023 - vyhlášení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757990" w:rsidRPr="00E5272A" w:rsidRDefault="00757990" w:rsidP="00757990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C9048B" w:rsidRDefault="00757990" w:rsidP="0075799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="00C9048B">
        <w:rPr>
          <w:rFonts w:cs="Arial"/>
          <w:sz w:val="22"/>
          <w:szCs w:val="22"/>
        </w:rPr>
        <w:t xml:space="preserve">vyhlášení Dotačního programu na podporu EVVO v Olomouckém kraji v roce 2023 </w:t>
      </w:r>
      <w:r>
        <w:rPr>
          <w:rFonts w:cs="Arial"/>
          <w:sz w:val="22"/>
          <w:szCs w:val="22"/>
        </w:rPr>
        <w:t xml:space="preserve">dle Přílohy č. </w:t>
      </w:r>
      <w:r w:rsidR="00AD3EF8">
        <w:rPr>
          <w:rFonts w:cs="Arial"/>
          <w:sz w:val="22"/>
          <w:szCs w:val="22"/>
        </w:rPr>
        <w:t>4</w:t>
      </w:r>
      <w:r w:rsidR="00C904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zápisu </w:t>
      </w:r>
    </w:p>
    <w:p w:rsidR="00C9048B" w:rsidRDefault="00C9048B" w:rsidP="00757990">
      <w:pPr>
        <w:pStyle w:val="Podtren"/>
        <w:rPr>
          <w:rFonts w:cs="Arial"/>
          <w:sz w:val="22"/>
          <w:szCs w:val="22"/>
        </w:rPr>
      </w:pP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27723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</w:p>
    <w:p w:rsidR="00757990" w:rsidRPr="00021A6B" w:rsidRDefault="0075799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Program na podporu práce s dětmi a mládeží v Olomouckém kraji v roce 2023 - vyhlášení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757990" w:rsidRPr="00E5272A" w:rsidRDefault="00757990" w:rsidP="00757990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C9048B" w:rsidRDefault="00C9048B" w:rsidP="00C9048B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vyhlášení D</w:t>
      </w:r>
      <w:r w:rsidRPr="00D54BD0">
        <w:rPr>
          <w:rFonts w:cs="Arial"/>
          <w:sz w:val="22"/>
          <w:szCs w:val="22"/>
        </w:rPr>
        <w:t>otačního programu Program na podporu práce s dětmi a mládeží v Olomouckém kraji v roce 202</w:t>
      </w:r>
      <w:r>
        <w:rPr>
          <w:rFonts w:cs="Arial"/>
          <w:sz w:val="22"/>
          <w:szCs w:val="22"/>
        </w:rPr>
        <w:t xml:space="preserve">3 dle Přílohy č. </w:t>
      </w:r>
      <w:r w:rsidR="00AD3EF8">
        <w:rPr>
          <w:rFonts w:cs="Arial"/>
          <w:sz w:val="22"/>
          <w:szCs w:val="22"/>
        </w:rPr>
        <w:t xml:space="preserve">5 </w:t>
      </w:r>
      <w:r>
        <w:rPr>
          <w:rFonts w:cs="Arial"/>
          <w:sz w:val="22"/>
          <w:szCs w:val="22"/>
        </w:rPr>
        <w:t>zápisu</w:t>
      </w:r>
    </w:p>
    <w:p w:rsidR="00C9048B" w:rsidRDefault="00C9048B" w:rsidP="00757990">
      <w:pPr>
        <w:pStyle w:val="Podtren"/>
        <w:rPr>
          <w:rFonts w:cs="Arial"/>
          <w:sz w:val="22"/>
          <w:szCs w:val="22"/>
        </w:rPr>
      </w:pP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27723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</w:p>
    <w:p w:rsidR="00757990" w:rsidRPr="00021A6B" w:rsidRDefault="0075799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Učitel roku Olomouckého kraje 2023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757990" w:rsidRPr="00E5272A" w:rsidRDefault="00757990" w:rsidP="00757990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47065C" w:rsidRDefault="00757990" w:rsidP="0075799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="0047065C">
        <w:rPr>
          <w:rFonts w:cs="Arial"/>
          <w:sz w:val="22"/>
          <w:szCs w:val="22"/>
        </w:rPr>
        <w:t>realizaci akce Učitel roku Olomouckého kraje 2023</w:t>
      </w:r>
    </w:p>
    <w:p w:rsidR="0047065C" w:rsidRDefault="0047065C" w:rsidP="00757990">
      <w:pPr>
        <w:pStyle w:val="Podtren"/>
        <w:rPr>
          <w:rFonts w:cs="Arial"/>
          <w:sz w:val="22"/>
          <w:szCs w:val="22"/>
        </w:rPr>
      </w:pPr>
    </w:p>
    <w:p w:rsidR="00757990" w:rsidRDefault="0047065C" w:rsidP="00757990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Hlasová</w:t>
      </w:r>
      <w:r w:rsidR="00757990">
        <w:rPr>
          <w:rFonts w:cs="Arial"/>
          <w:sz w:val="22"/>
          <w:szCs w:val="22"/>
        </w:rPr>
        <w:t xml:space="preserve">ní: </w:t>
      </w:r>
      <w:r w:rsidR="00757990">
        <w:rPr>
          <w:rFonts w:cs="Arial"/>
          <w:b/>
          <w:sz w:val="22"/>
          <w:szCs w:val="22"/>
        </w:rPr>
        <w:t>Pro/1</w:t>
      </w:r>
      <w:r w:rsidR="0027723F">
        <w:rPr>
          <w:rFonts w:cs="Arial"/>
          <w:b/>
          <w:sz w:val="22"/>
          <w:szCs w:val="22"/>
        </w:rPr>
        <w:t>3</w:t>
      </w:r>
      <w:r w:rsidR="00757990">
        <w:rPr>
          <w:rFonts w:cs="Arial"/>
          <w:b/>
          <w:sz w:val="22"/>
          <w:szCs w:val="22"/>
        </w:rPr>
        <w:t>, Proti/0, Zdržel se/0</w:t>
      </w: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</w:p>
    <w:p w:rsidR="00757990" w:rsidRPr="00021A6B" w:rsidRDefault="00757990" w:rsidP="0075799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9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8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Talent Olomouckého kraje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757990" w:rsidRPr="00E5272A" w:rsidRDefault="00AD3EF8" w:rsidP="00757990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souhlasí </w:t>
      </w:r>
      <w:r w:rsidR="00757990"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="00757990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AD3EF8" w:rsidRDefault="00AD3EF8" w:rsidP="00757990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rozšířením ocenění Talent Olomouckého kraje o </w:t>
      </w:r>
      <w:r w:rsidR="0027723F">
        <w:rPr>
          <w:rFonts w:cs="Arial"/>
          <w:sz w:val="22"/>
          <w:szCs w:val="22"/>
        </w:rPr>
        <w:t xml:space="preserve">cenu za společenskou odpovědnost </w:t>
      </w:r>
      <w:bookmarkStart w:id="0" w:name="_GoBack"/>
      <w:bookmarkEnd w:id="0"/>
      <w:r w:rsidR="00757990">
        <w:rPr>
          <w:rFonts w:cs="Arial"/>
          <w:sz w:val="22"/>
          <w:szCs w:val="22"/>
        </w:rPr>
        <w:t xml:space="preserve"> </w:t>
      </w:r>
    </w:p>
    <w:p w:rsidR="00AD3EF8" w:rsidRDefault="00AD3EF8" w:rsidP="00757990">
      <w:pPr>
        <w:pStyle w:val="Podtren"/>
        <w:rPr>
          <w:rFonts w:cs="Arial"/>
          <w:sz w:val="22"/>
          <w:szCs w:val="22"/>
        </w:rPr>
      </w:pPr>
    </w:p>
    <w:p w:rsidR="00757990" w:rsidRDefault="00757990" w:rsidP="00757990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27723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</w:p>
    <w:p w:rsidR="00AD3EF8" w:rsidRDefault="00AD3EF8" w:rsidP="00757990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029D2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27723F">
        <w:rPr>
          <w:b w:val="0"/>
          <w:sz w:val="22"/>
          <w:szCs w:val="22"/>
        </w:rPr>
        <w:t>31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974270">
        <w:rPr>
          <w:b w:val="0"/>
          <w:sz w:val="22"/>
          <w:szCs w:val="22"/>
        </w:rPr>
        <w:t>10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D96852">
        <w:rPr>
          <w:b w:val="0"/>
          <w:sz w:val="22"/>
          <w:szCs w:val="22"/>
        </w:rPr>
        <w:t>2</w:t>
      </w:r>
      <w:r w:rsidR="00D12F0C" w:rsidRPr="0096299B">
        <w:rPr>
          <w:b w:val="0"/>
          <w:sz w:val="22"/>
          <w:szCs w:val="22"/>
        </w:rPr>
        <w:t xml:space="preserve"> </w:t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CB31F5">
        <w:rPr>
          <w:sz w:val="22"/>
          <w:szCs w:val="22"/>
        </w:rPr>
        <w:t xml:space="preserve">              </w:t>
      </w:r>
    </w:p>
    <w:p w:rsidR="00AD3EF8" w:rsidRDefault="00AD3EF8" w:rsidP="00E029D2">
      <w:pPr>
        <w:pStyle w:val="Vbornzevusnesen"/>
        <w:ind w:left="0" w:firstLine="0"/>
        <w:rPr>
          <w:sz w:val="22"/>
          <w:szCs w:val="22"/>
        </w:rPr>
      </w:pPr>
    </w:p>
    <w:p w:rsidR="00AD3EF8" w:rsidRPr="00882ED9" w:rsidRDefault="00AD3EF8" w:rsidP="00E029D2">
      <w:pPr>
        <w:pStyle w:val="Vbornzevusnesen"/>
        <w:ind w:left="0" w:firstLine="0"/>
        <w:rPr>
          <w:sz w:val="22"/>
          <w:szCs w:val="22"/>
        </w:rPr>
      </w:pPr>
    </w:p>
    <w:p w:rsidR="00CB31F5" w:rsidRPr="00D96852" w:rsidRDefault="00CB31F5" w:rsidP="00CB31F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Mgr. Marta Husičková</w:t>
      </w:r>
    </w:p>
    <w:p w:rsidR="005A625C" w:rsidRPr="00D96852" w:rsidRDefault="00CB31F5" w:rsidP="00AD405C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sectPr w:rsidR="005A625C" w:rsidRPr="00D96852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656B61">
      <w:rPr>
        <w:rStyle w:val="slostrnky"/>
        <w:rFonts w:ascii="Arial" w:hAnsi="Arial" w:cs="Arial"/>
        <w:noProof/>
      </w:rPr>
      <w:t>2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A3AE8"/>
    <w:multiLevelType w:val="hybridMultilevel"/>
    <w:tmpl w:val="42504BB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7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8"/>
  </w:num>
  <w:num w:numId="27">
    <w:abstractNumId w:val="15"/>
  </w:num>
  <w:num w:numId="28">
    <w:abstractNumId w:val="10"/>
  </w:num>
  <w:num w:numId="29">
    <w:abstractNumId w:val="19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0F2B67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4668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1538"/>
    <w:rsid w:val="001A43FE"/>
    <w:rsid w:val="001A5595"/>
    <w:rsid w:val="001B2627"/>
    <w:rsid w:val="001B2A2A"/>
    <w:rsid w:val="001B637B"/>
    <w:rsid w:val="001B7649"/>
    <w:rsid w:val="001C4E22"/>
    <w:rsid w:val="001C5442"/>
    <w:rsid w:val="001C6AAD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28FA"/>
    <w:rsid w:val="00256C67"/>
    <w:rsid w:val="0026013B"/>
    <w:rsid w:val="00261DBC"/>
    <w:rsid w:val="0026448E"/>
    <w:rsid w:val="00272226"/>
    <w:rsid w:val="0027723F"/>
    <w:rsid w:val="00285943"/>
    <w:rsid w:val="00285E55"/>
    <w:rsid w:val="00286262"/>
    <w:rsid w:val="00292175"/>
    <w:rsid w:val="00293AD5"/>
    <w:rsid w:val="002A1C8D"/>
    <w:rsid w:val="002A47D2"/>
    <w:rsid w:val="002A4A43"/>
    <w:rsid w:val="002A520F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4FD8"/>
    <w:rsid w:val="003061EA"/>
    <w:rsid w:val="00307E6B"/>
    <w:rsid w:val="00313F81"/>
    <w:rsid w:val="003154A4"/>
    <w:rsid w:val="00317973"/>
    <w:rsid w:val="0032485D"/>
    <w:rsid w:val="00336986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944C2"/>
    <w:rsid w:val="003A1901"/>
    <w:rsid w:val="003A53EE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0669B"/>
    <w:rsid w:val="00413E71"/>
    <w:rsid w:val="0041518F"/>
    <w:rsid w:val="004159BC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5E3B"/>
    <w:rsid w:val="00457FD0"/>
    <w:rsid w:val="0046156A"/>
    <w:rsid w:val="004654B3"/>
    <w:rsid w:val="0047065C"/>
    <w:rsid w:val="00472691"/>
    <w:rsid w:val="00472B38"/>
    <w:rsid w:val="00473B8F"/>
    <w:rsid w:val="00475574"/>
    <w:rsid w:val="00475F7D"/>
    <w:rsid w:val="004817DB"/>
    <w:rsid w:val="004838E9"/>
    <w:rsid w:val="0048496E"/>
    <w:rsid w:val="00486176"/>
    <w:rsid w:val="0049300C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1163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4063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56B61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B661A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57990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0B1C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97DB0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24BB8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74270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5960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3EF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25789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5ACD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606D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860"/>
    <w:rsid w:val="00C65E03"/>
    <w:rsid w:val="00C66609"/>
    <w:rsid w:val="00C67CBB"/>
    <w:rsid w:val="00C75F08"/>
    <w:rsid w:val="00C8461E"/>
    <w:rsid w:val="00C9048B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4AAE"/>
    <w:rsid w:val="00CD5677"/>
    <w:rsid w:val="00CD75CE"/>
    <w:rsid w:val="00CD76CC"/>
    <w:rsid w:val="00CD7D6B"/>
    <w:rsid w:val="00CE027E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852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137F"/>
    <w:rsid w:val="00DF3662"/>
    <w:rsid w:val="00DF3749"/>
    <w:rsid w:val="00DF4122"/>
    <w:rsid w:val="00DF4432"/>
    <w:rsid w:val="00DF5E02"/>
    <w:rsid w:val="00DF7203"/>
    <w:rsid w:val="00DF7F40"/>
    <w:rsid w:val="00E01824"/>
    <w:rsid w:val="00E0254B"/>
    <w:rsid w:val="00E029D2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0340"/>
    <w:rsid w:val="00EB5406"/>
    <w:rsid w:val="00EB5DC5"/>
    <w:rsid w:val="00EB5E08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2C51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676AF"/>
    <w:rsid w:val="00F73548"/>
    <w:rsid w:val="00F74A76"/>
    <w:rsid w:val="00F75162"/>
    <w:rsid w:val="00F7575C"/>
    <w:rsid w:val="00F77295"/>
    <w:rsid w:val="00F817A6"/>
    <w:rsid w:val="00F851C4"/>
    <w:rsid w:val="00F8565D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B79C1"/>
    <w:rsid w:val="00FC5C29"/>
    <w:rsid w:val="00FC633B"/>
    <w:rsid w:val="00FC7CA5"/>
    <w:rsid w:val="00FD60DF"/>
    <w:rsid w:val="00FD6E4B"/>
    <w:rsid w:val="00FD72EF"/>
    <w:rsid w:val="00FD7817"/>
    <w:rsid w:val="00FD79BF"/>
    <w:rsid w:val="00FE129C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EB24-A0B4-4541-B0C1-D51693DD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Skopalová Danuše</cp:lastModifiedBy>
  <cp:revision>11</cp:revision>
  <cp:lastPrinted>2022-10-31T07:44:00Z</cp:lastPrinted>
  <dcterms:created xsi:type="dcterms:W3CDTF">2022-10-10T11:44:00Z</dcterms:created>
  <dcterms:modified xsi:type="dcterms:W3CDTF">2022-10-31T10:10:00Z</dcterms:modified>
</cp:coreProperties>
</file>