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C95721" w:rsidTr="00DE0EB7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C95721" w:rsidRDefault="00C852A1" w:rsidP="00DE0EB7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724049309" r:id="rId8"/>
              </w:object>
            </w:r>
          </w:p>
        </w:tc>
        <w:tc>
          <w:tcPr>
            <w:tcW w:w="7231" w:type="dxa"/>
            <w:gridSpan w:val="3"/>
          </w:tcPr>
          <w:p w:rsidR="00C95721" w:rsidRDefault="00C95721" w:rsidP="00DE0EB7">
            <w:pPr>
              <w:pStyle w:val="Vbornadpis"/>
            </w:pPr>
          </w:p>
          <w:p w:rsidR="00C95721" w:rsidRDefault="00C95721" w:rsidP="00DE0EB7">
            <w:pPr>
              <w:pStyle w:val="Vbornadpis"/>
            </w:pPr>
            <w:r>
              <w:t xml:space="preserve">Zápis č. </w:t>
            </w:r>
            <w:r w:rsidR="00A81A6F">
              <w:t>10</w:t>
            </w:r>
          </w:p>
          <w:p w:rsidR="00C95721" w:rsidRDefault="00C95721" w:rsidP="00DE0EB7">
            <w:pPr>
              <w:pStyle w:val="Vbornadpis"/>
            </w:pPr>
            <w:r>
              <w:t>ze zasedání Výboru pro regionální rozvoj</w:t>
            </w:r>
          </w:p>
          <w:p w:rsidR="00C95721" w:rsidRDefault="00C95721" w:rsidP="00DE0EB7">
            <w:pPr>
              <w:pStyle w:val="Vbornadpis"/>
            </w:pPr>
            <w:r>
              <w:t>Zastupitelstva Olomouckého kraje</w:t>
            </w:r>
          </w:p>
          <w:p w:rsidR="00C95721" w:rsidRDefault="00C95721" w:rsidP="00A81A6F">
            <w:pPr>
              <w:pStyle w:val="Vbornadpis"/>
            </w:pPr>
            <w:r>
              <w:t xml:space="preserve">ze dne </w:t>
            </w:r>
            <w:r w:rsidR="00A81A6F">
              <w:t>5</w:t>
            </w:r>
            <w:r>
              <w:t xml:space="preserve">. </w:t>
            </w:r>
            <w:r w:rsidR="00A81A6F">
              <w:t>září</w:t>
            </w:r>
            <w:r>
              <w:t xml:space="preserve"> 2022</w:t>
            </w:r>
          </w:p>
        </w:tc>
      </w:tr>
      <w:tr w:rsidR="00C9572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Default="00C95721" w:rsidP="00DE0EB7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Default="00C95721" w:rsidP="00DE0EB7">
            <w:pPr>
              <w:pStyle w:val="Vborptomni"/>
            </w:pPr>
            <w:r>
              <w:t xml:space="preserve">Nepřítomni: </w:t>
            </w:r>
          </w:p>
        </w:tc>
      </w:tr>
      <w:tr w:rsidR="00C95721" w:rsidRPr="00C97EC4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Pr="002C1E20" w:rsidRDefault="00C95721" w:rsidP="00DE0EB7">
            <w:pPr>
              <w:pStyle w:val="Vborobdr"/>
              <w:rPr>
                <w:sz w:val="22"/>
                <w:szCs w:val="24"/>
              </w:rPr>
            </w:pPr>
            <w:r w:rsidRPr="002C1E20">
              <w:rPr>
                <w:sz w:val="22"/>
                <w:szCs w:val="24"/>
              </w:rPr>
              <w:t>Blišťanová Zdeňka, Mgr. Bc.</w:t>
            </w:r>
          </w:p>
          <w:p w:rsidR="00C95721" w:rsidRPr="00236410" w:rsidRDefault="00C95721" w:rsidP="00DE0EB7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Čech Martin</w:t>
            </w:r>
          </w:p>
          <w:p w:rsidR="00C95721" w:rsidRPr="00236410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Hons Martin, Ing.</w:t>
            </w:r>
          </w:p>
          <w:p w:rsidR="00C95721" w:rsidRPr="00236410" w:rsidRDefault="00C95721" w:rsidP="00DE0EB7">
            <w:pPr>
              <w:pStyle w:val="Vborobdr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Kocián Miroslav, Ing.</w:t>
            </w:r>
          </w:p>
          <w:p w:rsidR="00C95721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Lužný Ivo, Ing.</w:t>
            </w:r>
          </w:p>
          <w:p w:rsidR="00C95721" w:rsidRPr="00236410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Procházka Michal, Ing.</w:t>
            </w:r>
          </w:p>
          <w:p w:rsidR="00C95721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Rakušan Milan</w:t>
            </w:r>
          </w:p>
          <w:p w:rsidR="00C95721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Stawaritschová Jarmila, Bc.</w:t>
            </w:r>
          </w:p>
          <w:p w:rsidR="00C95721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Šťastný Roman, Mgr. </w:t>
            </w:r>
          </w:p>
          <w:p w:rsidR="00C95721" w:rsidRPr="00236410" w:rsidRDefault="00C95721" w:rsidP="00DE0EB7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Vogel Jiří, Bc</w:t>
            </w:r>
            <w:r>
              <w:rPr>
                <w:sz w:val="22"/>
                <w:szCs w:val="24"/>
              </w:rPr>
              <w:t>.</w:t>
            </w:r>
          </w:p>
          <w:p w:rsidR="00C95721" w:rsidRPr="00513A3C" w:rsidRDefault="00C95721" w:rsidP="00DE0EB7">
            <w:pPr>
              <w:pStyle w:val="Vborptomni"/>
              <w:rPr>
                <w:rFonts w:cs="Times New Roman"/>
                <w:b w:val="0"/>
                <w:szCs w:val="24"/>
              </w:rPr>
            </w:pPr>
            <w:r w:rsidRPr="004A56BB">
              <w:rPr>
                <w:rFonts w:cs="Times New Roman"/>
                <w:b w:val="0"/>
                <w:szCs w:val="24"/>
              </w:rPr>
              <w:t>Zatloukal Ivo,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Pr="002C1E20" w:rsidRDefault="00C95721" w:rsidP="00DE0EB7">
            <w:pPr>
              <w:pStyle w:val="Vborptomni"/>
              <w:rPr>
                <w:b w:val="0"/>
              </w:rPr>
            </w:pPr>
          </w:p>
          <w:p w:rsidR="00C95721" w:rsidRPr="00B41B8B" w:rsidRDefault="00C95721" w:rsidP="00DE0EB7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C95721" w:rsidRPr="00814BA7" w:rsidRDefault="00C95721" w:rsidP="00C95721">
            <w:pPr>
              <w:pStyle w:val="Vborobdr"/>
              <w:rPr>
                <w:sz w:val="22"/>
                <w:szCs w:val="24"/>
              </w:rPr>
            </w:pPr>
            <w:r w:rsidRPr="00814BA7">
              <w:rPr>
                <w:sz w:val="22"/>
                <w:szCs w:val="24"/>
              </w:rPr>
              <w:t>Jüngling Lenka, Ing.</w:t>
            </w:r>
          </w:p>
          <w:p w:rsidR="00C95721" w:rsidRDefault="00C95721" w:rsidP="00C95721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Kouba Petr, Mgr. </w:t>
            </w:r>
          </w:p>
          <w:p w:rsidR="00C95721" w:rsidRDefault="00C95721" w:rsidP="00DE0EB7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Kryl Václav</w:t>
            </w:r>
          </w:p>
          <w:p w:rsidR="00C95721" w:rsidRDefault="00C95721" w:rsidP="00C95721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Pejpek Tomáš, Ing. arch.</w:t>
            </w:r>
          </w:p>
          <w:p w:rsidR="00C95721" w:rsidRDefault="00C95721" w:rsidP="00C95721">
            <w:pPr>
              <w:pStyle w:val="Vborobdr"/>
              <w:ind w:left="0"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Roubínek Pavel, Mgr.</w:t>
            </w:r>
          </w:p>
          <w:p w:rsidR="00C95721" w:rsidRDefault="00C95721" w:rsidP="00DE0EB7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Sršeň Radim, Ing., Ph.D.</w:t>
            </w:r>
          </w:p>
          <w:p w:rsidR="00C95721" w:rsidRDefault="00C95721" w:rsidP="00C95721">
            <w:pPr>
              <w:pStyle w:val="Vborptomni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Vitonský Daniel</w:t>
            </w:r>
          </w:p>
          <w:p w:rsidR="00C95721" w:rsidRDefault="00C95721" w:rsidP="00C95721">
            <w:pPr>
              <w:pStyle w:val="Vborobdr"/>
              <w:ind w:left="0" w:firstLine="0"/>
              <w:rPr>
                <w:sz w:val="22"/>
                <w:szCs w:val="24"/>
              </w:rPr>
            </w:pPr>
            <w:r w:rsidRPr="00236410">
              <w:rPr>
                <w:sz w:val="22"/>
                <w:szCs w:val="24"/>
              </w:rPr>
              <w:t>Vlazlo Tomáš</w:t>
            </w:r>
          </w:p>
          <w:p w:rsidR="00C95721" w:rsidRDefault="00C95721" w:rsidP="00DE0EB7">
            <w:pPr>
              <w:pStyle w:val="Vborptomni"/>
              <w:rPr>
                <w:b w:val="0"/>
                <w:szCs w:val="24"/>
              </w:rPr>
            </w:pPr>
          </w:p>
          <w:p w:rsidR="00C95721" w:rsidRPr="00C97EC4" w:rsidRDefault="00C95721" w:rsidP="00DE0EB7">
            <w:pPr>
              <w:pStyle w:val="Vborptomni"/>
              <w:rPr>
                <w:b w:val="0"/>
              </w:rPr>
            </w:pPr>
          </w:p>
        </w:tc>
      </w:tr>
      <w:tr w:rsidR="00C9572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Default="00C95721" w:rsidP="00DE0EB7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21" w:rsidRDefault="00C95721" w:rsidP="00DE0EB7">
            <w:pPr>
              <w:pStyle w:val="Vborptomni"/>
              <w:rPr>
                <w:b w:val="0"/>
              </w:rPr>
            </w:pPr>
          </w:p>
        </w:tc>
      </w:tr>
      <w:tr w:rsidR="00C95721" w:rsidRPr="00C4237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Default="00C95721" w:rsidP="00DE0EB7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Pr="00C42371" w:rsidRDefault="00C95721" w:rsidP="00DE0EB7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C95721" w:rsidTr="00DE0EB7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721" w:rsidRDefault="00C95721" w:rsidP="00DE0EB7">
            <w:pPr>
              <w:pStyle w:val="Vborptomnitext"/>
            </w:pPr>
            <w:r>
              <w:t>Novotná Marta, Ing.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176" w:rsidRDefault="00620176" w:rsidP="00DE0EB7">
            <w:pPr>
              <w:pStyle w:val="Vborptomnitext"/>
            </w:pPr>
            <w:r>
              <w:t>Kopecký František, Mgr.</w:t>
            </w:r>
          </w:p>
          <w:p w:rsidR="00620176" w:rsidRDefault="00620176" w:rsidP="00DE0EB7">
            <w:pPr>
              <w:pStyle w:val="Vborptomnitext"/>
            </w:pPr>
            <w:r>
              <w:t>Ohlídal Martin</w:t>
            </w:r>
          </w:p>
          <w:p w:rsidR="00620176" w:rsidRDefault="00620176" w:rsidP="00DE0EB7">
            <w:pPr>
              <w:pStyle w:val="Vborptomnitext"/>
            </w:pPr>
            <w:r>
              <w:t>Paličková Markéta, Ing.</w:t>
            </w:r>
          </w:p>
          <w:p w:rsidR="00C95721" w:rsidRPr="00236410" w:rsidRDefault="00C95721" w:rsidP="00DE0EB7">
            <w:pPr>
              <w:pStyle w:val="Vborptomnitext"/>
            </w:pPr>
          </w:p>
          <w:p w:rsidR="00C95721" w:rsidRDefault="00C95721" w:rsidP="00DE0EB7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2F2508" w:rsidRDefault="002F2508" w:rsidP="002F2508">
            <w:pPr>
              <w:pStyle w:val="Vborptomnitext"/>
            </w:pPr>
            <w:r>
              <w:t>Šafařík Jan, Ing., MBA</w:t>
            </w:r>
          </w:p>
          <w:p w:rsidR="00C95721" w:rsidRDefault="00C95721" w:rsidP="00DE0EB7">
            <w:pPr>
              <w:pStyle w:val="Vborptomnitext"/>
            </w:pPr>
          </w:p>
        </w:tc>
      </w:tr>
    </w:tbl>
    <w:p w:rsidR="00031E13" w:rsidRDefault="00031E13"/>
    <w:p w:rsidR="002F2508" w:rsidRDefault="002F2508"/>
    <w:p w:rsidR="002F2508" w:rsidRDefault="002F2508"/>
    <w:p w:rsidR="002F2508" w:rsidRDefault="002F2508"/>
    <w:p w:rsidR="002F2508" w:rsidRDefault="002F2508"/>
    <w:p w:rsidR="002F2508" w:rsidRDefault="00E12BBA" w:rsidP="002F2508">
      <w:pPr>
        <w:pStyle w:val="Vborprogram"/>
        <w:spacing w:before="360" w:line="276" w:lineRule="auto"/>
      </w:pPr>
      <w:r>
        <w:lastRenderedPageBreak/>
        <w:t>Program</w:t>
      </w:r>
      <w:r w:rsidR="002F2508">
        <w:t>:</w:t>
      </w:r>
    </w:p>
    <w:p w:rsidR="002F2508" w:rsidRPr="00B036F8" w:rsidRDefault="002F2508" w:rsidP="002F2508">
      <w:pPr>
        <w:pStyle w:val="slo1text"/>
      </w:pPr>
      <w:r>
        <w:t>Kontrola usnesení z minulého zasedání, s</w:t>
      </w:r>
      <w:r w:rsidRPr="00B036F8">
        <w:t>chválení programu zasedání</w:t>
      </w:r>
    </w:p>
    <w:p w:rsidR="002F2508" w:rsidRDefault="002F2508" w:rsidP="002F2508">
      <w:pPr>
        <w:pStyle w:val="slo1text"/>
      </w:pPr>
      <w:r w:rsidRPr="00B036F8">
        <w:t>Informace z jednání orgánů kraje</w:t>
      </w:r>
    </w:p>
    <w:p w:rsidR="002F2508" w:rsidRDefault="002F2508" w:rsidP="002F2508">
      <w:pPr>
        <w:pStyle w:val="slo1text"/>
        <w:rPr>
          <w:szCs w:val="24"/>
        </w:rPr>
      </w:pPr>
      <w:r>
        <w:t>Inovační centrum Olomouckého kraje – aktivity pro podporu podnikání</w:t>
      </w:r>
    </w:p>
    <w:p w:rsidR="002F2508" w:rsidRDefault="002F2508" w:rsidP="002F2508">
      <w:pPr>
        <w:pStyle w:val="slo1text"/>
      </w:pPr>
      <w:r>
        <w:t>Informace k vyhlašovaným dotačním programům z rozpočtu Olomouckého kraje na rok 2023</w:t>
      </w:r>
    </w:p>
    <w:p w:rsidR="002F2508" w:rsidRDefault="002F2508" w:rsidP="002F2508">
      <w:pPr>
        <w:pStyle w:val="slo1text"/>
      </w:pPr>
      <w:r>
        <w:t xml:space="preserve">Individuální dotace v oblasti strategického rozvoje </w:t>
      </w:r>
    </w:p>
    <w:p w:rsidR="002F2508" w:rsidRDefault="002F2508" w:rsidP="002F2508">
      <w:pPr>
        <w:pStyle w:val="slo1text"/>
      </w:pPr>
      <w:r>
        <w:t>Různé</w:t>
      </w:r>
    </w:p>
    <w:p w:rsidR="002F2508" w:rsidRDefault="002F2508"/>
    <w:p w:rsidR="002F2508" w:rsidRDefault="002F2508" w:rsidP="002F2508">
      <w:pPr>
        <w:pStyle w:val="Vborprogram"/>
        <w:spacing w:before="240" w:after="0" w:line="276" w:lineRule="auto"/>
      </w:pPr>
      <w:r>
        <w:t>Zápis:</w:t>
      </w:r>
    </w:p>
    <w:p w:rsidR="002F2508" w:rsidRDefault="002F2508" w:rsidP="00F26AA2">
      <w:pPr>
        <w:pStyle w:val="slo1text"/>
        <w:numPr>
          <w:ilvl w:val="0"/>
          <w:numId w:val="2"/>
        </w:numPr>
        <w:spacing w:line="276" w:lineRule="auto"/>
        <w:ind w:left="0" w:hanging="357"/>
        <w:rPr>
          <w:b/>
          <w:szCs w:val="24"/>
        </w:rPr>
      </w:pPr>
      <w:r>
        <w:rPr>
          <w:b/>
        </w:rPr>
        <w:t>Kontrola usnesení z minulého zasedání, schválení programu zasedání</w:t>
      </w:r>
    </w:p>
    <w:p w:rsidR="002F2508" w:rsidRPr="002F2508" w:rsidRDefault="002F2508" w:rsidP="002F2508">
      <w:pPr>
        <w:pStyle w:val="Vborprogram"/>
        <w:spacing w:before="0" w:line="276" w:lineRule="auto"/>
        <w:rPr>
          <w:rFonts w:cs="Arial"/>
          <w:b w:val="0"/>
        </w:rPr>
      </w:pPr>
      <w:r w:rsidRPr="002F2508">
        <w:rPr>
          <w:rFonts w:cs="Arial"/>
          <w:b w:val="0"/>
        </w:rPr>
        <w:t xml:space="preserve">Zasedání zahájil předseda Výboru Mgr. Roman Šťastný. Po přivítání členů </w:t>
      </w:r>
      <w:r w:rsidR="0089095B">
        <w:rPr>
          <w:rFonts w:cs="Arial"/>
          <w:b w:val="0"/>
        </w:rPr>
        <w:t xml:space="preserve">a hostů </w:t>
      </w:r>
      <w:r w:rsidRPr="002F2508">
        <w:rPr>
          <w:rFonts w:cs="Arial"/>
          <w:b w:val="0"/>
        </w:rPr>
        <w:t>konstatoval, že Výbor je s ohledem na přítomnost nadpoloviční většiny členů usnášeníschopný.</w:t>
      </w:r>
      <w:r w:rsidR="0089095B" w:rsidRPr="0089095B">
        <w:rPr>
          <w:rFonts w:cs="Arial"/>
          <w:b w:val="0"/>
        </w:rPr>
        <w:t xml:space="preserve"> </w:t>
      </w:r>
      <w:r w:rsidR="0089095B">
        <w:rPr>
          <w:rFonts w:cs="Arial"/>
          <w:b w:val="0"/>
        </w:rPr>
        <w:t>Dále uvedl, že členům byla předem zaslána pozvánka s programem a podkladové materiály. Předseda Výboru následně vyzval členy k případným připomínkám či doplněním. S ohledem na to, že nevzešly žádné podněty, byl program jednohlasně přijat.</w:t>
      </w:r>
    </w:p>
    <w:p w:rsidR="002F2508" w:rsidRDefault="002F2508" w:rsidP="002F2508">
      <w:pPr>
        <w:pStyle w:val="Vborprogram"/>
        <w:spacing w:before="0" w:line="276" w:lineRule="auto"/>
        <w:rPr>
          <w:rFonts w:cs="Arial"/>
          <w:b w:val="0"/>
        </w:rPr>
      </w:pPr>
      <w:r>
        <w:rPr>
          <w:rFonts w:cs="Arial"/>
          <w:b w:val="0"/>
        </w:rPr>
        <w:t xml:space="preserve">Na zasedání Výboru dne </w:t>
      </w:r>
      <w:r w:rsidR="00F301A1">
        <w:rPr>
          <w:rFonts w:cs="Arial"/>
          <w:b w:val="0"/>
        </w:rPr>
        <w:t>6. 6</w:t>
      </w:r>
      <w:r>
        <w:rPr>
          <w:rFonts w:cs="Arial"/>
          <w:b w:val="0"/>
        </w:rPr>
        <w:t xml:space="preserve">. 2022 </w:t>
      </w:r>
      <w:r w:rsidR="008D069C">
        <w:rPr>
          <w:rFonts w:cs="Arial"/>
          <w:b w:val="0"/>
        </w:rPr>
        <w:t xml:space="preserve">bylo přijato </w:t>
      </w:r>
      <w:r>
        <w:rPr>
          <w:rFonts w:cs="Arial"/>
          <w:b w:val="0"/>
        </w:rPr>
        <w:t>následující usnesení, z nichž byly na zasedání podány informace o stavu plnění:</w:t>
      </w:r>
    </w:p>
    <w:p w:rsidR="00F301A1" w:rsidRPr="00F301A1" w:rsidRDefault="00F301A1" w:rsidP="00AB7B31">
      <w:pPr>
        <w:pStyle w:val="slo1text"/>
        <w:numPr>
          <w:ilvl w:val="0"/>
          <w:numId w:val="0"/>
        </w:numPr>
        <w:spacing w:before="240"/>
        <w:rPr>
          <w:rFonts w:cs="Arial"/>
          <w:b/>
          <w:szCs w:val="24"/>
        </w:rPr>
      </w:pPr>
      <w:r w:rsidRPr="00F301A1">
        <w:rPr>
          <w:rFonts w:cs="Arial"/>
          <w:b/>
          <w:szCs w:val="24"/>
        </w:rPr>
        <w:t xml:space="preserve">UVR/9/2/2022 Příprava Olomouckého kraje na Operační program Přeshraniční spolupráce ČR-Polsko 2021 – 2027 </w:t>
      </w:r>
    </w:p>
    <w:p w:rsidR="00F301A1" w:rsidRPr="00F301A1" w:rsidRDefault="00F301A1" w:rsidP="00F301A1">
      <w:pPr>
        <w:pStyle w:val="Znak2odsazen1text"/>
        <w:numPr>
          <w:ilvl w:val="0"/>
          <w:numId w:val="0"/>
        </w:numPr>
        <w:spacing w:line="276" w:lineRule="auto"/>
        <w:outlineLvl w:val="0"/>
        <w:rPr>
          <w:rFonts w:cs="Arial"/>
          <w:szCs w:val="24"/>
        </w:rPr>
      </w:pPr>
      <w:r w:rsidRPr="00F301A1">
        <w:rPr>
          <w:rFonts w:cs="Arial"/>
          <w:b/>
          <w:szCs w:val="24"/>
        </w:rPr>
        <w:t xml:space="preserve">Bere na vědomí </w:t>
      </w:r>
      <w:r w:rsidRPr="00F301A1">
        <w:rPr>
          <w:rFonts w:cs="Arial"/>
          <w:szCs w:val="24"/>
        </w:rPr>
        <w:t>informace k přípravě Olomouckého kraje na Operační program Přeshraniční spolupráce ČR-Polsko 2021 – 2027</w:t>
      </w:r>
    </w:p>
    <w:p w:rsidR="00F301A1" w:rsidRDefault="00F301A1" w:rsidP="0089095B">
      <w:pPr>
        <w:pStyle w:val="Znak2odsazen1text"/>
        <w:numPr>
          <w:ilvl w:val="0"/>
          <w:numId w:val="0"/>
        </w:numPr>
        <w:spacing w:line="276" w:lineRule="auto"/>
        <w:outlineLvl w:val="0"/>
        <w:rPr>
          <w:rFonts w:cs="Arial"/>
          <w:szCs w:val="24"/>
        </w:rPr>
      </w:pPr>
      <w:r w:rsidRPr="00F301A1">
        <w:rPr>
          <w:rFonts w:cs="Arial"/>
          <w:b/>
          <w:szCs w:val="24"/>
        </w:rPr>
        <w:t>Vyzývá</w:t>
      </w:r>
      <w:r w:rsidRPr="00F301A1">
        <w:rPr>
          <w:rFonts w:cs="Arial"/>
          <w:szCs w:val="24"/>
        </w:rPr>
        <w:t xml:space="preserve"> o zpracování informací o připravovaných projektech Olomouckého kraje a Centrály cestovního ruchu Olomouckého kraje do Prioritní osy 2: Cestovní ruch v novém Operačním programu Přeshraniční spolupráce ČR-Polsko 2021 – 2027</w:t>
      </w:r>
    </w:p>
    <w:p w:rsidR="004E6C3E" w:rsidRDefault="00F301A1" w:rsidP="00F301A1">
      <w:pPr>
        <w:pStyle w:val="Znak2odsazen1text"/>
        <w:numPr>
          <w:ilvl w:val="0"/>
          <w:numId w:val="0"/>
        </w:numPr>
        <w:spacing w:line="276" w:lineRule="auto"/>
        <w:outlineLvl w:val="0"/>
        <w:rPr>
          <w:rFonts w:cs="Arial"/>
          <w:b/>
          <w:szCs w:val="24"/>
        </w:rPr>
      </w:pPr>
      <w:r w:rsidRPr="00F301A1">
        <w:rPr>
          <w:rFonts w:cs="Arial"/>
          <w:b/>
          <w:szCs w:val="24"/>
        </w:rPr>
        <w:t xml:space="preserve">Výsledek: Vyjádření Mgr. Stojana k realizaci česko-polských projektů v oblasti cestovního ruchu za Olomoucký kraj bylo členům Výboru zasláno s dalšími podkladovými materiály před jednáním Výboru. </w:t>
      </w:r>
      <w:r w:rsidR="00BD2EAF">
        <w:rPr>
          <w:rFonts w:cs="Arial"/>
          <w:b/>
          <w:szCs w:val="24"/>
        </w:rPr>
        <w:t>Centrála cestovního ruchu konstatuje, že nepřipravuje žádné investiční akce v oblasti cestovního ruchu</w:t>
      </w:r>
      <w:r w:rsidR="004E6C3E">
        <w:rPr>
          <w:rFonts w:cs="Arial"/>
          <w:b/>
          <w:szCs w:val="24"/>
        </w:rPr>
        <w:t xml:space="preserve"> podle schválené strategie Olomouckého kraje</w:t>
      </w:r>
      <w:r w:rsidR="00BD2EAF">
        <w:rPr>
          <w:rFonts w:cs="Arial"/>
          <w:b/>
          <w:szCs w:val="24"/>
        </w:rPr>
        <w:t xml:space="preserve">. </w:t>
      </w:r>
    </w:p>
    <w:p w:rsidR="0089095B" w:rsidRDefault="00E12BBA" w:rsidP="00F301A1">
      <w:pPr>
        <w:pStyle w:val="Znak2odsazen1text"/>
        <w:numPr>
          <w:ilvl w:val="0"/>
          <w:numId w:val="0"/>
        </w:numPr>
        <w:spacing w:line="276" w:lineRule="auto"/>
        <w:outlineLvl w:val="0"/>
        <w:rPr>
          <w:rFonts w:cs="Arial"/>
          <w:szCs w:val="24"/>
        </w:rPr>
      </w:pPr>
      <w:r w:rsidRPr="004E6C3E">
        <w:rPr>
          <w:rFonts w:cs="Arial"/>
          <w:szCs w:val="24"/>
        </w:rPr>
        <w:t>Vyjádření je přílohou č. 1 zápisu.</w:t>
      </w:r>
    </w:p>
    <w:p w:rsidR="00764FD2" w:rsidRPr="00764FD2" w:rsidRDefault="00764FD2" w:rsidP="00F301A1">
      <w:pPr>
        <w:pStyle w:val="Znak2odsazen1text"/>
        <w:numPr>
          <w:ilvl w:val="0"/>
          <w:numId w:val="0"/>
        </w:numPr>
        <w:spacing w:line="276" w:lineRule="auto"/>
        <w:outlineLvl w:val="0"/>
        <w:rPr>
          <w:rFonts w:cs="Arial"/>
          <w:sz w:val="16"/>
          <w:szCs w:val="16"/>
        </w:rPr>
      </w:pPr>
    </w:p>
    <w:p w:rsidR="00F301A1" w:rsidRPr="002F0574" w:rsidRDefault="00F301A1" w:rsidP="0089095B">
      <w:pPr>
        <w:pStyle w:val="slo1text"/>
        <w:numPr>
          <w:ilvl w:val="0"/>
          <w:numId w:val="2"/>
        </w:numPr>
        <w:tabs>
          <w:tab w:val="left" w:pos="-426"/>
        </w:tabs>
        <w:spacing w:line="276" w:lineRule="auto"/>
        <w:ind w:left="0" w:hanging="357"/>
        <w:rPr>
          <w:b/>
        </w:rPr>
      </w:pPr>
      <w:r w:rsidRPr="004A56BB">
        <w:rPr>
          <w:b/>
        </w:rPr>
        <w:t>Informace z jednání orgánů kraje</w:t>
      </w:r>
    </w:p>
    <w:p w:rsidR="00F301A1" w:rsidRDefault="00BD2EAF" w:rsidP="00AB7B31">
      <w:pPr>
        <w:pStyle w:val="slo1text"/>
        <w:numPr>
          <w:ilvl w:val="0"/>
          <w:numId w:val="0"/>
        </w:numPr>
        <w:tabs>
          <w:tab w:val="left" w:pos="-426"/>
        </w:tabs>
        <w:spacing w:line="276" w:lineRule="auto"/>
      </w:pPr>
      <w:r>
        <w:t xml:space="preserve">Ing. Novotná </w:t>
      </w:r>
      <w:r w:rsidR="00F301A1">
        <w:t xml:space="preserve">představila materiály projednané Radou Olomouckého kraje </w:t>
      </w:r>
      <w:r w:rsidR="00F301A1">
        <w:br/>
        <w:t xml:space="preserve">a Zastupitelstvem Olomouckého kraje, které byly předloženy Odborem strategického rozvoje kraje KÚOK, a to za období od zasedání Výboru dne </w:t>
      </w:r>
      <w:r>
        <w:t>6. 6. 2022</w:t>
      </w:r>
      <w:r w:rsidR="00F301A1">
        <w:t xml:space="preserve">. </w:t>
      </w:r>
    </w:p>
    <w:p w:rsidR="0089095B" w:rsidRDefault="0089095B" w:rsidP="0089095B">
      <w:pPr>
        <w:pStyle w:val="slo1text"/>
        <w:numPr>
          <w:ilvl w:val="0"/>
          <w:numId w:val="0"/>
        </w:numPr>
        <w:tabs>
          <w:tab w:val="left" w:pos="-426"/>
        </w:tabs>
        <w:spacing w:line="276" w:lineRule="auto"/>
      </w:pPr>
      <w:r>
        <w:lastRenderedPageBreak/>
        <w:t xml:space="preserve">Seznam předložených materiálů je přílohou č. </w:t>
      </w:r>
      <w:r w:rsidR="00E12BBA">
        <w:t>2</w:t>
      </w:r>
      <w:r>
        <w:t xml:space="preserve"> zápisu.</w:t>
      </w:r>
    </w:p>
    <w:p w:rsidR="00F301A1" w:rsidRPr="006639BB" w:rsidRDefault="0089095B" w:rsidP="006639BB">
      <w:pPr>
        <w:pStyle w:val="slo1text"/>
        <w:numPr>
          <w:ilvl w:val="0"/>
          <w:numId w:val="2"/>
        </w:numPr>
        <w:rPr>
          <w:b/>
          <w:szCs w:val="24"/>
        </w:rPr>
      </w:pPr>
      <w:r w:rsidRPr="00BD2EAF">
        <w:rPr>
          <w:b/>
        </w:rPr>
        <w:t>Inovační centrum Olomouckého kraje – aktivity pro podporu podnikání</w:t>
      </w:r>
    </w:p>
    <w:p w:rsidR="001F3BC8" w:rsidRDefault="006639BB" w:rsidP="00AB7B31">
      <w:pPr>
        <w:pStyle w:val="slo1text"/>
        <w:numPr>
          <w:ilvl w:val="0"/>
          <w:numId w:val="0"/>
        </w:numPr>
        <w:spacing w:line="276" w:lineRule="auto"/>
        <w:ind w:left="-68"/>
        <w:rPr>
          <w:szCs w:val="24"/>
        </w:rPr>
      </w:pPr>
      <w:r w:rsidRPr="001F3BC8">
        <w:rPr>
          <w:szCs w:val="24"/>
        </w:rPr>
        <w:t>Předseda Výboru předal slovo p. Ohlídalovi</w:t>
      </w:r>
      <w:r w:rsidR="00E12BBA">
        <w:rPr>
          <w:szCs w:val="24"/>
        </w:rPr>
        <w:t>, který je</w:t>
      </w:r>
      <w:r w:rsidRPr="001F3BC8">
        <w:rPr>
          <w:szCs w:val="24"/>
        </w:rPr>
        <w:t xml:space="preserve"> RIS3 developer</w:t>
      </w:r>
      <w:r w:rsidR="006B44A3">
        <w:rPr>
          <w:szCs w:val="24"/>
        </w:rPr>
        <w:t xml:space="preserve"> a</w:t>
      </w:r>
      <w:r w:rsidR="00E12BBA">
        <w:rPr>
          <w:szCs w:val="24"/>
        </w:rPr>
        <w:t xml:space="preserve"> ICOK PLATINN manažer. Přednášející v první části</w:t>
      </w:r>
      <w:r w:rsidR="001606E1">
        <w:rPr>
          <w:szCs w:val="24"/>
        </w:rPr>
        <w:t xml:space="preserve"> prezentace </w:t>
      </w:r>
      <w:r w:rsidRPr="001F3BC8">
        <w:rPr>
          <w:szCs w:val="24"/>
        </w:rPr>
        <w:t>představil Inovační centrum Ol</w:t>
      </w:r>
      <w:r w:rsidR="001F3BC8" w:rsidRPr="001F3BC8">
        <w:rPr>
          <w:szCs w:val="24"/>
        </w:rPr>
        <w:t>omouckého kraje, jeho aktivity a přiblížil problematiku inovačních hubů.</w:t>
      </w:r>
      <w:r w:rsidRPr="001F3BC8">
        <w:rPr>
          <w:szCs w:val="24"/>
        </w:rPr>
        <w:t xml:space="preserve"> </w:t>
      </w:r>
      <w:r w:rsidR="004E6C3E">
        <w:rPr>
          <w:szCs w:val="24"/>
        </w:rPr>
        <w:t xml:space="preserve">Informoval, že cílem inovačních hubů je vybudovat inovační strukturu, která bude poskytovat kvalitní zázemí, prostory a sdílenou podporu pro zasídlení firem a poskytování inovačních služeb. </w:t>
      </w:r>
    </w:p>
    <w:p w:rsidR="001F3BC8" w:rsidRDefault="001606E1" w:rsidP="00AB7B31">
      <w:pPr>
        <w:pStyle w:val="slo1text"/>
        <w:numPr>
          <w:ilvl w:val="0"/>
          <w:numId w:val="0"/>
        </w:numPr>
        <w:spacing w:line="276" w:lineRule="auto"/>
        <w:ind w:left="-68"/>
        <w:rPr>
          <w:szCs w:val="24"/>
        </w:rPr>
      </w:pPr>
      <w:r>
        <w:rPr>
          <w:szCs w:val="24"/>
        </w:rPr>
        <w:t>V další části prezentace</w:t>
      </w:r>
      <w:r w:rsidR="00A002C1">
        <w:rPr>
          <w:szCs w:val="24"/>
        </w:rPr>
        <w:t xml:space="preserve"> p. O</w:t>
      </w:r>
      <w:r>
        <w:rPr>
          <w:szCs w:val="24"/>
        </w:rPr>
        <w:t>hlídal informoval o</w:t>
      </w:r>
      <w:r w:rsidR="006B44A3">
        <w:rPr>
          <w:szCs w:val="24"/>
        </w:rPr>
        <w:t xml:space="preserve"> aktualizaci</w:t>
      </w:r>
      <w:r>
        <w:rPr>
          <w:szCs w:val="24"/>
        </w:rPr>
        <w:t xml:space="preserve"> RIS3 Strategie Olomouckého kraje</w:t>
      </w:r>
      <w:r w:rsidR="007111FC">
        <w:rPr>
          <w:szCs w:val="24"/>
        </w:rPr>
        <w:t>, popsal jak RIS3 strategie vzniká</w:t>
      </w:r>
      <w:r w:rsidR="006B44A3">
        <w:rPr>
          <w:szCs w:val="24"/>
        </w:rPr>
        <w:t xml:space="preserve"> a</w:t>
      </w:r>
      <w:r w:rsidR="007111FC">
        <w:rPr>
          <w:szCs w:val="24"/>
        </w:rPr>
        <w:t xml:space="preserve"> jak je strukturovaná, </w:t>
      </w:r>
      <w:r w:rsidR="006B44A3">
        <w:rPr>
          <w:szCs w:val="24"/>
        </w:rPr>
        <w:t xml:space="preserve">popsal </w:t>
      </w:r>
      <w:r w:rsidR="007111FC">
        <w:rPr>
          <w:szCs w:val="24"/>
        </w:rPr>
        <w:t>domény specializace</w:t>
      </w:r>
      <w:r w:rsidR="006B44A3">
        <w:rPr>
          <w:szCs w:val="24"/>
        </w:rPr>
        <w:t xml:space="preserve"> v Olomouckém kraji</w:t>
      </w:r>
      <w:r w:rsidR="007111FC">
        <w:rPr>
          <w:szCs w:val="24"/>
        </w:rPr>
        <w:t>, vize a cíle. V neposlední řadě se p. Ohlídal věnoval RIS3 marketingu, a to propagaci RIS3 stategie</w:t>
      </w:r>
      <w:r w:rsidR="006B44A3">
        <w:rPr>
          <w:szCs w:val="24"/>
        </w:rPr>
        <w:t xml:space="preserve"> formou Marketingové strategie ICOK</w:t>
      </w:r>
      <w:r w:rsidR="007111FC">
        <w:rPr>
          <w:szCs w:val="24"/>
        </w:rPr>
        <w:t xml:space="preserve">, </w:t>
      </w:r>
      <w:r w:rsidR="006B44A3">
        <w:rPr>
          <w:szCs w:val="24"/>
        </w:rPr>
        <w:t>s cílem šířeji informovat</w:t>
      </w:r>
      <w:r w:rsidR="007111FC">
        <w:rPr>
          <w:szCs w:val="24"/>
        </w:rPr>
        <w:t xml:space="preserve"> veřejnost. </w:t>
      </w:r>
    </w:p>
    <w:p w:rsidR="004E6C3E" w:rsidRDefault="004E6C3E" w:rsidP="00AB7B31">
      <w:pPr>
        <w:pStyle w:val="slo1text"/>
        <w:numPr>
          <w:ilvl w:val="0"/>
          <w:numId w:val="0"/>
        </w:numPr>
        <w:spacing w:line="276" w:lineRule="auto"/>
        <w:ind w:left="-68"/>
        <w:rPr>
          <w:szCs w:val="24"/>
        </w:rPr>
      </w:pPr>
      <w:r>
        <w:rPr>
          <w:szCs w:val="24"/>
        </w:rPr>
        <w:t>Prezentace je přílohou č. 3 zápisu.</w:t>
      </w:r>
    </w:p>
    <w:p w:rsidR="006639BB" w:rsidRPr="00826BE8" w:rsidRDefault="001F3BC8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  <w:u w:val="single"/>
        </w:rPr>
      </w:pPr>
      <w:r w:rsidRPr="00826BE8">
        <w:rPr>
          <w:szCs w:val="24"/>
          <w:u w:val="single"/>
        </w:rPr>
        <w:t>Výstupy z diskuze:</w:t>
      </w:r>
    </w:p>
    <w:p w:rsidR="002F2508" w:rsidRDefault="001F3BC8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 xml:space="preserve">Ing. Hons se dotázal na </w:t>
      </w:r>
      <w:r w:rsidR="00A002C1">
        <w:rPr>
          <w:szCs w:val="24"/>
        </w:rPr>
        <w:t>umístění</w:t>
      </w:r>
      <w:r>
        <w:rPr>
          <w:szCs w:val="24"/>
        </w:rPr>
        <w:t xml:space="preserve"> inovačního hubu v Šumperku. </w:t>
      </w:r>
      <w:r w:rsidR="00A002C1">
        <w:rPr>
          <w:szCs w:val="24"/>
        </w:rPr>
        <w:t xml:space="preserve">Ing. Šafařík reagoval, že inovační hub by byl umístěn v bývalé </w:t>
      </w:r>
      <w:r w:rsidR="006B44A3">
        <w:rPr>
          <w:szCs w:val="24"/>
        </w:rPr>
        <w:t>R</w:t>
      </w:r>
      <w:r w:rsidR="00A002C1">
        <w:rPr>
          <w:szCs w:val="24"/>
        </w:rPr>
        <w:t>obotárn</w:t>
      </w:r>
      <w:r w:rsidR="001606E1">
        <w:rPr>
          <w:szCs w:val="24"/>
        </w:rPr>
        <w:t>ě</w:t>
      </w:r>
      <w:r w:rsidR="00A002C1">
        <w:rPr>
          <w:szCs w:val="24"/>
        </w:rPr>
        <w:t>, kde se v rámci projektu Evropské unie na specifické brownfieldy uvažuje až o 100% dotaci</w:t>
      </w:r>
      <w:r w:rsidR="00764FD2">
        <w:rPr>
          <w:szCs w:val="24"/>
        </w:rPr>
        <w:t>. Olomoucký kraj na tomto projektu zahájil projektovou přípravu</w:t>
      </w:r>
      <w:r w:rsidR="006B44A3">
        <w:rPr>
          <w:szCs w:val="24"/>
        </w:rPr>
        <w:t xml:space="preserve"> ajiž </w:t>
      </w:r>
      <w:r w:rsidR="00A002C1">
        <w:rPr>
          <w:szCs w:val="24"/>
        </w:rPr>
        <w:t>je</w:t>
      </w:r>
      <w:r w:rsidR="0079254F">
        <w:rPr>
          <w:szCs w:val="24"/>
        </w:rPr>
        <w:t xml:space="preserve"> </w:t>
      </w:r>
      <w:r w:rsidR="00A002C1">
        <w:rPr>
          <w:szCs w:val="24"/>
        </w:rPr>
        <w:t>zpracována vizualiace</w:t>
      </w:r>
      <w:r w:rsidR="006B44A3">
        <w:rPr>
          <w:szCs w:val="24"/>
        </w:rPr>
        <w:t xml:space="preserve"> inovačního hubu</w:t>
      </w:r>
      <w:r w:rsidR="00A002C1">
        <w:rPr>
          <w:szCs w:val="24"/>
        </w:rPr>
        <w:t xml:space="preserve">. </w:t>
      </w:r>
      <w:r w:rsidR="001606E1">
        <w:rPr>
          <w:szCs w:val="24"/>
        </w:rPr>
        <w:t xml:space="preserve">Sdělil, že u inovačních hubů je důležitá podpora a spolupráce se samosprávou. </w:t>
      </w:r>
    </w:p>
    <w:p w:rsidR="00233F69" w:rsidRDefault="007111FC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>Ing. Novotná doplnila k doménám specializace</w:t>
      </w:r>
      <w:r w:rsidR="00963749">
        <w:rPr>
          <w:szCs w:val="24"/>
        </w:rPr>
        <w:t xml:space="preserve"> u</w:t>
      </w:r>
      <w:r>
        <w:rPr>
          <w:szCs w:val="24"/>
        </w:rPr>
        <w:t xml:space="preserve"> RIS3 Strategie, že u některých proběhla úprav</w:t>
      </w:r>
      <w:r w:rsidR="00D047CC">
        <w:rPr>
          <w:szCs w:val="24"/>
        </w:rPr>
        <w:t>a</w:t>
      </w:r>
      <w:r w:rsidR="00281DEC">
        <w:rPr>
          <w:szCs w:val="24"/>
        </w:rPr>
        <w:t xml:space="preserve"> v</w:t>
      </w:r>
      <w:r w:rsidR="0079254F">
        <w:rPr>
          <w:szCs w:val="24"/>
        </w:rPr>
        <w:t> </w:t>
      </w:r>
      <w:r>
        <w:rPr>
          <w:szCs w:val="24"/>
        </w:rPr>
        <w:t>názv</w:t>
      </w:r>
      <w:r w:rsidR="00281DEC">
        <w:rPr>
          <w:szCs w:val="24"/>
        </w:rPr>
        <w:t>u</w:t>
      </w:r>
      <w:r w:rsidR="0079254F">
        <w:rPr>
          <w:szCs w:val="24"/>
        </w:rPr>
        <w:t xml:space="preserve"> a</w:t>
      </w:r>
      <w:r w:rsidR="008C1DDF">
        <w:rPr>
          <w:szCs w:val="24"/>
        </w:rPr>
        <w:t xml:space="preserve"> některé se nově vynořily. </w:t>
      </w:r>
      <w:r w:rsidR="00963749">
        <w:rPr>
          <w:szCs w:val="24"/>
        </w:rPr>
        <w:t>M</w:t>
      </w:r>
      <w:r w:rsidR="00D047CC">
        <w:rPr>
          <w:szCs w:val="24"/>
        </w:rPr>
        <w:t>ěření hodnotových řetězců, co je v tomto kraji perspektivní k rozvoji v oborech podnikání neboli doménách specializace prochází analytickou prací, která je daná evropskou metodikou</w:t>
      </w:r>
      <w:r w:rsidR="004767AD">
        <w:rPr>
          <w:szCs w:val="24"/>
        </w:rPr>
        <w:t xml:space="preserve"> a</w:t>
      </w:r>
      <w:r w:rsidR="00963749">
        <w:rPr>
          <w:szCs w:val="24"/>
        </w:rPr>
        <w:t xml:space="preserve"> platí pro </w:t>
      </w:r>
      <w:r w:rsidR="00D047CC">
        <w:rPr>
          <w:szCs w:val="24"/>
        </w:rPr>
        <w:t xml:space="preserve"> všechny </w:t>
      </w:r>
      <w:r w:rsidR="006B44A3">
        <w:rPr>
          <w:szCs w:val="24"/>
        </w:rPr>
        <w:t>regiony EU</w:t>
      </w:r>
      <w:r w:rsidR="00D047CC">
        <w:rPr>
          <w:szCs w:val="24"/>
        </w:rPr>
        <w:t xml:space="preserve">, aby se </w:t>
      </w:r>
      <w:r w:rsidR="006B44A3">
        <w:rPr>
          <w:szCs w:val="24"/>
        </w:rPr>
        <w:t>jednotně měřil</w:t>
      </w:r>
      <w:r w:rsidR="00D047CC">
        <w:rPr>
          <w:szCs w:val="24"/>
        </w:rPr>
        <w:t xml:space="preserve"> potenciál</w:t>
      </w:r>
      <w:r w:rsidR="004767AD">
        <w:rPr>
          <w:szCs w:val="24"/>
        </w:rPr>
        <w:t xml:space="preserve"> růstu odvětví. Sleduje se </w:t>
      </w:r>
      <w:r w:rsidR="00281DEC">
        <w:rPr>
          <w:szCs w:val="24"/>
        </w:rPr>
        <w:t>přibližně</w:t>
      </w:r>
      <w:r w:rsidR="004767AD">
        <w:rPr>
          <w:szCs w:val="24"/>
        </w:rPr>
        <w:t xml:space="preserve"> od roku 2013 a struktura podnikatelského prostředí se</w:t>
      </w:r>
      <w:r w:rsidR="00281DEC">
        <w:rPr>
          <w:szCs w:val="24"/>
        </w:rPr>
        <w:t xml:space="preserve"> částečně</w:t>
      </w:r>
      <w:r w:rsidR="004767AD">
        <w:rPr>
          <w:szCs w:val="24"/>
        </w:rPr>
        <w:t xml:space="preserve"> mění. </w:t>
      </w:r>
      <w:r w:rsidR="00963749">
        <w:rPr>
          <w:szCs w:val="24"/>
        </w:rPr>
        <w:t xml:space="preserve">RIS3 </w:t>
      </w:r>
      <w:r w:rsidR="004767AD">
        <w:rPr>
          <w:szCs w:val="24"/>
        </w:rPr>
        <w:t>strategie je dokument schvalovaný zastupitelstvem, má tedy určitou váhu</w:t>
      </w:r>
      <w:r w:rsidR="00281DEC">
        <w:rPr>
          <w:szCs w:val="24"/>
        </w:rPr>
        <w:t xml:space="preserve"> i pro financování rozvoje Inovačního centra Olomouckého kraje, které je financováno z rozpočtu kraje a z evropského rozpočtu</w:t>
      </w:r>
      <w:r w:rsidR="0079254F">
        <w:rPr>
          <w:szCs w:val="24"/>
        </w:rPr>
        <w:t>.</w:t>
      </w:r>
      <w:r w:rsidR="00281DEC">
        <w:rPr>
          <w:szCs w:val="24"/>
        </w:rPr>
        <w:t xml:space="preserve"> </w:t>
      </w:r>
      <w:r w:rsidR="0079254F">
        <w:rPr>
          <w:szCs w:val="24"/>
        </w:rPr>
        <w:t>P</w:t>
      </w:r>
      <w:r w:rsidR="00281DEC">
        <w:rPr>
          <w:szCs w:val="24"/>
        </w:rPr>
        <w:t>řipravuje</w:t>
      </w:r>
      <w:r w:rsidR="0079254F">
        <w:rPr>
          <w:szCs w:val="24"/>
        </w:rPr>
        <w:t xml:space="preserve"> se</w:t>
      </w:r>
      <w:r w:rsidR="00281DEC">
        <w:rPr>
          <w:szCs w:val="24"/>
        </w:rPr>
        <w:t xml:space="preserve"> další projekt</w:t>
      </w:r>
      <w:r w:rsidR="00F26AA2">
        <w:rPr>
          <w:szCs w:val="24"/>
        </w:rPr>
        <w:t xml:space="preserve">, a to </w:t>
      </w:r>
      <w:r w:rsidR="00281DEC">
        <w:rPr>
          <w:szCs w:val="24"/>
        </w:rPr>
        <w:t>Smart Akcelátor</w:t>
      </w:r>
      <w:r w:rsidR="008D069C">
        <w:rPr>
          <w:szCs w:val="24"/>
        </w:rPr>
        <w:t xml:space="preserve"> Olomouckého kraje III</w:t>
      </w:r>
      <w:r w:rsidR="00233F69">
        <w:rPr>
          <w:szCs w:val="24"/>
        </w:rPr>
        <w:t>, který pomáhá výrazně financovat pracovní úvazky cca 10</w:t>
      </w:r>
      <w:r w:rsidR="008C161E">
        <w:rPr>
          <w:szCs w:val="24"/>
        </w:rPr>
        <w:t xml:space="preserve"> </w:t>
      </w:r>
      <w:r w:rsidR="006B44A3">
        <w:rPr>
          <w:szCs w:val="24"/>
        </w:rPr>
        <w:t xml:space="preserve">pracovníků </w:t>
      </w:r>
      <w:r w:rsidR="008C161E">
        <w:rPr>
          <w:szCs w:val="24"/>
        </w:rPr>
        <w:t>v</w:t>
      </w:r>
      <w:r w:rsidR="00233F69">
        <w:rPr>
          <w:szCs w:val="24"/>
        </w:rPr>
        <w:t xml:space="preserve"> Inovačním centru Olomouckého kraje</w:t>
      </w:r>
      <w:r w:rsidR="00F26AA2">
        <w:rPr>
          <w:szCs w:val="24"/>
        </w:rPr>
        <w:t xml:space="preserve"> a</w:t>
      </w:r>
      <w:r w:rsidR="00233F69">
        <w:rPr>
          <w:szCs w:val="24"/>
        </w:rPr>
        <w:t xml:space="preserve"> podpora </w:t>
      </w:r>
      <w:r w:rsidR="006B44A3">
        <w:rPr>
          <w:szCs w:val="24"/>
        </w:rPr>
        <w:t xml:space="preserve">dotací EU formou projektu Smart akcelerátor III </w:t>
      </w:r>
      <w:r w:rsidR="00233F69">
        <w:rPr>
          <w:szCs w:val="24"/>
        </w:rPr>
        <w:t xml:space="preserve">by měla být vyplácena po </w:t>
      </w:r>
      <w:r w:rsidR="006B44A3">
        <w:rPr>
          <w:szCs w:val="24"/>
        </w:rPr>
        <w:t>celé programové období 2021-2027.</w:t>
      </w:r>
    </w:p>
    <w:p w:rsidR="00233F69" w:rsidRDefault="00233F69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 xml:space="preserve">Ing. Šafařík dodal, že Rada Olomouckého kraje RIS3 Strategii Olomouckého kraje </w:t>
      </w:r>
      <w:r w:rsidR="006B44A3">
        <w:rPr>
          <w:szCs w:val="24"/>
        </w:rPr>
        <w:t>odsouhlasila</w:t>
      </w:r>
      <w:r w:rsidR="008D069C">
        <w:rPr>
          <w:szCs w:val="24"/>
        </w:rPr>
        <w:t xml:space="preserve"> na svém jednání dne 5. </w:t>
      </w:r>
      <w:r w:rsidR="00764FD2">
        <w:rPr>
          <w:szCs w:val="24"/>
        </w:rPr>
        <w:t>9</w:t>
      </w:r>
      <w:r w:rsidR="008D069C">
        <w:rPr>
          <w:szCs w:val="24"/>
        </w:rPr>
        <w:t>. 2022</w:t>
      </w:r>
      <w:r>
        <w:rPr>
          <w:szCs w:val="24"/>
        </w:rPr>
        <w:t>.</w:t>
      </w:r>
    </w:p>
    <w:p w:rsidR="00826BE8" w:rsidRDefault="00826BE8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 xml:space="preserve">Předseda Výboru Mgr. Šťastný vznesl dotaz, </w:t>
      </w:r>
      <w:r w:rsidR="00764FD2">
        <w:rPr>
          <w:szCs w:val="24"/>
        </w:rPr>
        <w:t>jakým způsobem bude strategie naplňována</w:t>
      </w:r>
      <w:r>
        <w:rPr>
          <w:szCs w:val="24"/>
        </w:rPr>
        <w:t>. Na tento dotaz reagoval p. Ohlídal a sdělil, že ve Strategii je akční plán, ke kterému jsou právě zpracovávány metriky a poté bude provedena kvantifikace.</w:t>
      </w:r>
    </w:p>
    <w:p w:rsidR="00826BE8" w:rsidRDefault="00826BE8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 w:val="16"/>
          <w:szCs w:val="16"/>
        </w:rPr>
      </w:pPr>
    </w:p>
    <w:p w:rsidR="00764FD2" w:rsidRDefault="00764FD2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 w:val="16"/>
          <w:szCs w:val="16"/>
        </w:rPr>
      </w:pPr>
    </w:p>
    <w:p w:rsidR="00764FD2" w:rsidRPr="008C1DDF" w:rsidRDefault="00764FD2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 w:val="16"/>
          <w:szCs w:val="16"/>
        </w:rPr>
      </w:pPr>
    </w:p>
    <w:p w:rsidR="00826BE8" w:rsidRDefault="00826BE8" w:rsidP="00AB7B31">
      <w:pPr>
        <w:pStyle w:val="slo1text"/>
        <w:numPr>
          <w:ilvl w:val="0"/>
          <w:numId w:val="2"/>
        </w:numPr>
        <w:spacing w:line="276" w:lineRule="auto"/>
        <w:rPr>
          <w:b/>
        </w:rPr>
      </w:pPr>
      <w:r w:rsidRPr="00826BE8">
        <w:rPr>
          <w:b/>
        </w:rPr>
        <w:lastRenderedPageBreak/>
        <w:t>Informace k vyhlašovaným dotačním programům z rozpočtu Olomouckého kraje na rok 2023</w:t>
      </w:r>
    </w:p>
    <w:p w:rsidR="008A04A3" w:rsidRDefault="002E3B07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  <w:r>
        <w:rPr>
          <w:szCs w:val="24"/>
        </w:rPr>
        <w:t>S prezentací vystoupila Ing. Novotná</w:t>
      </w:r>
      <w:r w:rsidR="00E04A64" w:rsidRPr="00C52478">
        <w:rPr>
          <w:szCs w:val="24"/>
        </w:rPr>
        <w:t xml:space="preserve">, vedoucí oddělení regionálního rozvoje, která podala informace k přípravě dotační politiky z rozpočtu kraje na rok 2023. Ing. Novotná zmínila, že v programovém prohlášení Rady kraje pro toto období je deklarace věnovat se určitým tématům, a to správě majetku, ale i rozvoji venkova, rozvoji podnikání, rozvoji sportu atd. Tyto témata mají poté odraz v dotační politice kraje. Cílem je nastavovat konzistentní pravidla v dotační </w:t>
      </w:r>
      <w:r w:rsidR="00963749">
        <w:rPr>
          <w:szCs w:val="24"/>
        </w:rPr>
        <w:t xml:space="preserve">politice, aby se </w:t>
      </w:r>
      <w:r w:rsidR="00E04A64" w:rsidRPr="00C52478">
        <w:rPr>
          <w:szCs w:val="24"/>
        </w:rPr>
        <w:t xml:space="preserve">dalo předvídat v jakých oblastech mají žadatelé očekávat dotace, s jakými podmínkami, s jakou mírou spolufinancování nebo </w:t>
      </w:r>
      <w:r w:rsidR="00963749">
        <w:rPr>
          <w:szCs w:val="24"/>
        </w:rPr>
        <w:t xml:space="preserve">jaké budou </w:t>
      </w:r>
      <w:r w:rsidR="00E04A64" w:rsidRPr="00C52478">
        <w:rPr>
          <w:szCs w:val="24"/>
        </w:rPr>
        <w:t>požadavky na dokumenty, k</w:t>
      </w:r>
      <w:r w:rsidR="00BC5E55" w:rsidRPr="00C52478">
        <w:rPr>
          <w:szCs w:val="24"/>
        </w:rPr>
        <w:t>ter</w:t>
      </w:r>
      <w:r w:rsidR="00963749">
        <w:rPr>
          <w:szCs w:val="24"/>
        </w:rPr>
        <w:t>é</w:t>
      </w:r>
      <w:r w:rsidR="00BC5E55" w:rsidRPr="00C52478">
        <w:rPr>
          <w:szCs w:val="24"/>
        </w:rPr>
        <w:t xml:space="preserve"> budou dokládat. </w:t>
      </w:r>
      <w:r w:rsidR="00C52478" w:rsidRPr="00C52478">
        <w:rPr>
          <w:szCs w:val="24"/>
        </w:rPr>
        <w:t>V červnu letošního roku</w:t>
      </w:r>
      <w:r w:rsidR="00BC5E55" w:rsidRPr="00C52478">
        <w:rPr>
          <w:szCs w:val="24"/>
        </w:rPr>
        <w:t xml:space="preserve"> byly </w:t>
      </w:r>
      <w:r w:rsidR="00963749">
        <w:rPr>
          <w:szCs w:val="24"/>
        </w:rPr>
        <w:t>Z</w:t>
      </w:r>
      <w:r w:rsidR="00BC5E55" w:rsidRPr="00C52478">
        <w:rPr>
          <w:szCs w:val="24"/>
        </w:rPr>
        <w:t>astupitelstvem</w:t>
      </w:r>
      <w:r w:rsidR="00963749">
        <w:rPr>
          <w:szCs w:val="24"/>
        </w:rPr>
        <w:t xml:space="preserve"> Olomouckého kraje</w:t>
      </w:r>
      <w:r w:rsidR="00BC5E55" w:rsidRPr="00C52478">
        <w:rPr>
          <w:szCs w:val="24"/>
        </w:rPr>
        <w:t xml:space="preserve"> schváleny </w:t>
      </w:r>
      <w:r w:rsidR="006B44A3">
        <w:rPr>
          <w:szCs w:val="24"/>
        </w:rPr>
        <w:t>Z</w:t>
      </w:r>
      <w:r w:rsidR="00963749">
        <w:t>ásady pro </w:t>
      </w:r>
      <w:r w:rsidR="00B36410" w:rsidRPr="00C52478">
        <w:t>poskytování finanční podpory z rozpočtu Olomouckého kraje,</w:t>
      </w:r>
      <w:r w:rsidR="00C52478">
        <w:t xml:space="preserve"> </w:t>
      </w:r>
      <w:r w:rsidR="00C52478">
        <w:rPr>
          <w:szCs w:val="24"/>
        </w:rPr>
        <w:t>v</w:t>
      </w:r>
      <w:r w:rsidR="00B36410" w:rsidRPr="00C52478">
        <w:rPr>
          <w:szCs w:val="24"/>
        </w:rPr>
        <w:t xml:space="preserve">zorová pravidla dotačního programu Olomouckého kraje, </w:t>
      </w:r>
      <w:r w:rsidR="00C52478">
        <w:rPr>
          <w:szCs w:val="24"/>
        </w:rPr>
        <w:t>v</w:t>
      </w:r>
      <w:r w:rsidR="00B36410" w:rsidRPr="00C52478">
        <w:rPr>
          <w:szCs w:val="24"/>
        </w:rPr>
        <w:t>zor žádosti o poskytnutí dotace,</w:t>
      </w:r>
      <w:r w:rsidR="00C52478">
        <w:rPr>
          <w:szCs w:val="24"/>
        </w:rPr>
        <w:t xml:space="preserve"> v</w:t>
      </w:r>
      <w:r w:rsidR="00376D9C">
        <w:rPr>
          <w:szCs w:val="24"/>
        </w:rPr>
        <w:t>zory veřejnoprávních smluv o </w:t>
      </w:r>
      <w:r w:rsidR="00B36410" w:rsidRPr="00C52478">
        <w:rPr>
          <w:szCs w:val="24"/>
        </w:rPr>
        <w:t>poskytnutí programové dotace.</w:t>
      </w:r>
    </w:p>
    <w:p w:rsidR="00C52478" w:rsidRDefault="00C52478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  <w:r>
        <w:rPr>
          <w:szCs w:val="24"/>
        </w:rPr>
        <w:t xml:space="preserve">Dále </w:t>
      </w:r>
      <w:r w:rsidR="00963749">
        <w:rPr>
          <w:szCs w:val="24"/>
        </w:rPr>
        <w:t>Ing. Novotná přiblížila Návrh obecných úprav dotačních programů/titulů z rozpočtu Olomouckého kraje na rok 2023</w:t>
      </w:r>
      <w:r w:rsidR="00C443DF">
        <w:rPr>
          <w:szCs w:val="24"/>
        </w:rPr>
        <w:t xml:space="preserve">. </w:t>
      </w:r>
    </w:p>
    <w:p w:rsidR="00C52478" w:rsidRDefault="00C52478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  <w:r>
        <w:rPr>
          <w:szCs w:val="24"/>
        </w:rPr>
        <w:t>Na závěr Ing. Novotná prezentovala tabu</w:t>
      </w:r>
      <w:r w:rsidR="006E3850">
        <w:rPr>
          <w:szCs w:val="24"/>
        </w:rPr>
        <w:t xml:space="preserve">lku dotačních programů se základními parametry, které by pro rok 2023 měly </w:t>
      </w:r>
      <w:r w:rsidR="006B44A3">
        <w:rPr>
          <w:szCs w:val="24"/>
        </w:rPr>
        <w:t>být nastaveny</w:t>
      </w:r>
      <w:r w:rsidR="006E3850">
        <w:rPr>
          <w:szCs w:val="24"/>
        </w:rPr>
        <w:t xml:space="preserve">. Nejedná se o parametry, které </w:t>
      </w:r>
      <w:r w:rsidR="008C161E">
        <w:rPr>
          <w:szCs w:val="24"/>
        </w:rPr>
        <w:t xml:space="preserve">by </w:t>
      </w:r>
      <w:r w:rsidR="006E3850">
        <w:rPr>
          <w:szCs w:val="24"/>
        </w:rPr>
        <w:t xml:space="preserve">již </w:t>
      </w:r>
      <w:r w:rsidR="008C161E">
        <w:rPr>
          <w:szCs w:val="24"/>
        </w:rPr>
        <w:t>byly</w:t>
      </w:r>
      <w:r w:rsidR="006E3850">
        <w:rPr>
          <w:szCs w:val="24"/>
        </w:rPr>
        <w:t xml:space="preserve"> schváleny přímo v jednotlivých pravidlech, mohou se ještě měnit </w:t>
      </w:r>
      <w:r w:rsidR="006B44A3">
        <w:rPr>
          <w:szCs w:val="24"/>
        </w:rPr>
        <w:t>až do</w:t>
      </w:r>
      <w:r w:rsidR="006E3850">
        <w:rPr>
          <w:szCs w:val="24"/>
        </w:rPr>
        <w:t> prosincové</w:t>
      </w:r>
      <w:r w:rsidR="006B44A3">
        <w:rPr>
          <w:szCs w:val="24"/>
        </w:rPr>
        <w:t>ho jednání</w:t>
      </w:r>
      <w:r w:rsidR="006E3850">
        <w:rPr>
          <w:szCs w:val="24"/>
        </w:rPr>
        <w:t xml:space="preserve"> </w:t>
      </w:r>
      <w:r w:rsidR="00C443DF">
        <w:rPr>
          <w:szCs w:val="24"/>
        </w:rPr>
        <w:t>Z</w:t>
      </w:r>
      <w:r w:rsidR="006E3850">
        <w:rPr>
          <w:szCs w:val="24"/>
        </w:rPr>
        <w:t>astupitelstv</w:t>
      </w:r>
      <w:r w:rsidR="006B44A3">
        <w:rPr>
          <w:szCs w:val="24"/>
        </w:rPr>
        <w:t>a</w:t>
      </w:r>
      <w:r w:rsidR="00C443DF">
        <w:rPr>
          <w:szCs w:val="24"/>
        </w:rPr>
        <w:t xml:space="preserve"> Olomouckého kraje</w:t>
      </w:r>
      <w:r w:rsidR="006B44A3">
        <w:rPr>
          <w:szCs w:val="24"/>
        </w:rPr>
        <w:t>, které schvaluje rozpočet kraje na rok 2023 a většina dotačních programů bude předkládat ke schválení ZOK i pravidla k vyhlášení programů ihned po ZOK</w:t>
      </w:r>
      <w:r w:rsidR="006E3850">
        <w:rPr>
          <w:szCs w:val="24"/>
        </w:rPr>
        <w:t xml:space="preserve">. </w:t>
      </w:r>
      <w:r w:rsidR="008C161E">
        <w:rPr>
          <w:szCs w:val="24"/>
        </w:rPr>
        <w:t xml:space="preserve">Očekává se, že se </w:t>
      </w:r>
      <w:r w:rsidR="006B44A3">
        <w:rPr>
          <w:szCs w:val="24"/>
        </w:rPr>
        <w:t xml:space="preserve">určitě </w:t>
      </w:r>
      <w:r w:rsidR="008C161E">
        <w:rPr>
          <w:szCs w:val="24"/>
        </w:rPr>
        <w:t>bud</w:t>
      </w:r>
      <w:r w:rsidR="006B44A3">
        <w:rPr>
          <w:szCs w:val="24"/>
        </w:rPr>
        <w:t>ou</w:t>
      </w:r>
      <w:r w:rsidR="008C161E">
        <w:rPr>
          <w:szCs w:val="24"/>
        </w:rPr>
        <w:t xml:space="preserve"> </w:t>
      </w:r>
      <w:r w:rsidR="006E3850">
        <w:rPr>
          <w:szCs w:val="24"/>
        </w:rPr>
        <w:t>měnit alokace je</w:t>
      </w:r>
      <w:r w:rsidR="008C161E">
        <w:rPr>
          <w:szCs w:val="24"/>
        </w:rPr>
        <w:t>dnotlivých dotačních programů, protože</w:t>
      </w:r>
      <w:r w:rsidR="006E3850">
        <w:rPr>
          <w:szCs w:val="24"/>
        </w:rPr>
        <w:t xml:space="preserve"> </w:t>
      </w:r>
      <w:r w:rsidR="006B44A3">
        <w:rPr>
          <w:szCs w:val="24"/>
        </w:rPr>
        <w:t>souvisí právě s přípravou rozpočtu kraje na rok 2023. Příprava dotační politiky kraje na rok 2023 má funkční pravidla projednávání přímo na poradách vedení Olomouckého kraje.</w:t>
      </w:r>
    </w:p>
    <w:p w:rsidR="00764FD2" w:rsidRDefault="0079254F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  <w:r>
        <w:rPr>
          <w:szCs w:val="24"/>
        </w:rPr>
        <w:t>Pre</w:t>
      </w:r>
      <w:r w:rsidR="00C443DF">
        <w:rPr>
          <w:szCs w:val="24"/>
        </w:rPr>
        <w:t>zentace je přílohou č. 4 zápisu, tabulka je přílohou č. 5 zápisu</w:t>
      </w:r>
      <w:r w:rsidR="00764FD2">
        <w:rPr>
          <w:szCs w:val="24"/>
        </w:rPr>
        <w:t>, vzorová pravidla jsou přílohou č. 6. zápisu.</w:t>
      </w:r>
    </w:p>
    <w:p w:rsidR="00D33614" w:rsidRDefault="00D33614" w:rsidP="00AB7B31">
      <w:pPr>
        <w:pStyle w:val="slo1text"/>
        <w:numPr>
          <w:ilvl w:val="0"/>
          <w:numId w:val="0"/>
        </w:numPr>
        <w:spacing w:line="276" w:lineRule="auto"/>
        <w:rPr>
          <w:szCs w:val="24"/>
          <w:u w:val="single"/>
        </w:rPr>
      </w:pPr>
      <w:r w:rsidRPr="00D33614">
        <w:rPr>
          <w:szCs w:val="24"/>
          <w:u w:val="single"/>
        </w:rPr>
        <w:t>Výstupy z</w:t>
      </w:r>
      <w:r>
        <w:rPr>
          <w:szCs w:val="24"/>
          <w:u w:val="single"/>
        </w:rPr>
        <w:t> </w:t>
      </w:r>
      <w:r w:rsidRPr="00D33614">
        <w:rPr>
          <w:szCs w:val="24"/>
          <w:u w:val="single"/>
        </w:rPr>
        <w:t>disku</w:t>
      </w:r>
      <w:r>
        <w:rPr>
          <w:szCs w:val="24"/>
          <w:u w:val="single"/>
        </w:rPr>
        <w:t>z</w:t>
      </w:r>
      <w:r w:rsidRPr="00D33614">
        <w:rPr>
          <w:szCs w:val="24"/>
          <w:u w:val="single"/>
        </w:rPr>
        <w:t>e</w:t>
      </w:r>
      <w:r>
        <w:rPr>
          <w:szCs w:val="24"/>
          <w:u w:val="single"/>
        </w:rPr>
        <w:t>:</w:t>
      </w:r>
    </w:p>
    <w:p w:rsidR="00D33614" w:rsidRDefault="00D33614" w:rsidP="00AB7B31">
      <w:pPr>
        <w:pStyle w:val="slo1text"/>
        <w:numPr>
          <w:ilvl w:val="0"/>
          <w:numId w:val="0"/>
        </w:numPr>
        <w:spacing w:line="276" w:lineRule="auto"/>
        <w:rPr>
          <w:szCs w:val="24"/>
        </w:rPr>
      </w:pPr>
      <w:r w:rsidRPr="00D33614">
        <w:rPr>
          <w:szCs w:val="24"/>
        </w:rPr>
        <w:t>Před</w:t>
      </w:r>
      <w:r>
        <w:rPr>
          <w:szCs w:val="24"/>
        </w:rPr>
        <w:t xml:space="preserve">seda Výboru Mgr. Šťastný doplnil, že když nastoupila nová Rada </w:t>
      </w:r>
      <w:r w:rsidR="00C443DF">
        <w:rPr>
          <w:szCs w:val="24"/>
        </w:rPr>
        <w:t>Olomouckého kraje</w:t>
      </w:r>
      <w:r>
        <w:rPr>
          <w:szCs w:val="24"/>
        </w:rPr>
        <w:t>, tak jejím cílem bylo změnit pravidla dotací a minimalizovat vliv Rady</w:t>
      </w:r>
      <w:r w:rsidR="008C161E">
        <w:rPr>
          <w:szCs w:val="24"/>
        </w:rPr>
        <w:t xml:space="preserve"> na to, jak se bude rozhodovat, </w:t>
      </w:r>
      <w:r>
        <w:rPr>
          <w:szCs w:val="24"/>
        </w:rPr>
        <w:t xml:space="preserve">chtěli dát větší váhu odborným komisím. </w:t>
      </w:r>
      <w:r w:rsidR="008C161E">
        <w:rPr>
          <w:szCs w:val="24"/>
        </w:rPr>
        <w:t>Jednalo se o to, a</w:t>
      </w:r>
      <w:r>
        <w:rPr>
          <w:szCs w:val="24"/>
        </w:rPr>
        <w:t>by když</w:t>
      </w:r>
      <w:r w:rsidR="006B44A3">
        <w:rPr>
          <w:szCs w:val="24"/>
        </w:rPr>
        <w:t xml:space="preserve"> příslušná komise k danému dotačnímu programu hodnotila tyto žádosti podle kritérií, které si sama stanoví.</w:t>
      </w:r>
    </w:p>
    <w:p w:rsidR="008C1DDF" w:rsidRPr="008C1DDF" w:rsidRDefault="008C1DDF" w:rsidP="00AB7B31">
      <w:pPr>
        <w:pStyle w:val="slo1text"/>
        <w:numPr>
          <w:ilvl w:val="0"/>
          <w:numId w:val="0"/>
        </w:numPr>
        <w:spacing w:line="276" w:lineRule="auto"/>
        <w:rPr>
          <w:sz w:val="16"/>
          <w:szCs w:val="16"/>
        </w:rPr>
      </w:pPr>
    </w:p>
    <w:p w:rsidR="00C52478" w:rsidRPr="00C52478" w:rsidRDefault="00C52478" w:rsidP="00AB7B31">
      <w:pPr>
        <w:pStyle w:val="slo1text"/>
        <w:numPr>
          <w:ilvl w:val="0"/>
          <w:numId w:val="2"/>
        </w:numPr>
        <w:spacing w:line="276" w:lineRule="auto"/>
        <w:rPr>
          <w:b/>
        </w:rPr>
      </w:pPr>
      <w:r w:rsidRPr="00C52478">
        <w:rPr>
          <w:b/>
        </w:rPr>
        <w:t xml:space="preserve">Individuální dotace v oblasti strategického rozvoje </w:t>
      </w:r>
    </w:p>
    <w:p w:rsidR="008C161E" w:rsidRDefault="002E3B07" w:rsidP="00AB7B31">
      <w:pPr>
        <w:pStyle w:val="slo1text"/>
        <w:numPr>
          <w:ilvl w:val="0"/>
          <w:numId w:val="0"/>
        </w:numPr>
        <w:spacing w:line="276" w:lineRule="auto"/>
        <w:ind w:left="-66"/>
      </w:pPr>
      <w:r>
        <w:t>Předseda Výboru předal slovo Ing. Paličkové, z oddělení regionálního rozvoje, která v první části vystoupila s žádostmi o individuální dotace</w:t>
      </w:r>
      <w:r w:rsidR="00376D9C">
        <w:t xml:space="preserve">. </w:t>
      </w:r>
    </w:p>
    <w:p w:rsidR="0079254F" w:rsidRDefault="00376D9C" w:rsidP="00AB7B31">
      <w:pPr>
        <w:pStyle w:val="slo1text"/>
        <w:numPr>
          <w:ilvl w:val="0"/>
          <w:numId w:val="0"/>
        </w:numPr>
        <w:spacing w:line="276" w:lineRule="auto"/>
        <w:ind w:left="-66"/>
      </w:pPr>
      <w:r>
        <w:t>Spolek Český zavináč, z.s. požádal o dotaci na finan</w:t>
      </w:r>
      <w:r w:rsidR="008C1DDF">
        <w:t>cování konference s názvem „55. </w:t>
      </w:r>
      <w:r>
        <w:t>Den malých obcí“. Žádost byla projednána Radou Olomouckého kraje dne 25.</w:t>
      </w:r>
      <w:r w:rsidR="0066786A">
        <w:t> </w:t>
      </w:r>
      <w:r>
        <w:t>7.</w:t>
      </w:r>
      <w:r w:rsidR="0066786A">
        <w:t> </w:t>
      </w:r>
      <w:r>
        <w:t>2022, která rozhodla</w:t>
      </w:r>
      <w:r w:rsidR="00AB7B31">
        <w:t xml:space="preserve"> o </w:t>
      </w:r>
      <w:r>
        <w:t xml:space="preserve"> poskytnutí dotace ve výši 60 000 Kč.</w:t>
      </w:r>
    </w:p>
    <w:p w:rsidR="0066786A" w:rsidRDefault="00AB7B31" w:rsidP="00AB7B31">
      <w:pPr>
        <w:pStyle w:val="slo1text"/>
        <w:numPr>
          <w:ilvl w:val="0"/>
          <w:numId w:val="0"/>
        </w:numPr>
        <w:spacing w:line="276" w:lineRule="auto"/>
        <w:ind w:left="-66"/>
      </w:pPr>
      <w:r>
        <w:t>D</w:t>
      </w:r>
      <w:r w:rsidR="00834A9A">
        <w:t>otace, která bude před</w:t>
      </w:r>
      <w:r w:rsidR="00376D9C">
        <w:t>ložena</w:t>
      </w:r>
      <w:r w:rsidR="00834A9A">
        <w:t xml:space="preserve"> na zasedání </w:t>
      </w:r>
      <w:r w:rsidR="00376D9C">
        <w:t>Zastupitelstva Olomouckého kraje</w:t>
      </w:r>
      <w:r w:rsidR="008D069C">
        <w:t xml:space="preserve"> dne 26.</w:t>
      </w:r>
      <w:r w:rsidR="00764FD2">
        <w:t> </w:t>
      </w:r>
      <w:r w:rsidR="008D069C">
        <w:t>9. 2022,</w:t>
      </w:r>
      <w:r w:rsidR="00834A9A">
        <w:t xml:space="preserve"> je </w:t>
      </w:r>
      <w:r w:rsidR="00376D9C">
        <w:t>žádost o individuální dotaci</w:t>
      </w:r>
      <w:r w:rsidR="0066786A">
        <w:t xml:space="preserve"> Regionální agentury pro rozvoj střední Moravy na projekt „</w:t>
      </w:r>
      <w:r w:rsidR="00834A9A">
        <w:t xml:space="preserve">Činnost Regionální agentury pro rozvoj střední Moravy v roce </w:t>
      </w:r>
      <w:r w:rsidR="00834A9A">
        <w:lastRenderedPageBreak/>
        <w:t>2022</w:t>
      </w:r>
      <w:r w:rsidR="0066786A">
        <w:t>“</w:t>
      </w:r>
      <w:r w:rsidR="00834A9A">
        <w:t xml:space="preserve">. Rada Olomouckého kraje </w:t>
      </w:r>
      <w:r w:rsidR="0066786A">
        <w:t>projednala</w:t>
      </w:r>
      <w:r w:rsidR="00834A9A">
        <w:t xml:space="preserve"> poskytnutí této dotace </w:t>
      </w:r>
      <w:r w:rsidR="0066786A">
        <w:t>25. 7. 2022</w:t>
      </w:r>
      <w:r w:rsidR="00744AEC">
        <w:t xml:space="preserve"> </w:t>
      </w:r>
      <w:r w:rsidR="008D069C">
        <w:t>a</w:t>
      </w:r>
      <w:r>
        <w:t xml:space="preserve"> svým usnesením č. UR/59/57/2022</w:t>
      </w:r>
      <w:r w:rsidR="0066786A">
        <w:t xml:space="preserve"> doporučila </w:t>
      </w:r>
      <w:r>
        <w:t>Z</w:t>
      </w:r>
      <w:r w:rsidR="0066786A">
        <w:t>astupitelstvu</w:t>
      </w:r>
      <w:r>
        <w:t xml:space="preserve"> Olomouckého kraje</w:t>
      </w:r>
      <w:r w:rsidR="0066786A">
        <w:t xml:space="preserve"> částečně vyhovět žádosti, a to ve výši 300 000 Kč.</w:t>
      </w:r>
      <w:r w:rsidR="00C83716">
        <w:t xml:space="preserve"> </w:t>
      </w:r>
    </w:p>
    <w:p w:rsidR="0066786A" w:rsidRDefault="00AB7B31" w:rsidP="00AB7B31">
      <w:pPr>
        <w:pStyle w:val="slo1text"/>
        <w:numPr>
          <w:ilvl w:val="0"/>
          <w:numId w:val="0"/>
        </w:numPr>
        <w:spacing w:line="276" w:lineRule="auto"/>
        <w:ind w:left="-66"/>
      </w:pPr>
      <w:r>
        <w:t>Sdružení místních samospráv České republiky, z.s. požádalo o dotaci na projekt „Partnerství krajské a místní samosprávy pro rozvoj venkova v roce 2022“. Žádost bude projednána Radou Olomouckého kraje dne 5. 9. 2022 s doporučením nevyhovět žádosti o poskytnutí individuální dotace.</w:t>
      </w:r>
    </w:p>
    <w:p w:rsidR="00C83716" w:rsidRDefault="00C83716" w:rsidP="00AB7B31">
      <w:pPr>
        <w:pStyle w:val="slo1text"/>
        <w:numPr>
          <w:ilvl w:val="0"/>
          <w:numId w:val="0"/>
        </w:numPr>
        <w:spacing w:line="276" w:lineRule="auto"/>
        <w:ind w:left="-66"/>
      </w:pPr>
      <w:r>
        <w:t>V neposlední řadě informovala Ing. Paličková o</w:t>
      </w:r>
      <w:r w:rsidR="00D60A63">
        <w:t xml:space="preserve"> žádosti individuální dotace </w:t>
      </w:r>
      <w:r w:rsidR="0066786A">
        <w:t xml:space="preserve">pana Jiřího Nového </w:t>
      </w:r>
      <w:r w:rsidR="00D60A63">
        <w:t>na </w:t>
      </w:r>
      <w:r w:rsidR="0066786A">
        <w:t>projekt „</w:t>
      </w:r>
      <w:r>
        <w:t>DRONMOVIE – fotogrammetrie, inspekce, multispe</w:t>
      </w:r>
      <w:r w:rsidR="00D60A63">
        <w:t>ktrální analýza, foto a video z</w:t>
      </w:r>
      <w:r w:rsidR="0066786A">
        <w:t> </w:t>
      </w:r>
      <w:r>
        <w:t>dronu</w:t>
      </w:r>
      <w:r w:rsidR="0066786A">
        <w:t>“. Žádost bude projednána</w:t>
      </w:r>
      <w:r w:rsidR="008C161E">
        <w:t xml:space="preserve"> </w:t>
      </w:r>
      <w:r w:rsidR="008D069C">
        <w:t xml:space="preserve">Zastupitelstvem </w:t>
      </w:r>
      <w:r w:rsidR="008C161E">
        <w:t>Olomouckého kraje dne </w:t>
      </w:r>
      <w:r w:rsidR="008D069C">
        <w:t>26</w:t>
      </w:r>
      <w:r w:rsidR="00AB7B31">
        <w:t>. 9. </w:t>
      </w:r>
      <w:r w:rsidR="0066786A">
        <w:t>2022 s doporučením nevyhovět žádosti o poskytnutí individuální dotace z rozpočtu kraje žadateli Jiří Nový.</w:t>
      </w:r>
    </w:p>
    <w:p w:rsidR="00764FD2" w:rsidRDefault="00764FD2" w:rsidP="00AB7B31">
      <w:pPr>
        <w:pStyle w:val="slo1text"/>
        <w:numPr>
          <w:ilvl w:val="0"/>
          <w:numId w:val="0"/>
        </w:numPr>
        <w:spacing w:line="276" w:lineRule="auto"/>
        <w:ind w:left="-66"/>
      </w:pPr>
      <w:r>
        <w:t>Tabulky jsou přílohou č. 7 a 8 zápisu.</w:t>
      </w:r>
    </w:p>
    <w:p w:rsidR="00D6670E" w:rsidRDefault="00376D9C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u w:val="single"/>
        </w:rPr>
      </w:pPr>
      <w:r w:rsidRPr="00376D9C">
        <w:rPr>
          <w:u w:val="single"/>
        </w:rPr>
        <w:t>Výstupy z diskuze:</w:t>
      </w:r>
    </w:p>
    <w:p w:rsidR="00467B44" w:rsidRDefault="00C443DF" w:rsidP="00467B44">
      <w:pPr>
        <w:pStyle w:val="slo1text"/>
        <w:numPr>
          <w:ilvl w:val="0"/>
          <w:numId w:val="0"/>
        </w:numPr>
        <w:spacing w:line="276" w:lineRule="auto"/>
        <w:ind w:left="-66"/>
      </w:pPr>
      <w:r w:rsidRPr="00C443DF">
        <w:t>Bc.</w:t>
      </w:r>
      <w:r>
        <w:t xml:space="preserve"> Stawaritschová </w:t>
      </w:r>
      <w:r w:rsidR="00B2218F">
        <w:t>se dotázala proč bylo doporučeno nevyhovět žádosti o individuální dotaci Sdružení místních samospráv České republiky, z.s. Ing. Paličková vysvětlila, že</w:t>
      </w:r>
      <w:r w:rsidR="00467B44">
        <w:t xml:space="preserve"> se nejedná o výjimečný projekt</w:t>
      </w:r>
      <w:r w:rsidR="008C161E">
        <w:t xml:space="preserve">. </w:t>
      </w:r>
      <w:r w:rsidR="00467B44">
        <w:t xml:space="preserve">Ing. Šafařík </w:t>
      </w:r>
      <w:r w:rsidR="005C4E5F">
        <w:t>d</w:t>
      </w:r>
      <w:r w:rsidR="00467B44">
        <w:t>oplnil, že na přerozdělení individuálních dotací jsou evidovány žádosti ve celkové výši cca 30 mil. Kč a v rozpočtu je</w:t>
      </w:r>
      <w:r w:rsidR="008C161E">
        <w:t xml:space="preserve"> uvažováno</w:t>
      </w:r>
      <w:r w:rsidR="00467B44">
        <w:t xml:space="preserve"> cca 1,2 mil. Kč. Z toho vyplývá, že projekty jsou vyřazovány z ekonomických důvodů. </w:t>
      </w:r>
    </w:p>
    <w:p w:rsidR="004F1919" w:rsidRDefault="005C4E5F" w:rsidP="004F1919">
      <w:pPr>
        <w:pStyle w:val="slo1text"/>
        <w:numPr>
          <w:ilvl w:val="0"/>
          <w:numId w:val="0"/>
        </w:numPr>
        <w:spacing w:line="276" w:lineRule="auto"/>
        <w:ind w:left="-66"/>
      </w:pPr>
      <w:r>
        <w:t xml:space="preserve">Následně Bc. Stawaritschová položila dotaz k činnosti Regionální agentury </w:t>
      </w:r>
      <w:r w:rsidR="008D069C">
        <w:t xml:space="preserve">pro rozvoj </w:t>
      </w:r>
      <w:r>
        <w:t xml:space="preserve">střední Moravy. Na dotaz zareagovala Ing. Paličková, která vysvětlila, že Olomoucký kraj </w:t>
      </w:r>
      <w:r w:rsidR="00C852A1">
        <w:t>dotací podporuje RARSM dlouhodobě, ale</w:t>
      </w:r>
      <w:r>
        <w:t xml:space="preserve"> postupně se dotace</w:t>
      </w:r>
      <w:r w:rsidR="00C852A1">
        <w:t xml:space="preserve"> OK</w:t>
      </w:r>
      <w:r>
        <w:t xml:space="preserve"> snižuje. Ing. Šafařík doplnil, že Regionální agentura </w:t>
      </w:r>
      <w:r w:rsidR="008D069C">
        <w:t xml:space="preserve">pro rozvoj </w:t>
      </w:r>
      <w:r>
        <w:t>střední Moravy byla na počátku velmi užitečná, protože neexistovaly komerční subjekty</w:t>
      </w:r>
      <w:r w:rsidR="00C852A1">
        <w:t xml:space="preserve"> a agentura</w:t>
      </w:r>
      <w:r>
        <w:t xml:space="preserve"> pomáhala obcím </w:t>
      </w:r>
      <w:r w:rsidR="00C852A1">
        <w:t>připravovat dotace.</w:t>
      </w:r>
      <w:r>
        <w:t xml:space="preserve"> Olomoucký kraj </w:t>
      </w:r>
      <w:r w:rsidR="00C852A1">
        <w:t>není členem RARSM, ani nemá s RARSM žádné smluvní ujednání o podpoře.</w:t>
      </w:r>
      <w:r w:rsidR="004F1919">
        <w:t xml:space="preserve"> </w:t>
      </w:r>
      <w:r w:rsidR="00C852A1">
        <w:t>V současné době jsou</w:t>
      </w:r>
      <w:r w:rsidR="004F1919">
        <w:t xml:space="preserve"> již jsou na trhu poradenské firmy, které </w:t>
      </w:r>
      <w:r w:rsidR="008C161E">
        <w:t>fungují tržně</w:t>
      </w:r>
      <w:r w:rsidR="004F1919">
        <w:t xml:space="preserve">. Ovšem je nutné </w:t>
      </w:r>
      <w:r w:rsidR="00C852A1">
        <w:t>dokončit přípravu projektů na RARSM a proto nebyly každoroční dotace OK zrušeny okamžitě, ale jsou jsou</w:t>
      </w:r>
      <w:bookmarkStart w:id="0" w:name="_GoBack"/>
      <w:bookmarkEnd w:id="0"/>
      <w:r w:rsidR="004F1919">
        <w:t xml:space="preserve"> postupně snižovány až </w:t>
      </w:r>
      <w:r w:rsidR="00744AEC">
        <w:t>budou uplně zrušeny. Agentura o </w:t>
      </w:r>
      <w:r w:rsidR="004F1919">
        <w:t xml:space="preserve">tomto byla dopředu informována, aby mohla reagovat. </w:t>
      </w:r>
      <w:r w:rsidR="008D069C">
        <w:t>Ing.</w:t>
      </w:r>
      <w:r w:rsidR="004F1919">
        <w:t xml:space="preserve"> Novotná dodala, že v Regionální agentuře</w:t>
      </w:r>
      <w:r w:rsidR="008D069C">
        <w:t xml:space="preserve"> pro rozvoj</w:t>
      </w:r>
      <w:r w:rsidR="004F1919">
        <w:t xml:space="preserve"> střední Moravy existuje podpůrný fond rozvojové agentury, v rámci které</w:t>
      </w:r>
      <w:r w:rsidR="00A6364F">
        <w:t>ho</w:t>
      </w:r>
      <w:r w:rsidR="004F1919">
        <w:t xml:space="preserve"> </w:t>
      </w:r>
      <w:r w:rsidR="008D069C">
        <w:t xml:space="preserve">by měly členské obce získávat služby </w:t>
      </w:r>
      <w:r w:rsidR="004F1919">
        <w:t>za sníženou cenu.</w:t>
      </w:r>
    </w:p>
    <w:p w:rsidR="008C1DDF" w:rsidRPr="008C1DDF" w:rsidRDefault="008C1DDF" w:rsidP="004F1919">
      <w:pPr>
        <w:pStyle w:val="slo1text"/>
        <w:numPr>
          <w:ilvl w:val="0"/>
          <w:numId w:val="0"/>
        </w:numPr>
        <w:spacing w:line="276" w:lineRule="auto"/>
        <w:ind w:left="-66"/>
        <w:rPr>
          <w:sz w:val="16"/>
          <w:szCs w:val="16"/>
        </w:rPr>
      </w:pPr>
    </w:p>
    <w:p w:rsidR="00D6670E" w:rsidRPr="00D6670E" w:rsidRDefault="00D6670E" w:rsidP="00467B44">
      <w:pPr>
        <w:pStyle w:val="slo1text"/>
        <w:numPr>
          <w:ilvl w:val="0"/>
          <w:numId w:val="2"/>
        </w:numPr>
        <w:spacing w:line="276" w:lineRule="auto"/>
        <w:rPr>
          <w:b/>
        </w:rPr>
      </w:pPr>
      <w:r w:rsidRPr="00D6670E">
        <w:rPr>
          <w:b/>
        </w:rPr>
        <w:t>Různé</w:t>
      </w:r>
    </w:p>
    <w:p w:rsidR="0079254F" w:rsidRDefault="0079254F" w:rsidP="00AB7B31">
      <w:pPr>
        <w:pStyle w:val="slo1text"/>
        <w:numPr>
          <w:ilvl w:val="0"/>
          <w:numId w:val="0"/>
        </w:numPr>
        <w:spacing w:after="200" w:line="276" w:lineRule="auto"/>
        <w:ind w:left="-68"/>
      </w:pPr>
      <w:r w:rsidRPr="00FF7583">
        <w:t xml:space="preserve">Ing. Novotná </w:t>
      </w:r>
      <w:r w:rsidR="00FF7583" w:rsidRPr="00FF7583">
        <w:t>informovala o dalším zasedání Výboru 7. listopadu 2022 od 14:00</w:t>
      </w:r>
      <w:r w:rsidR="008D069C">
        <w:t>, předpokládá se výjezdní forma s místem konání</w:t>
      </w:r>
      <w:r w:rsidR="00FF7583" w:rsidRPr="00FF7583">
        <w:t xml:space="preserve"> v Rapotíně. Dle plánu práce Výboru bude mezi probíranými tématy </w:t>
      </w:r>
      <w:r w:rsidR="00FF7583">
        <w:t>i</w:t>
      </w:r>
      <w:r w:rsidR="00FF7583" w:rsidRPr="00F547A6">
        <w:t>niciace té</w:t>
      </w:r>
      <w:r w:rsidR="00FF7583">
        <w:t>mat do plánu jednání na rok 2023</w:t>
      </w:r>
      <w:r w:rsidR="0066786A">
        <w:t>, projekty s dotací Evropské unie v oblasti regionálního rozvoje</w:t>
      </w:r>
      <w:r w:rsidR="002A2828">
        <w:t>.</w:t>
      </w:r>
    </w:p>
    <w:p w:rsidR="00826BE8" w:rsidRDefault="0079254F" w:rsidP="00AB7B31">
      <w:pPr>
        <w:pStyle w:val="slo1text"/>
        <w:numPr>
          <w:ilvl w:val="0"/>
          <w:numId w:val="0"/>
        </w:numPr>
        <w:spacing w:after="200" w:line="276" w:lineRule="auto"/>
        <w:ind w:left="-68"/>
        <w:rPr>
          <w:szCs w:val="24"/>
        </w:rPr>
      </w:pPr>
      <w:r>
        <w:rPr>
          <w:szCs w:val="24"/>
        </w:rPr>
        <w:t>Předseda poděkoval všem za účast a zasedání ukončil.</w:t>
      </w:r>
    </w:p>
    <w:p w:rsidR="0079254F" w:rsidRDefault="0079254F" w:rsidP="00AB7B31">
      <w:pPr>
        <w:pStyle w:val="slo1text"/>
        <w:numPr>
          <w:ilvl w:val="0"/>
          <w:numId w:val="0"/>
        </w:numPr>
        <w:spacing w:line="276" w:lineRule="auto"/>
        <w:ind w:left="-66"/>
        <w:rPr>
          <w:szCs w:val="24"/>
        </w:rPr>
      </w:pPr>
      <w:r>
        <w:rPr>
          <w:szCs w:val="24"/>
        </w:rPr>
        <w:t xml:space="preserve">V Olomouci dne </w:t>
      </w:r>
      <w:r w:rsidR="00764FD2">
        <w:rPr>
          <w:szCs w:val="24"/>
        </w:rPr>
        <w:t>8. 9. 2022</w:t>
      </w:r>
    </w:p>
    <w:p w:rsidR="0079254F" w:rsidRDefault="0079254F" w:rsidP="00233F69">
      <w:pPr>
        <w:pStyle w:val="slo1text"/>
        <w:numPr>
          <w:ilvl w:val="0"/>
          <w:numId w:val="0"/>
        </w:numPr>
        <w:ind w:left="-66"/>
        <w:rPr>
          <w:szCs w:val="24"/>
        </w:rPr>
      </w:pPr>
    </w:p>
    <w:p w:rsidR="0079254F" w:rsidRDefault="0079254F" w:rsidP="00233F69">
      <w:pPr>
        <w:pStyle w:val="slo1text"/>
        <w:numPr>
          <w:ilvl w:val="0"/>
          <w:numId w:val="0"/>
        </w:numPr>
        <w:ind w:left="-66"/>
        <w:rPr>
          <w:szCs w:val="24"/>
        </w:rPr>
      </w:pPr>
    </w:p>
    <w:p w:rsidR="0079254F" w:rsidRPr="00441D72" w:rsidRDefault="0079254F" w:rsidP="0079254F">
      <w:pPr>
        <w:pStyle w:val="Podpis"/>
      </w:pPr>
      <w:r w:rsidRPr="00441D72">
        <w:t>...……………………..….</w:t>
      </w:r>
    </w:p>
    <w:p w:rsidR="00FF7583" w:rsidRPr="00F839A8" w:rsidRDefault="00FF7583" w:rsidP="00FF7583">
      <w:pPr>
        <w:pStyle w:val="Podpis"/>
        <w:rPr>
          <w:rFonts w:cs="Arial"/>
        </w:rPr>
      </w:pPr>
      <w:r>
        <w:rPr>
          <w:rFonts w:cs="Arial"/>
        </w:rPr>
        <w:t>Mgr. Roman Šťastný</w:t>
      </w:r>
    </w:p>
    <w:p w:rsidR="00FF7583" w:rsidRPr="00236410" w:rsidRDefault="00FF7583" w:rsidP="00FF7583">
      <w:pPr>
        <w:pStyle w:val="Vborplohy"/>
        <w:spacing w:after="0"/>
        <w:ind w:left="6663" w:hanging="142"/>
        <w:rPr>
          <w:sz w:val="28"/>
          <w:szCs w:val="24"/>
        </w:rPr>
      </w:pPr>
      <w:r w:rsidRPr="00236410">
        <w:rPr>
          <w:sz w:val="24"/>
        </w:rPr>
        <w:t>předseda Výboru</w:t>
      </w:r>
    </w:p>
    <w:p w:rsidR="00D6670E" w:rsidRPr="007111FC" w:rsidRDefault="00D6670E" w:rsidP="002A2828">
      <w:pPr>
        <w:pStyle w:val="slo1text"/>
        <w:numPr>
          <w:ilvl w:val="0"/>
          <w:numId w:val="0"/>
        </w:numPr>
        <w:rPr>
          <w:szCs w:val="24"/>
        </w:rPr>
      </w:pPr>
    </w:p>
    <w:sectPr w:rsidR="00D6670E" w:rsidRPr="007111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6E" w:rsidRDefault="004E586E" w:rsidP="00FF7583">
      <w:pPr>
        <w:spacing w:after="0" w:line="240" w:lineRule="auto"/>
      </w:pPr>
      <w:r>
        <w:separator/>
      </w:r>
    </w:p>
  </w:endnote>
  <w:endnote w:type="continuationSeparator" w:id="0">
    <w:p w:rsidR="004E586E" w:rsidRDefault="004E586E" w:rsidP="00FF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67727"/>
      <w:docPartObj>
        <w:docPartGallery w:val="Page Numbers (Bottom of Page)"/>
        <w:docPartUnique/>
      </w:docPartObj>
    </w:sdtPr>
    <w:sdtEndPr/>
    <w:sdtContent>
      <w:p w:rsidR="00FF7583" w:rsidRDefault="00FF75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A1">
          <w:rPr>
            <w:noProof/>
          </w:rPr>
          <w:t>6</w:t>
        </w:r>
        <w:r>
          <w:fldChar w:fldCharType="end"/>
        </w:r>
      </w:p>
    </w:sdtContent>
  </w:sdt>
  <w:p w:rsidR="00FF7583" w:rsidRDefault="00FF7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6E" w:rsidRDefault="004E586E" w:rsidP="00FF7583">
      <w:pPr>
        <w:spacing w:after="0" w:line="240" w:lineRule="auto"/>
      </w:pPr>
      <w:r>
        <w:separator/>
      </w:r>
    </w:p>
  </w:footnote>
  <w:footnote w:type="continuationSeparator" w:id="0">
    <w:p w:rsidR="004E586E" w:rsidRDefault="004E586E" w:rsidP="00FF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DB7"/>
    <w:multiLevelType w:val="hybridMultilevel"/>
    <w:tmpl w:val="A6082DE6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1B05"/>
    <w:multiLevelType w:val="hybridMultilevel"/>
    <w:tmpl w:val="233AB40E"/>
    <w:lvl w:ilvl="0" w:tplc="4CCCB84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D6CB76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FD6CB768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6AB13D9"/>
    <w:multiLevelType w:val="multilevel"/>
    <w:tmpl w:val="12AA437E"/>
    <w:lvl w:ilvl="0">
      <w:start w:val="1"/>
      <w:numFmt w:val="decimal"/>
      <w:pStyle w:val="slo1text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5E257F11"/>
    <w:multiLevelType w:val="hybridMultilevel"/>
    <w:tmpl w:val="F7681100"/>
    <w:lvl w:ilvl="0" w:tplc="B39A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2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A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28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64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2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68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7640C4"/>
    <w:multiLevelType w:val="hybridMultilevel"/>
    <w:tmpl w:val="984E8044"/>
    <w:lvl w:ilvl="0" w:tplc="58426F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87"/>
    <w:rsid w:val="00031E13"/>
    <w:rsid w:val="00091D87"/>
    <w:rsid w:val="001606E1"/>
    <w:rsid w:val="001F3BC8"/>
    <w:rsid w:val="00233F69"/>
    <w:rsid w:val="00281DEC"/>
    <w:rsid w:val="002A2828"/>
    <w:rsid w:val="002E3B07"/>
    <w:rsid w:val="002F2508"/>
    <w:rsid w:val="00376D9C"/>
    <w:rsid w:val="00467B44"/>
    <w:rsid w:val="004767AD"/>
    <w:rsid w:val="004E586E"/>
    <w:rsid w:val="004E6C3E"/>
    <w:rsid w:val="004F1919"/>
    <w:rsid w:val="00566A08"/>
    <w:rsid w:val="005C4E5F"/>
    <w:rsid w:val="00620176"/>
    <w:rsid w:val="006639BB"/>
    <w:rsid w:val="0066786A"/>
    <w:rsid w:val="006B44A3"/>
    <w:rsid w:val="006E3850"/>
    <w:rsid w:val="007111FC"/>
    <w:rsid w:val="00744AEC"/>
    <w:rsid w:val="00764FD2"/>
    <w:rsid w:val="0079254F"/>
    <w:rsid w:val="00826BE8"/>
    <w:rsid w:val="00834A9A"/>
    <w:rsid w:val="008709F8"/>
    <w:rsid w:val="0089095B"/>
    <w:rsid w:val="008A04A3"/>
    <w:rsid w:val="008C161E"/>
    <w:rsid w:val="008C1DDF"/>
    <w:rsid w:val="008D069C"/>
    <w:rsid w:val="00927FB4"/>
    <w:rsid w:val="00963749"/>
    <w:rsid w:val="00A002C1"/>
    <w:rsid w:val="00A546BB"/>
    <w:rsid w:val="00A6364F"/>
    <w:rsid w:val="00A81A6F"/>
    <w:rsid w:val="00AB7B31"/>
    <w:rsid w:val="00B2218F"/>
    <w:rsid w:val="00B36410"/>
    <w:rsid w:val="00BC5E55"/>
    <w:rsid w:val="00BD2EAF"/>
    <w:rsid w:val="00C443DF"/>
    <w:rsid w:val="00C52478"/>
    <w:rsid w:val="00C83716"/>
    <w:rsid w:val="00C852A1"/>
    <w:rsid w:val="00C95721"/>
    <w:rsid w:val="00D047CC"/>
    <w:rsid w:val="00D33614"/>
    <w:rsid w:val="00D60A63"/>
    <w:rsid w:val="00D6670E"/>
    <w:rsid w:val="00E04A64"/>
    <w:rsid w:val="00E12BBA"/>
    <w:rsid w:val="00EC37D9"/>
    <w:rsid w:val="00F26AA2"/>
    <w:rsid w:val="00F301A1"/>
    <w:rsid w:val="00F6196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9A9A6A"/>
  <w15:chartTrackingRefBased/>
  <w15:docId w15:val="{CE5213EC-BF0D-4359-9007-9F76CC34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7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borptomni">
    <w:name w:val="Výbor přítomni"/>
    <w:basedOn w:val="Normln"/>
    <w:rsid w:val="00C95721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C95721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Vbornadpis">
    <w:name w:val="Výbor nadpis"/>
    <w:basedOn w:val="Normln"/>
    <w:rsid w:val="00C95721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C957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Vborobdr">
    <w:name w:val="Výbor obdrží"/>
    <w:basedOn w:val="Normln"/>
    <w:rsid w:val="00C95721"/>
    <w:pPr>
      <w:spacing w:after="120" w:line="240" w:lineRule="auto"/>
      <w:ind w:left="851" w:hanging="851"/>
    </w:pPr>
    <w:rPr>
      <w:rFonts w:ascii="Arial" w:hAnsi="Arial"/>
      <w:sz w:val="20"/>
      <w:szCs w:val="20"/>
      <w:lang w:eastAsia="cs-CZ"/>
    </w:rPr>
  </w:style>
  <w:style w:type="paragraph" w:customStyle="1" w:styleId="Vborprogram">
    <w:name w:val="Výbor program"/>
    <w:basedOn w:val="Normln"/>
    <w:rsid w:val="002F2508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2F2508"/>
    <w:pPr>
      <w:widowControl w:val="0"/>
      <w:numPr>
        <w:numId w:val="1"/>
      </w:numPr>
      <w:spacing w:after="120" w:line="240" w:lineRule="auto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slo11text">
    <w:name w:val="Číslo1.1 text"/>
    <w:basedOn w:val="Normln"/>
    <w:rsid w:val="002F2508"/>
    <w:pPr>
      <w:widowControl w:val="0"/>
      <w:numPr>
        <w:ilvl w:val="1"/>
        <w:numId w:val="1"/>
      </w:numPr>
      <w:spacing w:after="120" w:line="240" w:lineRule="auto"/>
      <w:jc w:val="both"/>
      <w:outlineLvl w:val="1"/>
    </w:pPr>
    <w:rPr>
      <w:rFonts w:ascii="Arial" w:hAnsi="Arial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2F2508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 w:line="240" w:lineRule="auto"/>
      <w:ind w:left="1985" w:hanging="851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character" w:customStyle="1" w:styleId="Standardnpsmo">
    <w:name w:val="Standardní písmo"/>
    <w:rsid w:val="00F301A1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nak2odsazen1text">
    <w:name w:val="Znak2 odsazený1 text"/>
    <w:basedOn w:val="Normln"/>
    <w:rsid w:val="00F301A1"/>
    <w:pPr>
      <w:widowControl w:val="0"/>
      <w:numPr>
        <w:numId w:val="4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24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unhideWhenUsed/>
    <w:rsid w:val="0079254F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79254F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79254F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8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F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8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47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1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2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9623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Švehlíková Barbora</dc:creator>
  <cp:keywords/>
  <dc:description/>
  <cp:lastModifiedBy>Novotná Marta</cp:lastModifiedBy>
  <cp:revision>2</cp:revision>
  <dcterms:created xsi:type="dcterms:W3CDTF">2022-09-07T07:49:00Z</dcterms:created>
  <dcterms:modified xsi:type="dcterms:W3CDTF">2022-09-07T07:49:00Z</dcterms:modified>
</cp:coreProperties>
</file>