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96" w:rsidRPr="004224D5" w:rsidRDefault="00194196" w:rsidP="0019419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4224D5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na úhradu výdajů na CEloroční činnost příjemce </w:t>
      </w:r>
      <w:r w:rsidR="00586506" w:rsidRPr="0058650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 rámci Dotačního programu pro oblast protidrogové prevence pro rok 2016</w:t>
      </w:r>
    </w:p>
    <w:p w:rsidR="00194196" w:rsidRPr="004224D5" w:rsidRDefault="00194196" w:rsidP="00194196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194196" w:rsidRPr="004224D5" w:rsidRDefault="00194196" w:rsidP="00194196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194196" w:rsidRPr="004224D5" w:rsidRDefault="00194196" w:rsidP="00194196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keepNext/>
        <w:spacing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194196" w:rsidRPr="004224D5" w:rsidRDefault="00194196" w:rsidP="00194196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F548CB" w:rsidRPr="00F548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653C" w:rsidRPr="00BA653C">
        <w:rPr>
          <w:rFonts w:ascii="Arial" w:eastAsia="Times New Roman" w:hAnsi="Arial" w:cs="Arial"/>
          <w:sz w:val="24"/>
          <w:szCs w:val="24"/>
          <w:lang w:eastAsia="cs-CZ"/>
        </w:rPr>
        <w:t>č. ú .: 27- 4228120277/0100, Komerční banka, a.s. Olomouc (platí pro obce)</w:t>
      </w:r>
      <w:r w:rsidR="00BA653C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F548CB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 a.s.</w:t>
      </w:r>
      <w:r w:rsidR="0021567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A653C">
        <w:rPr>
          <w:rFonts w:ascii="Arial" w:eastAsia="Times New Roman" w:hAnsi="Arial" w:cs="Arial"/>
          <w:sz w:val="24"/>
          <w:szCs w:val="24"/>
          <w:lang w:eastAsia="cs-CZ"/>
        </w:rPr>
        <w:t>Olomouc (</w:t>
      </w:r>
      <w:r w:rsidR="00BA653C" w:rsidRPr="00BA653C">
        <w:rPr>
          <w:rFonts w:ascii="Arial" w:eastAsia="Times New Roman" w:hAnsi="Arial" w:cs="Arial"/>
          <w:sz w:val="24"/>
          <w:szCs w:val="24"/>
          <w:lang w:eastAsia="cs-CZ"/>
        </w:rPr>
        <w:t>(platí pro ostatní subjekty)</w:t>
      </w:r>
    </w:p>
    <w:p w:rsidR="00194196" w:rsidRPr="004224D5" w:rsidRDefault="00194196" w:rsidP="0019419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194196" w:rsidRPr="004224D5" w:rsidRDefault="00194196" w:rsidP="0019419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4196" w:rsidRPr="004224D5" w:rsidRDefault="00194196" w:rsidP="00194196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194196" w:rsidRPr="004224D5" w:rsidRDefault="00194196" w:rsidP="00194196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194196" w:rsidRPr="004224D5" w:rsidRDefault="00194196" w:rsidP="00194196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B017CB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</w:t>
      </w:r>
      <w:r w:rsidR="0070556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v rámci </w:t>
      </w:r>
      <w:r w:rsidR="005F4A45">
        <w:rPr>
          <w:rFonts w:ascii="Arial" w:eastAsia="Times New Roman" w:hAnsi="Arial" w:cs="Arial"/>
          <w:sz w:val="24"/>
          <w:szCs w:val="24"/>
          <w:lang w:eastAsia="cs-CZ"/>
        </w:rPr>
        <w:t>Dotačního p</w:t>
      </w:r>
      <w:r w:rsidR="0070556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rogramu </w:t>
      </w:r>
      <w:r w:rsidR="00E439F8">
        <w:rPr>
          <w:rFonts w:ascii="Arial" w:eastAsia="Times New Roman" w:hAnsi="Arial" w:cs="Arial"/>
          <w:sz w:val="24"/>
          <w:szCs w:val="24"/>
          <w:lang w:eastAsia="cs-CZ"/>
        </w:rPr>
        <w:t>pro oblast</w:t>
      </w:r>
      <w:r w:rsidR="0070556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676B5">
        <w:rPr>
          <w:rFonts w:ascii="Arial" w:eastAsia="Times New Roman" w:hAnsi="Arial" w:cs="Arial"/>
          <w:sz w:val="24"/>
          <w:szCs w:val="24"/>
          <w:lang w:eastAsia="cs-CZ"/>
        </w:rPr>
        <w:t xml:space="preserve">protidrogové prevence pro </w:t>
      </w:r>
      <w:r w:rsidR="00705564" w:rsidRPr="001474E6">
        <w:rPr>
          <w:rFonts w:ascii="Arial" w:eastAsia="Times New Roman" w:hAnsi="Arial" w:cs="Arial"/>
          <w:sz w:val="24"/>
          <w:szCs w:val="24"/>
          <w:lang w:eastAsia="cs-CZ"/>
        </w:rPr>
        <w:t>rok 2016, na dotační titul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ve výši ......... Kč, slovy: ......... korun českých (dá</w:t>
      </w:r>
      <w:r w:rsidR="00B017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le jen „dotace“) za účelem ….. </w:t>
      </w:r>
      <w:r w:rsidR="00B017C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="0090142F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bude uveden  účel uvedený</w:t>
      </w:r>
      <w:r w:rsidR="00B017C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Pravidlech </w:t>
      </w:r>
      <w:r w:rsidR="00CC0BDC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u příslušného dotačního titulu)</w:t>
      </w:r>
    </w:p>
    <w:p w:rsidR="00B017CB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 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</w:t>
      </w:r>
      <w:r w:rsidR="00B017C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po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dle podané žádosti) </w:t>
      </w:r>
    </w:p>
    <w:p w:rsidR="00B017CB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194196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194196" w:rsidRPr="001474E6" w:rsidRDefault="00194196" w:rsidP="00194196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194196" w:rsidRPr="001474E6" w:rsidRDefault="00194196" w:rsidP="00194196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194196" w:rsidRPr="001474E6" w:rsidRDefault="00194196" w:rsidP="00194196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194196" w:rsidRPr="001474E6" w:rsidRDefault="00194196" w:rsidP="00194196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194196" w:rsidRPr="001474E6" w:rsidRDefault="00194196" w:rsidP="00194196">
      <w:pPr>
        <w:numPr>
          <w:ilvl w:val="0"/>
          <w:numId w:val="2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AA7230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dotaci přijímá a zavazuje se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použít</w:t>
      </w:r>
      <w:r w:rsidR="00AA7230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ji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výlučně v souladu s účelem poskytnutí dotace dle čl. </w:t>
      </w:r>
      <w:r w:rsidRPr="00E439F8">
        <w:rPr>
          <w:rFonts w:ascii="Arial" w:eastAsia="Times New Roman" w:hAnsi="Arial" w:cs="Arial"/>
          <w:sz w:val="24"/>
          <w:szCs w:val="24"/>
          <w:lang w:eastAsia="cs-CZ"/>
        </w:rPr>
        <w:t>I. odst. 2 a 4 této smlouvy, v souladu s podmínkami stanoveným</w:t>
      </w:r>
      <w:r w:rsidR="00BC4484" w:rsidRPr="00E439F8">
        <w:rPr>
          <w:rFonts w:ascii="Arial" w:eastAsia="Times New Roman" w:hAnsi="Arial" w:cs="Arial"/>
          <w:sz w:val="24"/>
          <w:szCs w:val="24"/>
          <w:lang w:eastAsia="cs-CZ"/>
        </w:rPr>
        <w:t>i v této smlouvě</w:t>
      </w:r>
      <w:r w:rsidR="00446BA8" w:rsidRPr="00E439F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BC4484" w:rsidRPr="00E439F8">
        <w:rPr>
          <w:rFonts w:ascii="Arial" w:eastAsia="Times New Roman" w:hAnsi="Arial" w:cs="Arial"/>
          <w:sz w:val="24"/>
          <w:szCs w:val="24"/>
          <w:lang w:eastAsia="cs-CZ"/>
        </w:rPr>
        <w:t xml:space="preserve"> v souladu </w:t>
      </w:r>
      <w:r w:rsidR="00BC4484" w:rsidRPr="00E439F8">
        <w:rPr>
          <w:rFonts w:ascii="Arial" w:hAnsi="Arial" w:cs="Arial"/>
          <w:sz w:val="24"/>
          <w:szCs w:val="24"/>
        </w:rPr>
        <w:t xml:space="preserve">s </w:t>
      </w:r>
      <w:r w:rsidR="00BC4484" w:rsidRPr="00E439F8">
        <w:rPr>
          <w:rFonts w:ascii="Arial" w:eastAsia="Times New Roman" w:hAnsi="Arial" w:cs="Arial"/>
          <w:sz w:val="24"/>
          <w:szCs w:val="24"/>
          <w:lang w:eastAsia="cs-CZ"/>
        </w:rPr>
        <w:t>Pravidly pro dotační program Olomouckého kraje „</w:t>
      </w:r>
      <w:r w:rsidR="005F4A45" w:rsidRPr="00E439F8">
        <w:rPr>
          <w:rFonts w:ascii="Arial" w:eastAsia="Times New Roman" w:hAnsi="Arial" w:cs="Arial"/>
          <w:sz w:val="24"/>
          <w:szCs w:val="24"/>
          <w:lang w:eastAsia="cs-CZ"/>
        </w:rPr>
        <w:t>Dotační p</w:t>
      </w:r>
      <w:r w:rsidR="00BC4484" w:rsidRPr="00E439F8">
        <w:rPr>
          <w:rFonts w:ascii="Arial" w:eastAsia="Times New Roman" w:hAnsi="Arial" w:cs="Arial"/>
          <w:sz w:val="24"/>
          <w:szCs w:val="24"/>
          <w:lang w:eastAsia="cs-CZ"/>
        </w:rPr>
        <w:t xml:space="preserve">rogram </w:t>
      </w:r>
      <w:r w:rsidR="00E439F8">
        <w:rPr>
          <w:rFonts w:ascii="Arial" w:eastAsia="Times New Roman" w:hAnsi="Arial" w:cs="Arial"/>
          <w:sz w:val="24"/>
          <w:szCs w:val="24"/>
          <w:lang w:eastAsia="cs-CZ"/>
        </w:rPr>
        <w:t xml:space="preserve">pro oblast </w:t>
      </w:r>
      <w:r w:rsidR="00212859" w:rsidRPr="00E439F8">
        <w:rPr>
          <w:rFonts w:ascii="Arial" w:eastAsia="Times New Roman" w:hAnsi="Arial" w:cs="Arial"/>
          <w:sz w:val="24"/>
          <w:szCs w:val="24"/>
          <w:lang w:eastAsia="cs-CZ"/>
        </w:rPr>
        <w:t>protidrogové prevence</w:t>
      </w:r>
      <w:r w:rsidR="00BC4484" w:rsidRPr="00E439F8">
        <w:rPr>
          <w:rFonts w:ascii="Arial" w:eastAsia="Times New Roman" w:hAnsi="Arial" w:cs="Arial"/>
          <w:sz w:val="24"/>
          <w:szCs w:val="24"/>
          <w:lang w:eastAsia="cs-CZ"/>
        </w:rPr>
        <w:t xml:space="preserve"> pro rok 2016</w:t>
      </w:r>
      <w:r w:rsidR="00212859" w:rsidRPr="00E439F8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BC4484" w:rsidRPr="00E439F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„Pravidla“)</w:t>
      </w:r>
      <w:r w:rsidR="00446BA8" w:rsidRPr="00E439F8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usnesením ……………… Olomouckého kraje č.…………</w:t>
      </w:r>
      <w:r w:rsidR="00446BA8">
        <w:rPr>
          <w:rFonts w:ascii="Arial" w:eastAsia="Times New Roman" w:hAnsi="Arial" w:cs="Arial"/>
          <w:sz w:val="24"/>
          <w:szCs w:val="24"/>
          <w:lang w:eastAsia="cs-CZ"/>
        </w:rPr>
        <w:t xml:space="preserve"> ze dne …………</w:t>
      </w:r>
      <w:r w:rsidR="00BC4484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</w:t>
      </w:r>
      <w:r w:rsidR="0090142F" w:rsidRPr="001474E6">
        <w:rPr>
          <w:rFonts w:ascii="Arial" w:eastAsia="Times New Roman" w:hAnsi="Arial" w:cs="Arial"/>
          <w:sz w:val="24"/>
          <w:szCs w:val="24"/>
          <w:lang w:eastAsia="cs-CZ"/>
        </w:rPr>
        <w:t>použít dotaci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pouze na ..........</w:t>
      </w:r>
      <w:r w:rsidR="00B017C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(specifikuje se podle podané žádosti).</w:t>
      </w:r>
    </w:p>
    <w:p w:rsidR="00194196" w:rsidRPr="001474E6" w:rsidRDefault="00194196" w:rsidP="001941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92451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92451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194196" w:rsidRPr="001474E6" w:rsidRDefault="00194196" w:rsidP="001941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194196" w:rsidRPr="001474E6" w:rsidRDefault="00194196" w:rsidP="001941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194196" w:rsidRPr="001474E6" w:rsidRDefault="00194196" w:rsidP="001941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D70A4E">
        <w:rPr>
          <w:rFonts w:ascii="Arial" w:eastAsia="Times New Roman" w:hAnsi="Arial" w:cs="Arial"/>
          <w:iCs/>
          <w:sz w:val="24"/>
          <w:szCs w:val="24"/>
          <w:lang w:eastAsia="cs-CZ"/>
        </w:rPr>
        <w:t>s opravou odpočtu podle § 75 ZDPH, vypořádáním odpočtu podle § 76 ZDPH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dotaci použít zejména </w:t>
      </w:r>
      <w:r w:rsidR="00BC448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na účely uvedené v bodě 9.3 Pravidel. 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194196" w:rsidRPr="001474E6" w:rsidRDefault="00194196" w:rsidP="00194196">
      <w:pPr>
        <w:numPr>
          <w:ilvl w:val="0"/>
          <w:numId w:val="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77654" w:rsidRPr="001474E6">
        <w:rPr>
          <w:rFonts w:ascii="Arial" w:eastAsia="Times New Roman" w:hAnsi="Arial" w:cs="Arial"/>
          <w:sz w:val="24"/>
          <w:szCs w:val="24"/>
          <w:lang w:eastAsia="cs-CZ"/>
        </w:rPr>
        <w:t>31.</w:t>
      </w:r>
      <w:r w:rsidR="004A29BE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77654" w:rsidRPr="001474E6">
        <w:rPr>
          <w:rFonts w:ascii="Arial" w:eastAsia="Times New Roman" w:hAnsi="Arial" w:cs="Arial"/>
          <w:sz w:val="24"/>
          <w:szCs w:val="24"/>
          <w:lang w:eastAsia="cs-CZ"/>
        </w:rPr>
        <w:t>12.</w:t>
      </w:r>
      <w:r w:rsidR="002D6EBC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2016</w:t>
      </w:r>
      <w:r w:rsidR="00D911CD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D6EBC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D6EBC" w:rsidRPr="001474E6" w:rsidRDefault="00194196" w:rsidP="002D6EB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="006D69BD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705564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</w:t>
      </w:r>
      <w:r w:rsidR="002D6EBC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2016</w:t>
      </w:r>
      <w:r w:rsidR="00912E56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D6EBC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</w:t>
      </w:r>
      <w:r w:rsidR="00D911CD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2D6EBC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:rsidR="0005680E" w:rsidRPr="001474E6" w:rsidRDefault="0005680E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94196" w:rsidRPr="001474E6" w:rsidRDefault="00194196" w:rsidP="00194196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194196" w:rsidRPr="001474E6" w:rsidRDefault="00194196" w:rsidP="0006090A">
      <w:pPr>
        <w:pStyle w:val="Odstavecseseznamem"/>
        <w:numPr>
          <w:ilvl w:val="0"/>
          <w:numId w:val="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nejpozději do </w:t>
      </w:r>
      <w:r w:rsidR="008637B5" w:rsidRPr="001474E6">
        <w:rPr>
          <w:rFonts w:ascii="Arial" w:eastAsia="Times New Roman" w:hAnsi="Arial" w:cs="Arial"/>
          <w:sz w:val="24"/>
          <w:szCs w:val="24"/>
          <w:lang w:eastAsia="cs-CZ"/>
        </w:rPr>
        <w:t>31. 1. 2017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FE26D0" w:rsidRPr="001474E6" w:rsidRDefault="00194196" w:rsidP="00FE26D0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 příloze 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č. </w:t>
      </w:r>
      <w:r w:rsidRPr="00D70A4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 „Finanční vyúčtování příspěvku“. </w:t>
      </w:r>
      <w:r w:rsidRPr="00D70A4E">
        <w:rPr>
          <w:rFonts w:ascii="Arial" w:eastAsia="Times New Roman" w:hAnsi="Arial" w:cs="Arial"/>
          <w:b/>
          <w:i/>
          <w:sz w:val="24"/>
          <w:szCs w:val="24"/>
          <w:lang w:eastAsia="cs-CZ"/>
        </w:rPr>
        <w:t>Příloha č. 1 je pro příjemce k dispozici v elektronické formě na webu OK</w:t>
      </w:r>
      <w:r w:rsidR="00766E7F">
        <w:rPr>
          <w:rFonts w:ascii="Arial" w:eastAsia="Times New Roman" w:hAnsi="Arial" w:cs="Arial"/>
          <w:b/>
          <w:i/>
          <w:sz w:val="24"/>
          <w:szCs w:val="24"/>
          <w:u w:val="single"/>
          <w:lang w:eastAsia="cs-CZ"/>
        </w:rPr>
        <w:t xml:space="preserve"> </w:t>
      </w:r>
      <w:r w:rsidR="00766E7F">
        <w:rPr>
          <w:rFonts w:ascii="Arial" w:hAnsi="Arial" w:cs="Arial"/>
          <w:b/>
          <w:bCs/>
          <w:sz w:val="24"/>
          <w:szCs w:val="24"/>
          <w:lang w:eastAsia="cs-CZ"/>
        </w:rPr>
        <w:t>http://www.kr-olomoucky.cz/dotace2016</w:t>
      </w:r>
      <w:r w:rsidR="00132438" w:rsidRPr="00D70A4E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194196" w:rsidRPr="001474E6" w:rsidRDefault="00194196" w:rsidP="00194196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:rsidR="00194196" w:rsidRPr="001474E6" w:rsidRDefault="00194196" w:rsidP="00194196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  <w:t>čestné prohlášení, že fotokopie předaných dokladů jsou shodné s originály a výdaje uvedené v soupisech jsou shodné se záznamy v účetnictví příjemce.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0609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090A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12E56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="00912E56" w:rsidRPr="001474E6">
        <w:rPr>
          <w:rFonts w:ascii="Arial" w:eastAsia="Times New Roman" w:hAnsi="Arial" w:cs="Arial"/>
          <w:sz w:val="24"/>
          <w:szCs w:val="24"/>
          <w:lang w:eastAsia="cs-CZ"/>
        </w:rPr>
        <w:t>včetně přínosu pro Olomoucký kraj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Spolu se závěrečnou zprávou a vyúčtováním je příjemce povinen předložit poskytovateli také </w:t>
      </w:r>
      <w:r w:rsidR="00912E56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z průběhu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>podporované činnosti</w:t>
      </w:r>
      <w:r w:rsidR="00912E56" w:rsidRPr="001474E6">
        <w:rPr>
          <w:rFonts w:ascii="Arial" w:eastAsia="Times New Roman" w:hAnsi="Arial" w:cs="Arial"/>
          <w:sz w:val="24"/>
          <w:szCs w:val="24"/>
          <w:lang w:eastAsia="cs-CZ"/>
        </w:rPr>
        <w:t>. Součástí závěrečné zprávy je také fotodokumentace provedené propagace Olomouckého kraje</w:t>
      </w:r>
      <w:r w:rsidR="00D10ECF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45A6F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859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o rozpočtových pravidlech územních rozpočtů, ve znění pozdějších předpisů.</w:t>
      </w:r>
    </w:p>
    <w:p w:rsidR="00194196" w:rsidRPr="00212859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12859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194196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474E6" w:rsidRPr="001474E6" w:rsidTr="008C7AC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9419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196" w:rsidRPr="001474E6" w:rsidRDefault="00194196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194196" w:rsidRPr="001474E6" w:rsidRDefault="00194196" w:rsidP="00BA653C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>V případě, že je vratka realizována v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>roce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2016,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použije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se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účet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27-4228330207/0100,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>pokud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je vratka realizována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>v roce 2017,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použije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se 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účet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A653C" w:rsidRPr="00BA653C">
        <w:t xml:space="preserve"> </w:t>
      </w:r>
      <w:r w:rsidR="00BA653C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BA653C" w:rsidRPr="00BA653C">
        <w:rPr>
          <w:rFonts w:ascii="Arial" w:eastAsia="Times New Roman" w:hAnsi="Arial" w:cs="Arial"/>
          <w:sz w:val="24"/>
          <w:szCs w:val="24"/>
          <w:lang w:eastAsia="cs-CZ"/>
        </w:rPr>
        <w:t xml:space="preserve">enále </w:t>
      </w:r>
      <w:r w:rsidR="00BA653C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 w:rsidR="00BA653C" w:rsidRPr="00BA653C">
        <w:rPr>
          <w:rFonts w:ascii="Arial" w:eastAsia="Times New Roman" w:hAnsi="Arial" w:cs="Arial"/>
          <w:sz w:val="24"/>
          <w:szCs w:val="24"/>
          <w:lang w:eastAsia="cs-CZ"/>
        </w:rPr>
        <w:t>hrazeno vždy na účet 27-4228320287/0100</w:t>
      </w:r>
      <w:r w:rsidR="00BA653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91671" w:rsidRPr="003B6598" w:rsidRDefault="00194196" w:rsidP="00191671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3B6598" w:rsidRPr="003B6598" w:rsidRDefault="003B6598" w:rsidP="003B6598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2ECF">
        <w:rPr>
          <w:rFonts w:ascii="Arial" w:hAnsi="Arial" w:cs="Arial"/>
          <w:bCs/>
          <w:sz w:val="24"/>
          <w:szCs w:val="24"/>
        </w:rPr>
        <w:t xml:space="preserve">Příjemce je povinen po dobu minimálně 2 let ode dne platnosti a účinnosti této smlouvy </w:t>
      </w:r>
      <w:r w:rsidR="00BA653C">
        <w:rPr>
          <w:rFonts w:ascii="Arial" w:hAnsi="Arial" w:cs="Arial"/>
          <w:bCs/>
          <w:sz w:val="24"/>
          <w:szCs w:val="24"/>
        </w:rPr>
        <w:t>realizovat projekt……</w:t>
      </w:r>
      <w:r w:rsidRPr="00602ECF">
        <w:rPr>
          <w:rFonts w:ascii="Arial" w:hAnsi="Arial" w:cs="Arial"/>
          <w:bCs/>
          <w:sz w:val="24"/>
          <w:szCs w:val="24"/>
        </w:rPr>
        <w:t xml:space="preserve"> a neukonč</w:t>
      </w:r>
      <w:r w:rsidR="00F2360A" w:rsidRPr="00602ECF">
        <w:rPr>
          <w:rFonts w:ascii="Arial" w:hAnsi="Arial" w:cs="Arial"/>
          <w:bCs/>
          <w:sz w:val="24"/>
          <w:szCs w:val="24"/>
        </w:rPr>
        <w:t>it</w:t>
      </w:r>
      <w:r w:rsidRPr="00602ECF">
        <w:rPr>
          <w:rFonts w:ascii="Arial" w:hAnsi="Arial" w:cs="Arial"/>
          <w:bCs/>
          <w:sz w:val="24"/>
          <w:szCs w:val="24"/>
        </w:rPr>
        <w:t xml:space="preserve"> jej ani nepřeruš</w:t>
      </w:r>
      <w:r w:rsidR="00F2360A" w:rsidRPr="00602ECF">
        <w:rPr>
          <w:rFonts w:ascii="Arial" w:hAnsi="Arial" w:cs="Arial"/>
          <w:bCs/>
          <w:sz w:val="24"/>
          <w:szCs w:val="24"/>
        </w:rPr>
        <w:t>it</w:t>
      </w:r>
      <w:r w:rsidRPr="00602ECF">
        <w:rPr>
          <w:rFonts w:ascii="Arial" w:hAnsi="Arial" w:cs="Arial"/>
          <w:bCs/>
          <w:sz w:val="24"/>
          <w:szCs w:val="24"/>
        </w:rPr>
        <w:t xml:space="preserve"> bez vědomí a písemného souhlasu </w:t>
      </w:r>
      <w:r w:rsidR="00F2360A" w:rsidRPr="00602ECF">
        <w:rPr>
          <w:rFonts w:ascii="Arial" w:hAnsi="Arial" w:cs="Arial"/>
          <w:bCs/>
          <w:sz w:val="24"/>
          <w:szCs w:val="24"/>
        </w:rPr>
        <w:t>poskytovatele. Současně je povinen</w:t>
      </w:r>
      <w:r w:rsidRPr="00602ECF">
        <w:rPr>
          <w:rFonts w:ascii="Arial" w:hAnsi="Arial" w:cs="Arial"/>
          <w:bCs/>
          <w:sz w:val="24"/>
          <w:szCs w:val="24"/>
        </w:rPr>
        <w:t xml:space="preserve"> nakládat s veškerým majetkem získaným nebo zhodnoceným, byť i jen částečně, z dotace s péčí </w:t>
      </w:r>
      <w:r w:rsidRPr="00602ECF">
        <w:rPr>
          <w:rFonts w:ascii="Arial" w:hAnsi="Arial" w:cs="Arial"/>
          <w:bCs/>
          <w:sz w:val="24"/>
          <w:szCs w:val="24"/>
        </w:rPr>
        <w:lastRenderedPageBreak/>
        <w:t xml:space="preserve">řádného hospodáře a nezatěžovat bez vědomí a písemného souhlasu </w:t>
      </w:r>
      <w:r w:rsidR="00F2360A" w:rsidRPr="00602ECF">
        <w:rPr>
          <w:rFonts w:ascii="Arial" w:hAnsi="Arial" w:cs="Arial"/>
          <w:bCs/>
          <w:sz w:val="24"/>
          <w:szCs w:val="24"/>
        </w:rPr>
        <w:t>poskyt</w:t>
      </w:r>
      <w:r w:rsidRPr="00602ECF">
        <w:rPr>
          <w:rFonts w:ascii="Arial" w:hAnsi="Arial" w:cs="Arial"/>
          <w:bCs/>
          <w:sz w:val="24"/>
          <w:szCs w:val="24"/>
        </w:rPr>
        <w:t xml:space="preserve">ovatele tento majetek ani jeho části žádnými věcnými právy třetích osob, včetně zástavního práva (s výjimkou zástavního práva zřízeného k zajištění úvěru příjemce ve vztahu k financování akce podle </w:t>
      </w:r>
      <w:r w:rsidR="00F2360A" w:rsidRPr="00602ECF">
        <w:rPr>
          <w:rFonts w:ascii="Arial" w:hAnsi="Arial" w:cs="Arial"/>
          <w:bCs/>
          <w:sz w:val="24"/>
          <w:szCs w:val="24"/>
        </w:rPr>
        <w:t>této s</w:t>
      </w:r>
      <w:r w:rsidRPr="00602ECF">
        <w:rPr>
          <w:rFonts w:ascii="Arial" w:hAnsi="Arial" w:cs="Arial"/>
          <w:bCs/>
          <w:sz w:val="24"/>
          <w:szCs w:val="24"/>
        </w:rPr>
        <w:t>mlouvy).</w:t>
      </w:r>
    </w:p>
    <w:p w:rsidR="00362E95" w:rsidRPr="001474E6" w:rsidRDefault="00194196" w:rsidP="00191671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 je povinen označit</w:t>
      </w:r>
      <w:r w:rsidR="00F14BF0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propagační materiály vydávané v souvislosti s </w:t>
      </w:r>
      <w:r w:rsidR="00191671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realizací </w:t>
      </w:r>
      <w:r w:rsidR="00186FCD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podporované</w:t>
      </w:r>
      <w:r w:rsidR="00186FCD"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186FCD"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  <w:r w:rsidR="00B5511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. Příjemce je dále povinen 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trvání podporované činnosti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umístit 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C0A6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>prostorách</w:t>
      </w:r>
      <w:r w:rsidR="000C0A6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>kde bude podporovanou činnost provozovat</w:t>
      </w:r>
      <w:r w:rsidR="000C0A6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reklamní panel s</w:t>
      </w:r>
      <w:r w:rsidR="00B5511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>logem</w:t>
      </w:r>
      <w:r w:rsidR="00B5511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a uvést, že Olomoucký kraj finančně přispěl na realizaci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="00B5511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včetně informace o názvu této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55114" w:rsidRPr="001474E6" w:rsidRDefault="00194196" w:rsidP="0019167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>všech</w:t>
      </w:r>
      <w:r w:rsidR="00362E95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62E95" w:rsidRPr="001474E6">
        <w:rPr>
          <w:rFonts w:ascii="Arial" w:eastAsia="Times New Roman" w:hAnsi="Arial" w:cs="Arial"/>
          <w:sz w:val="24"/>
          <w:szCs w:val="24"/>
          <w:lang w:eastAsia="cs-CZ"/>
        </w:rPr>
        <w:t>propagačních materiálech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uvést, že </w:t>
      </w:r>
      <w:r w:rsidR="001C621A">
        <w:rPr>
          <w:rFonts w:ascii="Arial" w:eastAsia="Times New Roman" w:hAnsi="Arial" w:cs="Arial"/>
          <w:sz w:val="24"/>
          <w:szCs w:val="24"/>
          <w:lang w:eastAsia="cs-CZ"/>
        </w:rPr>
        <w:t>podporovanou</w:t>
      </w:r>
      <w:r w:rsidR="00020B78">
        <w:rPr>
          <w:rFonts w:ascii="Arial" w:eastAsia="Times New Roman" w:hAnsi="Arial" w:cs="Arial"/>
          <w:sz w:val="24"/>
          <w:szCs w:val="24"/>
          <w:lang w:eastAsia="cs-CZ"/>
        </w:rPr>
        <w:t xml:space="preserve"> činnost příjemce vykonává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za finanční spoluúčasti poskytovatele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</w:t>
      </w:r>
      <w:r w:rsidR="00191671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realizace </w:t>
      </w:r>
      <w:r w:rsidR="00186FCD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podporované činnosti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:rsidR="00194196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194196" w:rsidRPr="00602ECF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činnosti, na niž je poskytována dotace dle této smlouvy, </w:t>
      </w:r>
      <w:r w:rsidRPr="00602ECF">
        <w:rPr>
          <w:rFonts w:ascii="Arial" w:eastAsia="Times New Roman" w:hAnsi="Arial" w:cs="Arial"/>
          <w:sz w:val="24"/>
          <w:szCs w:val="24"/>
          <w:lang w:eastAsia="cs-CZ"/>
        </w:rPr>
        <w:t>zadavatelem veřejné zakázky dle příslušných ustanovení zákona o veřejných zakázkách, je povinen při její realizaci postupovat dle tohoto zákona.</w:t>
      </w:r>
    </w:p>
    <w:p w:rsidR="00B9639C" w:rsidRPr="00602ECF" w:rsidRDefault="00DE7810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02ECF">
        <w:rPr>
          <w:rFonts w:ascii="Arial" w:eastAsia="Times New Roman" w:hAnsi="Arial" w:cs="Arial"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194196" w:rsidRPr="001474E6" w:rsidRDefault="00194196" w:rsidP="00194196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1474E6" w:rsidRDefault="00194196" w:rsidP="004A29B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unie na podporu de minimis, které bylo zveřejněno v Úředním věstníku Evropské unie č. L 352/1 dne 24. prosince 2013. </w:t>
      </w:r>
    </w:p>
    <w:p w:rsidR="00194196" w:rsidRPr="001474E6" w:rsidRDefault="00194196" w:rsidP="004A29B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věštníku EU dne 24. 12. 2013 č. L 352/1)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registru podpor malého rozsahu.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19419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>Rady/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8637B5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:rsidR="00DE7810" w:rsidRPr="001474E6" w:rsidRDefault="00B73972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Přijetí </w:t>
      </w:r>
      <w:r w:rsidR="00DE7810" w:rsidRPr="00DE7810">
        <w:rPr>
          <w:rFonts w:ascii="Arial" w:eastAsia="Times New Roman" w:hAnsi="Arial" w:cs="Arial"/>
          <w:sz w:val="24"/>
          <w:szCs w:val="24"/>
          <w:lang w:eastAsia="cs-CZ"/>
        </w:rPr>
        <w:t xml:space="preserve">dotace a uzavření této smlouvy bylo schváleno usnesením Rady/Zastupitelstva </w:t>
      </w:r>
      <w:r w:rsidR="00DE7810">
        <w:rPr>
          <w:rFonts w:ascii="Arial" w:eastAsia="Times New Roman" w:hAnsi="Arial" w:cs="Arial"/>
          <w:sz w:val="24"/>
          <w:szCs w:val="24"/>
          <w:lang w:eastAsia="cs-CZ"/>
        </w:rPr>
        <w:t>obce</w:t>
      </w:r>
      <w:r w:rsidR="00602ECF">
        <w:rPr>
          <w:rFonts w:ascii="Arial" w:eastAsia="Times New Roman" w:hAnsi="Arial" w:cs="Arial"/>
          <w:sz w:val="24"/>
          <w:szCs w:val="24"/>
          <w:lang w:eastAsia="cs-CZ"/>
        </w:rPr>
        <w:t>/orgánu svazku obcí</w:t>
      </w:r>
      <w:r w:rsidR="00DE7810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</w:t>
      </w:r>
      <w:r w:rsidR="00DE7810" w:rsidRPr="00DE7810">
        <w:rPr>
          <w:rFonts w:ascii="Arial" w:eastAsia="Times New Roman" w:hAnsi="Arial" w:cs="Arial"/>
          <w:sz w:val="24"/>
          <w:szCs w:val="24"/>
          <w:lang w:eastAsia="cs-CZ"/>
        </w:rPr>
        <w:t xml:space="preserve"> č. ......... ze dne .........</w:t>
      </w:r>
    </w:p>
    <w:p w:rsidR="009055DF" w:rsidRDefault="00F14BF0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12164B" w:rsidRPr="001474E6">
        <w:rPr>
          <w:rFonts w:ascii="Arial" w:eastAsia="Times New Roman" w:hAnsi="Arial" w:cs="Arial"/>
          <w:sz w:val="24"/>
          <w:szCs w:val="24"/>
          <w:lang w:eastAsia="cs-CZ"/>
        </w:rPr>
        <w:t>čtyřech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4196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</w:t>
      </w:r>
      <w:r w:rsidR="0012164B" w:rsidRPr="001474E6">
        <w:rPr>
          <w:rFonts w:ascii="Arial" w:eastAsia="Times New Roman" w:hAnsi="Arial" w:cs="Arial"/>
          <w:sz w:val="24"/>
          <w:szCs w:val="24"/>
          <w:lang w:eastAsia="cs-CZ"/>
        </w:rPr>
        <w:t>jedno vyhotovení obdrží příjemce a tři vyhotovení obdrží poskytovatel</w:t>
      </w:r>
      <w:r w:rsidR="0012164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12164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055DF" w:rsidRDefault="009055DF">
      <w:pPr>
        <w:spacing w:after="200" w:line="276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:rsidR="00194196" w:rsidRPr="001474E6" w:rsidRDefault="00194196" w:rsidP="009055DF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:rsidR="00194196" w:rsidRPr="001474E6" w:rsidRDefault="00194196" w:rsidP="00194196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474E6" w:rsidRPr="001474E6" w:rsidTr="008C7AC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194196" w:rsidRPr="001474E6" w:rsidTr="008C7AC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194196" w:rsidRPr="001474E6" w:rsidRDefault="00194196" w:rsidP="008C7AC3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194196" w:rsidRPr="001474E6" w:rsidRDefault="00194196" w:rsidP="0019419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857DD7" w:rsidRPr="001474E6" w:rsidRDefault="00857DD7"/>
    <w:sectPr w:rsidR="00857DD7" w:rsidRPr="00147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70" w:rsidRDefault="00E55E70" w:rsidP="00DE7C83">
      <w:r>
        <w:separator/>
      </w:r>
    </w:p>
  </w:endnote>
  <w:endnote w:type="continuationSeparator" w:id="0">
    <w:p w:rsidR="00E55E70" w:rsidRDefault="00E55E70" w:rsidP="00DE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25" w:rsidRDefault="007C042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83" w:rsidRPr="001B617F" w:rsidRDefault="00D10E98" w:rsidP="00DE7C83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 w:rsidR="00D70A4E">
      <w:rPr>
        <w:rFonts w:ascii="Arial" w:eastAsia="Times New Roman" w:hAnsi="Arial" w:cs="Arial"/>
        <w:i/>
        <w:sz w:val="20"/>
        <w:szCs w:val="20"/>
        <w:lang w:eastAsia="cs-CZ"/>
      </w:rPr>
      <w:t>1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B55114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DE7C8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>. 201</w:t>
    </w:r>
    <w:r w:rsidR="00D70A4E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ab/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7C0425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instrText xml:space="preserve"> NUMPAGES </w:instrTex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7C0425">
      <w:rPr>
        <w:rFonts w:ascii="Arial" w:eastAsia="Times New Roman" w:hAnsi="Arial" w:cs="Arial"/>
        <w:i/>
        <w:noProof/>
        <w:sz w:val="20"/>
        <w:szCs w:val="20"/>
        <w:lang w:eastAsia="cs-CZ"/>
      </w:rPr>
      <w:t>8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DE7C83" w:rsidRDefault="00D10E98" w:rsidP="00DE7C83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ind w:left="0" w:firstLine="0"/>
      <w:jc w:val="left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1</w:t>
    </w:r>
    <w:r w:rsidR="007C0425">
      <w:rPr>
        <w:rFonts w:ascii="Arial" w:eastAsia="Times New Roman" w:hAnsi="Arial" w:cs="Arial"/>
        <w:i/>
        <w:sz w:val="20"/>
        <w:szCs w:val="20"/>
        <w:lang w:eastAsia="cs-CZ"/>
      </w:rPr>
      <w:t>7</w:t>
    </w:r>
    <w:r w:rsidR="001F2458">
      <w:rPr>
        <w:rFonts w:ascii="Arial" w:eastAsia="Times New Roman" w:hAnsi="Arial" w:cs="Arial"/>
        <w:i/>
        <w:sz w:val="20"/>
        <w:szCs w:val="20"/>
        <w:lang w:eastAsia="cs-CZ"/>
      </w:rPr>
      <w:t>.</w:t>
    </w:r>
    <w:r w:rsidR="00DE7C83">
      <w:rPr>
        <w:rFonts w:ascii="Arial" w:eastAsia="Times New Roman" w:hAnsi="Arial" w:cs="Arial"/>
        <w:i/>
        <w:sz w:val="20"/>
        <w:szCs w:val="20"/>
        <w:lang w:eastAsia="cs-CZ"/>
      </w:rPr>
      <w:t>–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172EB0">
      <w:rPr>
        <w:rFonts w:ascii="Arial" w:eastAsia="Times New Roman" w:hAnsi="Arial" w:cs="Arial"/>
        <w:i/>
        <w:sz w:val="20"/>
        <w:szCs w:val="20"/>
        <w:lang w:eastAsia="cs-CZ"/>
      </w:rPr>
      <w:t>D</w:t>
    </w:r>
    <w:r w:rsidR="00DE7C83">
      <w:rPr>
        <w:rFonts w:ascii="Arial" w:eastAsia="Times New Roman" w:hAnsi="Arial" w:cs="Arial"/>
        <w:i/>
        <w:sz w:val="20"/>
        <w:szCs w:val="20"/>
        <w:lang w:eastAsia="cs-CZ"/>
      </w:rPr>
      <w:t xml:space="preserve">otační program </w:t>
    </w:r>
    <w:r w:rsidR="00DE7C83" w:rsidRPr="001B617F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 w:rsidR="00DE7C83">
      <w:rPr>
        <w:rFonts w:ascii="Arial" w:eastAsia="Times New Roman" w:hAnsi="Arial" w:cs="Arial"/>
        <w:i/>
        <w:sz w:val="20"/>
        <w:szCs w:val="20"/>
        <w:lang w:eastAsia="cs-CZ"/>
      </w:rPr>
      <w:t>„Program</w:t>
    </w:r>
    <w:r w:rsidR="00D70A4E">
      <w:rPr>
        <w:rFonts w:ascii="Arial" w:eastAsia="Times New Roman" w:hAnsi="Arial" w:cs="Arial"/>
        <w:i/>
        <w:sz w:val="20"/>
        <w:szCs w:val="20"/>
        <w:lang w:eastAsia="cs-CZ"/>
      </w:rPr>
      <w:t xml:space="preserve"> pro oblast protidrogové prevence</w:t>
    </w:r>
    <w:r w:rsidR="00DE7C83">
      <w:rPr>
        <w:rFonts w:ascii="Arial" w:eastAsia="Times New Roman" w:hAnsi="Arial" w:cs="Arial"/>
        <w:i/>
        <w:sz w:val="20"/>
        <w:szCs w:val="20"/>
        <w:lang w:eastAsia="cs-CZ"/>
      </w:rPr>
      <w:t xml:space="preserve"> pro rok 2016</w:t>
    </w:r>
    <w:r w:rsidR="00D70A4E">
      <w:rPr>
        <w:rFonts w:ascii="Arial" w:eastAsia="Times New Roman" w:hAnsi="Arial" w:cs="Arial"/>
        <w:i/>
        <w:sz w:val="20"/>
        <w:szCs w:val="20"/>
        <w:lang w:eastAsia="cs-CZ"/>
      </w:rPr>
      <w:t>“</w:t>
    </w:r>
    <w:r w:rsidR="001474E6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2B3278">
      <w:rPr>
        <w:rFonts w:ascii="Arial" w:eastAsia="Times New Roman" w:hAnsi="Arial" w:cs="Arial"/>
        <w:i/>
        <w:sz w:val="20"/>
        <w:szCs w:val="20"/>
        <w:lang w:eastAsia="cs-CZ"/>
      </w:rPr>
      <w:t>- vyhlášení</w:t>
    </w:r>
  </w:p>
  <w:p w:rsidR="00A0046C" w:rsidRPr="001B617F" w:rsidRDefault="00AA729D" w:rsidP="00A0046C">
    <w:pPr>
      <w:widowControl w:val="0"/>
      <w:spacing w:after="120"/>
      <w:ind w:left="0" w:firstLine="0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>Příloha č</w:t>
    </w:r>
    <w:r w:rsidR="007726DE">
      <w:rPr>
        <w:rFonts w:ascii="Arial" w:eastAsia="Times New Roman" w:hAnsi="Arial" w:cs="Times New Roman"/>
        <w:bCs/>
        <w:i/>
        <w:sz w:val="20"/>
        <w:szCs w:val="20"/>
      </w:rPr>
      <w:t>.</w:t>
    </w:r>
    <w:r w:rsidR="001F2458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5705A2">
      <w:rPr>
        <w:rFonts w:ascii="Arial" w:eastAsia="Times New Roman" w:hAnsi="Arial" w:cs="Times New Roman"/>
        <w:bCs/>
        <w:i/>
        <w:sz w:val="20"/>
        <w:szCs w:val="20"/>
      </w:rPr>
      <w:t>3</w:t>
    </w:r>
    <w:r w:rsidR="00FD4328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A0046C" w:rsidRPr="001B617F">
      <w:rPr>
        <w:rFonts w:ascii="Arial" w:eastAsia="Times New Roman" w:hAnsi="Arial" w:cs="Times New Roman"/>
        <w:bCs/>
        <w:i/>
        <w:sz w:val="20"/>
        <w:szCs w:val="20"/>
      </w:rPr>
      <w:t xml:space="preserve">– </w:t>
    </w:r>
    <w:r w:rsidR="00A0046C">
      <w:rPr>
        <w:rFonts w:ascii="Arial" w:eastAsia="Times New Roman" w:hAnsi="Arial" w:cs="Times New Roman"/>
        <w:bCs/>
        <w:i/>
        <w:sz w:val="20"/>
        <w:szCs w:val="20"/>
      </w:rPr>
      <w:t>Vzor</w:t>
    </w:r>
    <w:r w:rsidR="00B55114" w:rsidRPr="00B55114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B55114" w:rsidRPr="0090142F">
      <w:rPr>
        <w:rFonts w:ascii="Arial" w:eastAsia="Times New Roman" w:hAnsi="Arial" w:cs="Times New Roman"/>
        <w:bCs/>
        <w:i/>
        <w:sz w:val="20"/>
        <w:szCs w:val="20"/>
      </w:rPr>
      <w:t xml:space="preserve">Veřejnoprávní smlouvy o poskytnutí dotace na činnost v rámci „Programu </w:t>
    </w:r>
    <w:r w:rsidR="00D70A4E" w:rsidRPr="00D70A4E">
      <w:rPr>
        <w:rFonts w:ascii="Arial" w:eastAsia="Times New Roman" w:hAnsi="Arial" w:cs="Times New Roman"/>
        <w:bCs/>
        <w:i/>
        <w:sz w:val="20"/>
        <w:szCs w:val="20"/>
      </w:rPr>
      <w:t>pro oblast protidrogové prevence pro rok 2016</w:t>
    </w:r>
    <w:r w:rsidR="00D70A4E">
      <w:rPr>
        <w:rFonts w:ascii="Arial" w:eastAsia="Times New Roman" w:hAnsi="Arial" w:cs="Times New Roman"/>
        <w:bCs/>
        <w:i/>
        <w:sz w:val="20"/>
        <w:szCs w:val="20"/>
      </w:rPr>
      <w:t>“</w:t>
    </w:r>
  </w:p>
  <w:p w:rsidR="00DE7C83" w:rsidRDefault="00DE7C83" w:rsidP="00DE7C83">
    <w:pPr>
      <w:pStyle w:val="Zpat"/>
    </w:pPr>
  </w:p>
  <w:p w:rsidR="00DE7C83" w:rsidRDefault="00DE7C8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25" w:rsidRDefault="007C04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70" w:rsidRDefault="00E55E70" w:rsidP="00DE7C83">
      <w:r>
        <w:separator/>
      </w:r>
    </w:p>
  </w:footnote>
  <w:footnote w:type="continuationSeparator" w:id="0">
    <w:p w:rsidR="00E55E70" w:rsidRDefault="00E55E70" w:rsidP="00DE7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25" w:rsidRDefault="007C04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83" w:rsidRPr="001B617F" w:rsidRDefault="00AA729D" w:rsidP="00DE7C83">
    <w:pPr>
      <w:widowControl w:val="0"/>
      <w:spacing w:after="120"/>
      <w:ind w:left="0" w:firstLine="0"/>
      <w:rPr>
        <w:rFonts w:ascii="Arial" w:eastAsia="Times New Roman" w:hAnsi="Arial" w:cs="Times New Roman"/>
        <w:bCs/>
        <w:i/>
        <w:sz w:val="20"/>
        <w:szCs w:val="20"/>
      </w:rPr>
    </w:pPr>
    <w:r>
      <w:rPr>
        <w:rFonts w:ascii="Arial" w:eastAsia="Times New Roman" w:hAnsi="Arial" w:cs="Times New Roman"/>
        <w:bCs/>
        <w:i/>
        <w:sz w:val="20"/>
        <w:szCs w:val="20"/>
      </w:rPr>
      <w:t>Příloha č.</w:t>
    </w:r>
    <w:r w:rsidR="001F2458">
      <w:rPr>
        <w:rFonts w:ascii="Arial" w:eastAsia="Times New Roman" w:hAnsi="Arial" w:cs="Times New Roman"/>
        <w:bCs/>
        <w:i/>
        <w:sz w:val="20"/>
        <w:szCs w:val="20"/>
      </w:rPr>
      <w:t xml:space="preserve"> </w:t>
    </w:r>
    <w:r w:rsidR="00E80B8A">
      <w:rPr>
        <w:rFonts w:ascii="Arial" w:eastAsia="Times New Roman" w:hAnsi="Arial" w:cs="Times New Roman"/>
        <w:bCs/>
        <w:i/>
        <w:sz w:val="20"/>
        <w:szCs w:val="20"/>
      </w:rPr>
      <w:t xml:space="preserve">3 </w:t>
    </w:r>
    <w:r w:rsidR="00DE7C83" w:rsidRPr="001B617F">
      <w:rPr>
        <w:rFonts w:ascii="Arial" w:eastAsia="Times New Roman" w:hAnsi="Arial" w:cs="Times New Roman"/>
        <w:bCs/>
        <w:i/>
        <w:sz w:val="20"/>
        <w:szCs w:val="20"/>
      </w:rPr>
      <w:t xml:space="preserve">– </w:t>
    </w:r>
    <w:r w:rsidR="0090142F" w:rsidRPr="0090142F">
      <w:rPr>
        <w:rFonts w:ascii="Arial" w:eastAsia="Times New Roman" w:hAnsi="Arial" w:cs="Times New Roman"/>
        <w:bCs/>
        <w:i/>
        <w:sz w:val="20"/>
        <w:szCs w:val="20"/>
      </w:rPr>
      <w:t xml:space="preserve">Vzor Veřejnoprávní smlouvy o poskytnutí dotace na činnost v rámci „Programu </w:t>
    </w:r>
    <w:r w:rsidR="00D70A4E">
      <w:rPr>
        <w:rFonts w:ascii="Arial" w:eastAsia="Times New Roman" w:hAnsi="Arial" w:cs="Times New Roman"/>
        <w:bCs/>
        <w:i/>
        <w:sz w:val="20"/>
        <w:szCs w:val="20"/>
      </w:rPr>
      <w:t>pro oblast protidrogové prevence pro rok 2016“</w:t>
    </w:r>
  </w:p>
  <w:p w:rsidR="00DE7C83" w:rsidRDefault="00DE7C83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25" w:rsidRDefault="007C04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4B7F0AEA"/>
    <w:multiLevelType w:val="hybridMultilevel"/>
    <w:tmpl w:val="544A1A04"/>
    <w:lvl w:ilvl="0" w:tplc="FC028E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96"/>
    <w:rsid w:val="00020B78"/>
    <w:rsid w:val="00021C7A"/>
    <w:rsid w:val="0005680E"/>
    <w:rsid w:val="0006090A"/>
    <w:rsid w:val="00077654"/>
    <w:rsid w:val="00083953"/>
    <w:rsid w:val="000A1212"/>
    <w:rsid w:val="000C0A69"/>
    <w:rsid w:val="001111B5"/>
    <w:rsid w:val="0012164B"/>
    <w:rsid w:val="00132438"/>
    <w:rsid w:val="00137DBE"/>
    <w:rsid w:val="00140D65"/>
    <w:rsid w:val="001474E6"/>
    <w:rsid w:val="00172EB0"/>
    <w:rsid w:val="00186FCD"/>
    <w:rsid w:val="00191671"/>
    <w:rsid w:val="001927C3"/>
    <w:rsid w:val="00194196"/>
    <w:rsid w:val="0019762D"/>
    <w:rsid w:val="001C621A"/>
    <w:rsid w:val="001F2458"/>
    <w:rsid w:val="001F6F0A"/>
    <w:rsid w:val="00212859"/>
    <w:rsid w:val="0021567A"/>
    <w:rsid w:val="002365AF"/>
    <w:rsid w:val="00245749"/>
    <w:rsid w:val="002B3166"/>
    <w:rsid w:val="002B3278"/>
    <w:rsid w:val="002D6EBC"/>
    <w:rsid w:val="002E25D8"/>
    <w:rsid w:val="002E7288"/>
    <w:rsid w:val="00345A6F"/>
    <w:rsid w:val="00354C1B"/>
    <w:rsid w:val="00362E95"/>
    <w:rsid w:val="003B6598"/>
    <w:rsid w:val="00446BA8"/>
    <w:rsid w:val="004A29BE"/>
    <w:rsid w:val="004B07E7"/>
    <w:rsid w:val="004B2431"/>
    <w:rsid w:val="004E58F9"/>
    <w:rsid w:val="004F7C2D"/>
    <w:rsid w:val="005705A2"/>
    <w:rsid w:val="00586506"/>
    <w:rsid w:val="00586DA3"/>
    <w:rsid w:val="005B5669"/>
    <w:rsid w:val="005F4A45"/>
    <w:rsid w:val="00602ECF"/>
    <w:rsid w:val="00611CCD"/>
    <w:rsid w:val="00617E7E"/>
    <w:rsid w:val="00675FD5"/>
    <w:rsid w:val="00681A0B"/>
    <w:rsid w:val="00696C2C"/>
    <w:rsid w:val="006D3A86"/>
    <w:rsid w:val="006D69BD"/>
    <w:rsid w:val="00705564"/>
    <w:rsid w:val="00725CBF"/>
    <w:rsid w:val="00736EB3"/>
    <w:rsid w:val="00757273"/>
    <w:rsid w:val="00766E7F"/>
    <w:rsid w:val="007726DE"/>
    <w:rsid w:val="007A7DD2"/>
    <w:rsid w:val="007C0425"/>
    <w:rsid w:val="007C0F05"/>
    <w:rsid w:val="008100F0"/>
    <w:rsid w:val="00843128"/>
    <w:rsid w:val="00857DD7"/>
    <w:rsid w:val="008637B5"/>
    <w:rsid w:val="008745FB"/>
    <w:rsid w:val="008765E3"/>
    <w:rsid w:val="008D37A9"/>
    <w:rsid w:val="0090142F"/>
    <w:rsid w:val="009055DF"/>
    <w:rsid w:val="00912E56"/>
    <w:rsid w:val="00930F3B"/>
    <w:rsid w:val="00941E83"/>
    <w:rsid w:val="0094301F"/>
    <w:rsid w:val="00963442"/>
    <w:rsid w:val="009A09B2"/>
    <w:rsid w:val="00A0046C"/>
    <w:rsid w:val="00A5486C"/>
    <w:rsid w:val="00AA7230"/>
    <w:rsid w:val="00AA729D"/>
    <w:rsid w:val="00AD37AB"/>
    <w:rsid w:val="00AE1DC7"/>
    <w:rsid w:val="00B017CB"/>
    <w:rsid w:val="00B27ECF"/>
    <w:rsid w:val="00B55114"/>
    <w:rsid w:val="00B73972"/>
    <w:rsid w:val="00B9639C"/>
    <w:rsid w:val="00BA653C"/>
    <w:rsid w:val="00BC4484"/>
    <w:rsid w:val="00BE36CA"/>
    <w:rsid w:val="00C25049"/>
    <w:rsid w:val="00C36212"/>
    <w:rsid w:val="00C676B5"/>
    <w:rsid w:val="00C83B02"/>
    <w:rsid w:val="00CC0BDC"/>
    <w:rsid w:val="00CC47E9"/>
    <w:rsid w:val="00D10E98"/>
    <w:rsid w:val="00D10ECF"/>
    <w:rsid w:val="00D24196"/>
    <w:rsid w:val="00D42A82"/>
    <w:rsid w:val="00D70A4E"/>
    <w:rsid w:val="00D911CD"/>
    <w:rsid w:val="00DA5DBF"/>
    <w:rsid w:val="00DC6BB1"/>
    <w:rsid w:val="00DE7810"/>
    <w:rsid w:val="00DE7C83"/>
    <w:rsid w:val="00DF2C17"/>
    <w:rsid w:val="00DF7297"/>
    <w:rsid w:val="00E02735"/>
    <w:rsid w:val="00E439F8"/>
    <w:rsid w:val="00E55E70"/>
    <w:rsid w:val="00E672A2"/>
    <w:rsid w:val="00E80B8A"/>
    <w:rsid w:val="00E857D1"/>
    <w:rsid w:val="00E92451"/>
    <w:rsid w:val="00EB6890"/>
    <w:rsid w:val="00EC2CA7"/>
    <w:rsid w:val="00F14BF0"/>
    <w:rsid w:val="00F2360A"/>
    <w:rsid w:val="00F30F3A"/>
    <w:rsid w:val="00F548CB"/>
    <w:rsid w:val="00FD4328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19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17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7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7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7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C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C83"/>
  </w:style>
  <w:style w:type="paragraph" w:styleId="Zpat">
    <w:name w:val="footer"/>
    <w:basedOn w:val="Normln"/>
    <w:link w:val="ZpatChar"/>
    <w:uiPriority w:val="99"/>
    <w:unhideWhenUsed/>
    <w:rsid w:val="00DE7C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C83"/>
  </w:style>
  <w:style w:type="paragraph" w:styleId="Odstavecseseznamem">
    <w:name w:val="List Paragraph"/>
    <w:basedOn w:val="Normln"/>
    <w:uiPriority w:val="34"/>
    <w:qFormat/>
    <w:rsid w:val="001F6F0A"/>
    <w:pPr>
      <w:spacing w:after="200" w:line="276" w:lineRule="auto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19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17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7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7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7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C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C83"/>
  </w:style>
  <w:style w:type="paragraph" w:styleId="Zpat">
    <w:name w:val="footer"/>
    <w:basedOn w:val="Normln"/>
    <w:link w:val="ZpatChar"/>
    <w:uiPriority w:val="99"/>
    <w:unhideWhenUsed/>
    <w:rsid w:val="00DE7C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C83"/>
  </w:style>
  <w:style w:type="paragraph" w:styleId="Odstavecseseznamem">
    <w:name w:val="List Paragraph"/>
    <w:basedOn w:val="Normln"/>
    <w:uiPriority w:val="34"/>
    <w:qFormat/>
    <w:rsid w:val="001F6F0A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2270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Ministrová Sylva</cp:lastModifiedBy>
  <cp:revision>4</cp:revision>
  <cp:lastPrinted>2016-01-12T08:47:00Z</cp:lastPrinted>
  <dcterms:created xsi:type="dcterms:W3CDTF">2016-01-22T10:04:00Z</dcterms:created>
  <dcterms:modified xsi:type="dcterms:W3CDTF">2016-01-22T10:54:00Z</dcterms:modified>
</cp:coreProperties>
</file>