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C70" w:rsidRPr="008B32BE" w:rsidRDefault="008A6D0B" w:rsidP="008A6D0B">
      <w:pPr>
        <w:jc w:val="center"/>
        <w:rPr>
          <w:rFonts w:cs="Arial"/>
          <w:b/>
          <w:caps/>
          <w:sz w:val="28"/>
          <w:szCs w:val="28"/>
        </w:rPr>
      </w:pPr>
      <w:bookmarkStart w:id="0" w:name="_GoBack"/>
      <w:bookmarkEnd w:id="0"/>
      <w:r w:rsidRPr="008B32BE">
        <w:rPr>
          <w:rFonts w:cs="Arial"/>
          <w:b/>
          <w:caps/>
          <w:sz w:val="28"/>
          <w:szCs w:val="28"/>
        </w:rPr>
        <w:t xml:space="preserve">Smlouva </w:t>
      </w:r>
    </w:p>
    <w:p w:rsidR="008A6D0B" w:rsidRPr="008B32BE" w:rsidRDefault="008A6D0B" w:rsidP="008A6D0B">
      <w:pPr>
        <w:jc w:val="center"/>
        <w:rPr>
          <w:rFonts w:cs="Arial"/>
          <w:b/>
          <w:sz w:val="28"/>
          <w:szCs w:val="28"/>
        </w:rPr>
      </w:pPr>
      <w:r w:rsidRPr="008B32BE">
        <w:rPr>
          <w:rFonts w:cs="Arial"/>
          <w:b/>
          <w:sz w:val="28"/>
          <w:szCs w:val="28"/>
        </w:rPr>
        <w:t>o poskytnutí</w:t>
      </w:r>
      <w:r w:rsidR="00B55569" w:rsidRPr="008B32BE">
        <w:rPr>
          <w:rFonts w:cs="Arial"/>
          <w:b/>
          <w:sz w:val="28"/>
          <w:szCs w:val="28"/>
        </w:rPr>
        <w:t xml:space="preserve"> </w:t>
      </w:r>
      <w:r w:rsidR="008D709A" w:rsidRPr="008B32BE">
        <w:rPr>
          <w:rFonts w:cs="Arial"/>
          <w:b/>
          <w:sz w:val="28"/>
          <w:szCs w:val="28"/>
        </w:rPr>
        <w:t xml:space="preserve">účelové </w:t>
      </w:r>
      <w:r w:rsidR="00B55569" w:rsidRPr="008B32BE">
        <w:rPr>
          <w:rFonts w:cs="Arial"/>
          <w:b/>
          <w:sz w:val="28"/>
          <w:szCs w:val="28"/>
        </w:rPr>
        <w:t>dotace</w:t>
      </w:r>
      <w:r w:rsidRPr="008B32BE">
        <w:rPr>
          <w:rFonts w:cs="Arial"/>
          <w:b/>
          <w:sz w:val="28"/>
          <w:szCs w:val="28"/>
        </w:rPr>
        <w:t xml:space="preserve"> v souladu se zákonem č. 108/2006 Sb., o sociálních službách</w:t>
      </w:r>
      <w:r w:rsidR="00E602B6" w:rsidRPr="008B32BE">
        <w:rPr>
          <w:rFonts w:cs="Arial"/>
          <w:sz w:val="28"/>
          <w:szCs w:val="28"/>
        </w:rPr>
        <w:t>,</w:t>
      </w:r>
      <w:r w:rsidRPr="008B32BE" w:rsidDel="003A7148">
        <w:rPr>
          <w:rFonts w:cs="Arial"/>
          <w:b/>
          <w:sz w:val="28"/>
          <w:szCs w:val="28"/>
        </w:rPr>
        <w:t xml:space="preserve"> </w:t>
      </w:r>
    </w:p>
    <w:p w:rsidR="008A6D0B" w:rsidRPr="008B32BE" w:rsidRDefault="00B347A4" w:rsidP="001C0778">
      <w:pPr>
        <w:spacing w:before="60"/>
        <w:jc w:val="center"/>
        <w:rPr>
          <w:rFonts w:cs="Arial"/>
          <w:bCs/>
          <w:szCs w:val="22"/>
        </w:rPr>
      </w:pPr>
      <w:r w:rsidRPr="00B347A4">
        <w:rPr>
          <w:rFonts w:cs="Arial"/>
          <w:bCs/>
          <w:szCs w:val="22"/>
        </w:rPr>
        <w:t>uzavřená v souladu s §</w:t>
      </w:r>
      <w:r w:rsidR="00356EB8" w:rsidRPr="00962595">
        <w:rPr>
          <w:rFonts w:cs="Arial"/>
          <w:bCs/>
          <w:szCs w:val="22"/>
        </w:rPr>
        <w:t xml:space="preserve"> </w:t>
      </w:r>
      <w:r w:rsidRPr="00B347A4">
        <w:rPr>
          <w:rFonts w:cs="Arial"/>
          <w:bCs/>
          <w:szCs w:val="22"/>
        </w:rPr>
        <w:t>159 a násl. zákona č. 500/2004 Sb., správní řád, ve znění pozdějších právních předpisů, a se zákonem č. 250/2000 Sb., o rozpočtových pravidlech územních rozpočtů, ve znění pozdějších právních předpisů</w:t>
      </w:r>
    </w:p>
    <w:p w:rsidR="00FD08EF" w:rsidRPr="001C0778" w:rsidRDefault="00FD08EF" w:rsidP="00E602B6">
      <w:pPr>
        <w:jc w:val="center"/>
        <w:rPr>
          <w:color w:val="0070C0"/>
        </w:rPr>
      </w:pPr>
    </w:p>
    <w:p w:rsidR="00356EB8" w:rsidRPr="008B32BE" w:rsidRDefault="00356EB8" w:rsidP="00E602B6">
      <w:pPr>
        <w:jc w:val="center"/>
        <w:rPr>
          <w:rFonts w:cs="Arial"/>
          <w:b/>
          <w:szCs w:val="22"/>
        </w:rPr>
      </w:pPr>
    </w:p>
    <w:p w:rsidR="00E602B6" w:rsidRPr="008B32BE" w:rsidRDefault="008A6D0B" w:rsidP="00E602B6">
      <w:pPr>
        <w:jc w:val="center"/>
        <w:rPr>
          <w:rFonts w:cs="Arial"/>
          <w:b/>
          <w:szCs w:val="22"/>
        </w:rPr>
      </w:pPr>
      <w:r w:rsidRPr="008B32BE">
        <w:rPr>
          <w:rFonts w:cs="Arial"/>
          <w:b/>
          <w:szCs w:val="22"/>
        </w:rPr>
        <w:t>Smluvní strany:</w:t>
      </w:r>
    </w:p>
    <w:p w:rsidR="00E602B6" w:rsidRPr="008B32BE" w:rsidRDefault="00E602B6" w:rsidP="00E602B6">
      <w:pPr>
        <w:jc w:val="center"/>
        <w:rPr>
          <w:rFonts w:cs="Arial"/>
          <w:b/>
          <w:szCs w:val="22"/>
        </w:rPr>
      </w:pPr>
    </w:p>
    <w:p w:rsidR="001C6C70" w:rsidRPr="008B32BE" w:rsidRDefault="001C6C70" w:rsidP="00E602B6">
      <w:pPr>
        <w:rPr>
          <w:rFonts w:cs="Arial"/>
          <w:b/>
          <w:szCs w:val="22"/>
        </w:rPr>
      </w:pPr>
      <w:r w:rsidRPr="008B32BE">
        <w:rPr>
          <w:rFonts w:cs="Arial"/>
          <w:b/>
          <w:szCs w:val="22"/>
        </w:rPr>
        <w:t>Olomoucký kraj</w:t>
      </w:r>
    </w:p>
    <w:p w:rsidR="008A6D0B" w:rsidRPr="008B32BE" w:rsidRDefault="00E602B6" w:rsidP="00E602B6">
      <w:pPr>
        <w:rPr>
          <w:rFonts w:cs="Arial"/>
          <w:szCs w:val="22"/>
        </w:rPr>
      </w:pPr>
      <w:r w:rsidRPr="008B32BE">
        <w:rPr>
          <w:rFonts w:cs="Arial"/>
          <w:szCs w:val="22"/>
        </w:rPr>
        <w:t>sídlo:</w:t>
      </w:r>
      <w:r w:rsidR="008A6D0B" w:rsidRPr="008B32BE">
        <w:rPr>
          <w:rFonts w:cs="Arial"/>
          <w:szCs w:val="22"/>
        </w:rPr>
        <w:t xml:space="preserve">                      </w:t>
      </w:r>
      <w:r w:rsidR="008A6D0B" w:rsidRPr="008B32BE">
        <w:rPr>
          <w:rFonts w:cs="Arial"/>
          <w:szCs w:val="22"/>
        </w:rPr>
        <w:tab/>
      </w:r>
      <w:r w:rsidR="001C6C70" w:rsidRPr="008B32BE">
        <w:rPr>
          <w:rFonts w:cs="Arial"/>
          <w:szCs w:val="22"/>
        </w:rPr>
        <w:t>Jeremenkova 40a, 779 11 Olomouc</w:t>
      </w:r>
    </w:p>
    <w:p w:rsidR="008A6D0B" w:rsidRPr="008B32BE" w:rsidRDefault="008A6D0B" w:rsidP="00E602B6">
      <w:pPr>
        <w:rPr>
          <w:rFonts w:cs="Arial"/>
          <w:szCs w:val="22"/>
        </w:rPr>
      </w:pPr>
      <w:r w:rsidRPr="008B32BE">
        <w:rPr>
          <w:rFonts w:cs="Arial"/>
          <w:szCs w:val="22"/>
        </w:rPr>
        <w:t xml:space="preserve">tel/fax:  </w:t>
      </w:r>
      <w:r w:rsidRPr="008B32BE">
        <w:rPr>
          <w:rFonts w:cs="Arial"/>
          <w:szCs w:val="22"/>
        </w:rPr>
        <w:tab/>
        <w:t xml:space="preserve">     </w:t>
      </w:r>
      <w:r w:rsidRPr="008B32BE">
        <w:rPr>
          <w:rFonts w:cs="Arial"/>
          <w:szCs w:val="22"/>
        </w:rPr>
        <w:tab/>
      </w:r>
      <w:r w:rsidR="00E602B6" w:rsidRPr="008B32BE">
        <w:rPr>
          <w:rStyle w:val="Siln"/>
          <w:rFonts w:cs="Arial"/>
          <w:b w:val="0"/>
          <w:szCs w:val="22"/>
        </w:rPr>
        <w:t>585 508 111</w:t>
      </w:r>
      <w:r w:rsidRPr="008B32BE">
        <w:rPr>
          <w:rFonts w:cs="Arial"/>
          <w:szCs w:val="22"/>
        </w:rPr>
        <w:tab/>
      </w:r>
    </w:p>
    <w:p w:rsidR="008A6D0B" w:rsidRPr="008B32BE" w:rsidRDefault="008A6D0B" w:rsidP="00E602B6">
      <w:pPr>
        <w:rPr>
          <w:rFonts w:cs="Arial"/>
          <w:szCs w:val="22"/>
        </w:rPr>
      </w:pPr>
      <w:r w:rsidRPr="008B32BE">
        <w:rPr>
          <w:rFonts w:cs="Arial"/>
          <w:szCs w:val="22"/>
        </w:rPr>
        <w:t xml:space="preserve">IČ:                   </w:t>
      </w:r>
      <w:r w:rsidRPr="008B32BE">
        <w:rPr>
          <w:rFonts w:cs="Arial"/>
          <w:szCs w:val="22"/>
        </w:rPr>
        <w:tab/>
      </w:r>
      <w:r w:rsidR="00E602B6" w:rsidRPr="008B32BE">
        <w:rPr>
          <w:rFonts w:cs="Arial"/>
          <w:szCs w:val="22"/>
        </w:rPr>
        <w:t>60609460</w:t>
      </w:r>
    </w:p>
    <w:p w:rsidR="008A6D0B" w:rsidRPr="008B32BE" w:rsidRDefault="00E602B6" w:rsidP="00E602B6">
      <w:pPr>
        <w:rPr>
          <w:rFonts w:cs="Arial"/>
          <w:szCs w:val="22"/>
        </w:rPr>
      </w:pPr>
      <w:r w:rsidRPr="008B32BE">
        <w:rPr>
          <w:rFonts w:cs="Arial"/>
          <w:szCs w:val="22"/>
        </w:rPr>
        <w:t xml:space="preserve">DIČ: </w:t>
      </w:r>
      <w:r w:rsidRPr="008B32BE">
        <w:rPr>
          <w:rFonts w:cs="Arial"/>
          <w:szCs w:val="22"/>
        </w:rPr>
        <w:tab/>
      </w:r>
      <w:r w:rsidRPr="008B32BE">
        <w:rPr>
          <w:rFonts w:cs="Arial"/>
          <w:szCs w:val="22"/>
        </w:rPr>
        <w:tab/>
      </w:r>
      <w:r w:rsidRPr="008B32BE">
        <w:rPr>
          <w:rFonts w:cs="Arial"/>
          <w:szCs w:val="22"/>
        </w:rPr>
        <w:tab/>
        <w:t>CZ60609460</w:t>
      </w:r>
    </w:p>
    <w:p w:rsidR="00E602B6" w:rsidRPr="008B32BE" w:rsidRDefault="00E602B6" w:rsidP="00443D26">
      <w:pPr>
        <w:ind w:left="2124" w:hanging="2124"/>
        <w:rPr>
          <w:rFonts w:cs="Arial"/>
          <w:b/>
          <w:bCs/>
          <w:szCs w:val="22"/>
        </w:rPr>
      </w:pPr>
      <w:r w:rsidRPr="008B32BE">
        <w:rPr>
          <w:rFonts w:cs="Arial"/>
          <w:szCs w:val="22"/>
        </w:rPr>
        <w:t xml:space="preserve">zastoupený:    </w:t>
      </w:r>
      <w:r w:rsidRPr="008B32BE">
        <w:rPr>
          <w:rFonts w:cs="Arial"/>
          <w:szCs w:val="22"/>
        </w:rPr>
        <w:tab/>
      </w:r>
      <w:r w:rsidR="00443D26">
        <w:t>Mgr. Yvonou Kubjátovou, náměstkyní hejtmana, na základě pověření ze dne 19. 11. 2012</w:t>
      </w:r>
    </w:p>
    <w:p w:rsidR="00E602B6" w:rsidRPr="008B32BE" w:rsidRDefault="008A6D0B" w:rsidP="00E602B6">
      <w:pPr>
        <w:jc w:val="both"/>
        <w:rPr>
          <w:rFonts w:cs="Arial"/>
          <w:szCs w:val="22"/>
        </w:rPr>
      </w:pPr>
      <w:r w:rsidRPr="008B32BE">
        <w:rPr>
          <w:rFonts w:cs="Arial"/>
          <w:szCs w:val="22"/>
        </w:rPr>
        <w:t>bankovní spojení:</w:t>
      </w:r>
      <w:r w:rsidRPr="008B32BE">
        <w:rPr>
          <w:rFonts w:cs="Arial"/>
          <w:szCs w:val="22"/>
        </w:rPr>
        <w:tab/>
      </w:r>
      <w:r w:rsidR="00E602B6" w:rsidRPr="008B32BE">
        <w:rPr>
          <w:rFonts w:cs="Arial"/>
          <w:szCs w:val="22"/>
        </w:rPr>
        <w:t>Komerční banka, a.s., pobočka Olomouc</w:t>
      </w:r>
    </w:p>
    <w:p w:rsidR="004A22A8" w:rsidRPr="008B32BE" w:rsidRDefault="008A6D0B" w:rsidP="00E602B6">
      <w:pPr>
        <w:rPr>
          <w:rFonts w:cs="Arial"/>
          <w:szCs w:val="22"/>
        </w:rPr>
      </w:pPr>
      <w:r w:rsidRPr="008B32BE">
        <w:rPr>
          <w:rFonts w:cs="Arial"/>
          <w:szCs w:val="22"/>
        </w:rPr>
        <w:t>číslo účtu:</w:t>
      </w:r>
      <w:r w:rsidRPr="008B32BE">
        <w:rPr>
          <w:rFonts w:cs="Arial"/>
          <w:szCs w:val="22"/>
        </w:rPr>
        <w:tab/>
      </w:r>
      <w:r w:rsidRPr="008B32BE">
        <w:rPr>
          <w:rFonts w:cs="Arial"/>
          <w:szCs w:val="22"/>
        </w:rPr>
        <w:tab/>
      </w:r>
      <w:r w:rsidR="00E602B6" w:rsidRPr="008B32BE">
        <w:rPr>
          <w:rFonts w:cs="Arial"/>
          <w:szCs w:val="22"/>
        </w:rPr>
        <w:t>27 – 4228330207/0100</w:t>
      </w:r>
    </w:p>
    <w:p w:rsidR="00E602B6" w:rsidRPr="008B32BE" w:rsidRDefault="00E602B6" w:rsidP="008A6D0B">
      <w:pPr>
        <w:rPr>
          <w:rFonts w:cs="Arial"/>
          <w:szCs w:val="22"/>
        </w:rPr>
      </w:pPr>
    </w:p>
    <w:p w:rsidR="008A6D0B" w:rsidRPr="008B32BE" w:rsidRDefault="008A6D0B" w:rsidP="008A6D0B">
      <w:pPr>
        <w:rPr>
          <w:rFonts w:cs="Arial"/>
          <w:szCs w:val="22"/>
        </w:rPr>
      </w:pPr>
      <w:r w:rsidRPr="008B32BE">
        <w:rPr>
          <w:rFonts w:cs="Arial"/>
          <w:szCs w:val="22"/>
        </w:rPr>
        <w:t>(dále jen „</w:t>
      </w:r>
      <w:r w:rsidRPr="008B32BE">
        <w:rPr>
          <w:rFonts w:cs="Arial"/>
          <w:b/>
          <w:szCs w:val="22"/>
        </w:rPr>
        <w:t>poskytovatel</w:t>
      </w:r>
      <w:r w:rsidRPr="008B32BE">
        <w:rPr>
          <w:rFonts w:cs="Arial"/>
          <w:szCs w:val="22"/>
        </w:rPr>
        <w:t>“) na straně jedné</w:t>
      </w:r>
    </w:p>
    <w:p w:rsidR="008A6D0B" w:rsidRPr="008B32BE" w:rsidRDefault="008A6D0B" w:rsidP="008A6D0B">
      <w:pPr>
        <w:rPr>
          <w:rFonts w:cs="Arial"/>
          <w:szCs w:val="22"/>
        </w:rPr>
      </w:pPr>
    </w:p>
    <w:p w:rsidR="00E602B6" w:rsidRPr="008B32BE" w:rsidRDefault="00E602B6" w:rsidP="008A6D0B">
      <w:pPr>
        <w:rPr>
          <w:rFonts w:cs="Arial"/>
          <w:szCs w:val="22"/>
        </w:rPr>
      </w:pPr>
      <w:r w:rsidRPr="008B32BE">
        <w:rPr>
          <w:rFonts w:cs="Arial"/>
          <w:szCs w:val="22"/>
        </w:rPr>
        <w:t>a</w:t>
      </w:r>
    </w:p>
    <w:p w:rsidR="008A6D0B" w:rsidRPr="008B32BE" w:rsidRDefault="008A6D0B" w:rsidP="008A6D0B">
      <w:pPr>
        <w:rPr>
          <w:rFonts w:cs="Arial"/>
          <w:szCs w:val="22"/>
        </w:rPr>
      </w:pPr>
    </w:p>
    <w:p w:rsidR="00D9689F" w:rsidRPr="001C0778" w:rsidRDefault="008A6D0B" w:rsidP="009936AA">
      <w:pPr>
        <w:ind w:left="2124" w:hanging="2124"/>
      </w:pPr>
      <w:r w:rsidRPr="008B32BE">
        <w:rPr>
          <w:rFonts w:cs="Arial"/>
          <w:b/>
          <w:szCs w:val="22"/>
        </w:rPr>
        <w:t>Příjemce:</w:t>
      </w:r>
      <w:r w:rsidR="00D95CF6">
        <w:rPr>
          <w:rFonts w:cs="Arial"/>
          <w:b/>
          <w:szCs w:val="22"/>
        </w:rPr>
        <w:t xml:space="preserve"> </w:t>
      </w:r>
      <w:r w:rsidR="00CA411C" w:rsidRPr="008B32BE">
        <w:rPr>
          <w:rFonts w:cs="Arial"/>
          <w:i/>
          <w:szCs w:val="22"/>
        </w:rPr>
        <w:t>(tj.</w:t>
      </w:r>
      <w:r w:rsidR="004207B4">
        <w:rPr>
          <w:rFonts w:cs="Arial"/>
          <w:i/>
          <w:szCs w:val="22"/>
        </w:rPr>
        <w:t xml:space="preserve"> NNO / právnická osoba</w:t>
      </w:r>
      <w:r w:rsidR="00CA411C" w:rsidRPr="008B32BE">
        <w:rPr>
          <w:rFonts w:cs="Arial"/>
          <w:i/>
          <w:szCs w:val="22"/>
        </w:rPr>
        <w:t>)</w:t>
      </w:r>
      <w:r w:rsidR="00D95CF6">
        <w:rPr>
          <w:rFonts w:cs="Arial"/>
          <w:b/>
          <w:szCs w:val="22"/>
        </w:rPr>
        <w:t xml:space="preserve">  </w:t>
      </w:r>
    </w:p>
    <w:tbl>
      <w:tblPr>
        <w:tblW w:w="9369" w:type="dxa"/>
        <w:tblLook w:val="04A0" w:firstRow="1" w:lastRow="0" w:firstColumn="1" w:lastColumn="0" w:noHBand="0" w:noVBand="1"/>
      </w:tblPr>
      <w:tblGrid>
        <w:gridCol w:w="1191"/>
        <w:gridCol w:w="8178"/>
      </w:tblGrid>
      <w:tr w:rsidR="00D9689F" w:rsidRPr="009B6A4C" w:rsidTr="009B6A4C">
        <w:tc>
          <w:tcPr>
            <w:tcW w:w="1191" w:type="dxa"/>
            <w:shd w:val="clear" w:color="auto" w:fill="auto"/>
          </w:tcPr>
          <w:p w:rsidR="00D9689F" w:rsidRPr="009B6A4C" w:rsidRDefault="009936AA" w:rsidP="008A6D0B">
            <w:pPr>
              <w:rPr>
                <w:rFonts w:cs="Arial"/>
                <w:szCs w:val="22"/>
              </w:rPr>
            </w:pPr>
            <w:r w:rsidRPr="009B6A4C">
              <w:rPr>
                <w:rFonts w:cs="Arial"/>
                <w:szCs w:val="22"/>
              </w:rPr>
              <w:t>sídlo:</w:t>
            </w:r>
          </w:p>
        </w:tc>
        <w:tc>
          <w:tcPr>
            <w:tcW w:w="8178" w:type="dxa"/>
            <w:shd w:val="clear" w:color="auto" w:fill="auto"/>
          </w:tcPr>
          <w:p w:rsidR="00D9689F" w:rsidRDefault="00D9689F" w:rsidP="008A6D0B">
            <w:pPr>
              <w:rPr>
                <w:rFonts w:cs="Arial"/>
                <w:szCs w:val="22"/>
              </w:rPr>
            </w:pPr>
          </w:p>
          <w:p w:rsidR="001C0778" w:rsidRPr="009B6A4C" w:rsidRDefault="001C0778" w:rsidP="008A6D0B">
            <w:pPr>
              <w:rPr>
                <w:rFonts w:cs="Arial"/>
                <w:szCs w:val="22"/>
              </w:rPr>
            </w:pPr>
          </w:p>
        </w:tc>
      </w:tr>
    </w:tbl>
    <w:p w:rsidR="008A6D0B" w:rsidRPr="008B32BE" w:rsidRDefault="008A6D0B" w:rsidP="008A6D0B">
      <w:pPr>
        <w:rPr>
          <w:rFonts w:cs="Arial"/>
          <w:szCs w:val="22"/>
        </w:rPr>
      </w:pPr>
      <w:r w:rsidRPr="008B32BE">
        <w:rPr>
          <w:rFonts w:cs="Arial"/>
          <w:szCs w:val="22"/>
        </w:rPr>
        <w:t>IČ:</w:t>
      </w:r>
      <w:r w:rsidRPr="008B32BE">
        <w:rPr>
          <w:rFonts w:cs="Arial"/>
          <w:szCs w:val="22"/>
        </w:rPr>
        <w:tab/>
      </w:r>
      <w:r w:rsidRPr="008B32BE">
        <w:rPr>
          <w:rFonts w:cs="Arial"/>
          <w:szCs w:val="22"/>
        </w:rPr>
        <w:tab/>
      </w:r>
      <w:r w:rsidRPr="008B32BE">
        <w:rPr>
          <w:rFonts w:cs="Arial"/>
          <w:szCs w:val="22"/>
        </w:rPr>
        <w:tab/>
      </w:r>
    </w:p>
    <w:p w:rsidR="00DE5331" w:rsidRPr="009936AA" w:rsidRDefault="008A6D0B" w:rsidP="00DE5331">
      <w:pPr>
        <w:rPr>
          <w:rFonts w:cs="Arial"/>
          <w:szCs w:val="22"/>
        </w:rPr>
      </w:pPr>
      <w:r w:rsidRPr="008B32BE">
        <w:rPr>
          <w:rFonts w:cs="Arial"/>
          <w:szCs w:val="22"/>
        </w:rPr>
        <w:t>DIČ:</w:t>
      </w:r>
      <w:r w:rsidRPr="008B32BE">
        <w:rPr>
          <w:rFonts w:cs="Arial"/>
          <w:szCs w:val="22"/>
        </w:rPr>
        <w:tab/>
      </w:r>
    </w:p>
    <w:tbl>
      <w:tblPr>
        <w:tblW w:w="0" w:type="auto"/>
        <w:tblLook w:val="04A0" w:firstRow="1" w:lastRow="0" w:firstColumn="1" w:lastColumn="0" w:noHBand="0" w:noVBand="1"/>
      </w:tblPr>
      <w:tblGrid>
        <w:gridCol w:w="2943"/>
        <w:gridCol w:w="6336"/>
      </w:tblGrid>
      <w:tr w:rsidR="009936AA" w:rsidRPr="009B6A4C" w:rsidTr="009B6A4C">
        <w:tc>
          <w:tcPr>
            <w:tcW w:w="2943" w:type="dxa"/>
            <w:shd w:val="clear" w:color="auto" w:fill="auto"/>
          </w:tcPr>
          <w:p w:rsidR="009936AA" w:rsidRPr="009B6A4C" w:rsidRDefault="009936AA" w:rsidP="009936AA">
            <w:pPr>
              <w:rPr>
                <w:rFonts w:cs="Arial"/>
                <w:szCs w:val="22"/>
              </w:rPr>
            </w:pPr>
            <w:r w:rsidRPr="009B6A4C">
              <w:rPr>
                <w:rFonts w:cs="Arial"/>
                <w:szCs w:val="22"/>
              </w:rPr>
              <w:t>zápis ve veřejném rejstříku:</w:t>
            </w:r>
          </w:p>
        </w:tc>
        <w:tc>
          <w:tcPr>
            <w:tcW w:w="6336" w:type="dxa"/>
            <w:shd w:val="clear" w:color="auto" w:fill="auto"/>
          </w:tcPr>
          <w:p w:rsidR="009936AA" w:rsidRDefault="009936AA" w:rsidP="009936AA">
            <w:pPr>
              <w:rPr>
                <w:rFonts w:cs="Arial"/>
                <w:szCs w:val="22"/>
              </w:rPr>
            </w:pPr>
          </w:p>
          <w:p w:rsidR="001C0778" w:rsidRPr="009B6A4C" w:rsidRDefault="001C0778" w:rsidP="009936AA">
            <w:pPr>
              <w:rPr>
                <w:rFonts w:cs="Arial"/>
                <w:szCs w:val="22"/>
              </w:rPr>
            </w:pPr>
          </w:p>
        </w:tc>
      </w:tr>
    </w:tbl>
    <w:p w:rsidR="00E602B6" w:rsidRPr="008B32BE" w:rsidRDefault="00972A81" w:rsidP="00670002">
      <w:pPr>
        <w:ind w:left="360" w:hanging="360"/>
        <w:jc w:val="both"/>
        <w:rPr>
          <w:rFonts w:cs="Arial"/>
          <w:b/>
          <w:bCs/>
          <w:szCs w:val="22"/>
        </w:rPr>
      </w:pPr>
      <w:r w:rsidRPr="008B32BE">
        <w:rPr>
          <w:rFonts w:cs="Arial"/>
          <w:szCs w:val="22"/>
        </w:rPr>
        <w:t>zastoupení</w:t>
      </w:r>
      <w:r w:rsidR="00E602B6" w:rsidRPr="008B32BE">
        <w:rPr>
          <w:rFonts w:cs="Arial"/>
          <w:szCs w:val="22"/>
        </w:rPr>
        <w:t>:</w:t>
      </w:r>
      <w:r w:rsidR="00D95CF6">
        <w:rPr>
          <w:rFonts w:cs="Arial"/>
          <w:szCs w:val="22"/>
        </w:rPr>
        <w:tab/>
      </w:r>
      <w:r w:rsidR="00E602B6" w:rsidRPr="008B32BE">
        <w:rPr>
          <w:rFonts w:cs="Arial"/>
          <w:szCs w:val="22"/>
        </w:rPr>
        <w:tab/>
      </w:r>
      <w:r w:rsidR="00E602B6" w:rsidRPr="008B32BE">
        <w:rPr>
          <w:rFonts w:cs="Arial"/>
          <w:szCs w:val="22"/>
        </w:rPr>
        <w:tab/>
      </w:r>
    </w:p>
    <w:p w:rsidR="008A6D0B" w:rsidRPr="008B32BE" w:rsidRDefault="008A6D0B" w:rsidP="008A6D0B">
      <w:pPr>
        <w:rPr>
          <w:rFonts w:cs="Arial"/>
          <w:szCs w:val="22"/>
        </w:rPr>
      </w:pPr>
      <w:r w:rsidRPr="008B32BE">
        <w:rPr>
          <w:rFonts w:cs="Arial"/>
          <w:szCs w:val="22"/>
        </w:rPr>
        <w:t>bankovní spojení:</w:t>
      </w:r>
      <w:r w:rsidR="00D95CF6">
        <w:rPr>
          <w:rFonts w:cs="Arial"/>
          <w:szCs w:val="22"/>
        </w:rPr>
        <w:t xml:space="preserve"> </w:t>
      </w:r>
    </w:p>
    <w:p w:rsidR="008A6D0B" w:rsidRPr="008B32BE" w:rsidRDefault="008A6D0B" w:rsidP="008A6D0B">
      <w:pPr>
        <w:rPr>
          <w:rFonts w:cs="Arial"/>
          <w:szCs w:val="22"/>
        </w:rPr>
      </w:pPr>
      <w:r w:rsidRPr="008B32BE">
        <w:rPr>
          <w:rFonts w:cs="Arial"/>
          <w:szCs w:val="22"/>
        </w:rPr>
        <w:t>číslo účtu:</w:t>
      </w:r>
      <w:r w:rsidR="00D95CF6">
        <w:rPr>
          <w:rFonts w:cs="Arial"/>
          <w:szCs w:val="22"/>
        </w:rPr>
        <w:tab/>
      </w:r>
      <w:r w:rsidRPr="008B32BE">
        <w:rPr>
          <w:rFonts w:cs="Arial"/>
          <w:szCs w:val="22"/>
        </w:rPr>
        <w:tab/>
      </w:r>
    </w:p>
    <w:p w:rsidR="00E602B6" w:rsidRPr="008B32BE" w:rsidRDefault="00E602B6" w:rsidP="008A6D0B">
      <w:pPr>
        <w:rPr>
          <w:rFonts w:cs="Arial"/>
          <w:szCs w:val="22"/>
        </w:rPr>
      </w:pPr>
    </w:p>
    <w:p w:rsidR="008A6D0B" w:rsidRPr="008B32BE" w:rsidRDefault="008A6D0B" w:rsidP="008A6D0B">
      <w:pPr>
        <w:pStyle w:val="Zpat"/>
        <w:tabs>
          <w:tab w:val="clear" w:pos="4536"/>
          <w:tab w:val="clear" w:pos="9072"/>
          <w:tab w:val="left" w:pos="708"/>
          <w:tab w:val="left" w:pos="3735"/>
        </w:tabs>
        <w:rPr>
          <w:rFonts w:cs="Arial"/>
          <w:bCs/>
          <w:szCs w:val="22"/>
        </w:rPr>
      </w:pPr>
      <w:r w:rsidRPr="008B32BE">
        <w:rPr>
          <w:rFonts w:cs="Arial"/>
          <w:bCs/>
          <w:szCs w:val="22"/>
        </w:rPr>
        <w:t>(dále jen „</w:t>
      </w:r>
      <w:r w:rsidRPr="008B32BE">
        <w:rPr>
          <w:rFonts w:cs="Arial"/>
          <w:b/>
          <w:bCs/>
          <w:szCs w:val="22"/>
        </w:rPr>
        <w:t>příjemce</w:t>
      </w:r>
      <w:r w:rsidRPr="008B32BE">
        <w:rPr>
          <w:rFonts w:cs="Arial"/>
          <w:bCs/>
          <w:szCs w:val="22"/>
        </w:rPr>
        <w:t>“) na straně druhé</w:t>
      </w:r>
      <w:r w:rsidRPr="008B32BE">
        <w:rPr>
          <w:rFonts w:cs="Arial"/>
          <w:bCs/>
          <w:szCs w:val="22"/>
        </w:rPr>
        <w:tab/>
      </w:r>
    </w:p>
    <w:p w:rsidR="008A6D0B" w:rsidRPr="008B32BE" w:rsidRDefault="008A6D0B" w:rsidP="008A6D0B">
      <w:pPr>
        <w:pStyle w:val="Zpat"/>
        <w:tabs>
          <w:tab w:val="clear" w:pos="4536"/>
          <w:tab w:val="clear" w:pos="9072"/>
          <w:tab w:val="left" w:pos="708"/>
          <w:tab w:val="left" w:pos="3735"/>
        </w:tabs>
        <w:rPr>
          <w:rFonts w:cs="Arial"/>
          <w:bCs/>
          <w:szCs w:val="22"/>
        </w:rPr>
      </w:pPr>
    </w:p>
    <w:p w:rsidR="00465318" w:rsidRPr="008B32BE" w:rsidRDefault="00465318" w:rsidP="00465318">
      <w:pPr>
        <w:snapToGrid w:val="0"/>
        <w:spacing w:before="120" w:after="120"/>
        <w:jc w:val="center"/>
        <w:rPr>
          <w:rFonts w:cs="Arial"/>
          <w:bCs/>
          <w:szCs w:val="22"/>
        </w:rPr>
      </w:pPr>
      <w:r w:rsidRPr="008B32BE">
        <w:rPr>
          <w:rFonts w:cs="Arial"/>
          <w:bCs/>
          <w:szCs w:val="22"/>
        </w:rPr>
        <w:t>uzavírají níže uvedeného dne, měsíce a roku</w:t>
      </w:r>
    </w:p>
    <w:p w:rsidR="00465318" w:rsidRPr="008B32BE" w:rsidRDefault="00465318" w:rsidP="00465318">
      <w:pPr>
        <w:snapToGrid w:val="0"/>
        <w:spacing w:before="120" w:after="120"/>
        <w:jc w:val="center"/>
        <w:rPr>
          <w:rFonts w:cs="Arial"/>
          <w:bCs/>
          <w:szCs w:val="22"/>
        </w:rPr>
      </w:pPr>
      <w:r w:rsidRPr="008B32BE">
        <w:rPr>
          <w:rFonts w:cs="Arial"/>
          <w:bCs/>
          <w:szCs w:val="22"/>
        </w:rPr>
        <w:t>tuto smlouvu o poskytnutí dotace:</w:t>
      </w:r>
    </w:p>
    <w:p w:rsidR="008A6D0B" w:rsidRPr="008B32BE" w:rsidRDefault="008019CE" w:rsidP="00330E75">
      <w:pPr>
        <w:pStyle w:val="Nadpis2"/>
      </w:pPr>
      <w:r>
        <w:t xml:space="preserve">Článek </w:t>
      </w:r>
      <w:r w:rsidR="008A6D0B" w:rsidRPr="008B32BE">
        <w:t>I.</w:t>
      </w:r>
      <w:r w:rsidR="00EA3C1D" w:rsidRPr="008B32BE">
        <w:t xml:space="preserve"> </w:t>
      </w:r>
      <w:r w:rsidR="0022019C" w:rsidRPr="008B32BE">
        <w:t>P</w:t>
      </w:r>
      <w:r w:rsidR="008A6D0B" w:rsidRPr="008B32BE">
        <w:t>ředmět smlouvy</w:t>
      </w:r>
    </w:p>
    <w:p w:rsidR="00DE5331" w:rsidRPr="008B32BE" w:rsidRDefault="001440A8" w:rsidP="00BA537A">
      <w:pPr>
        <w:pStyle w:val="Smlouva-slovn1"/>
      </w:pPr>
      <w:r>
        <w:t xml:space="preserve">1.   </w:t>
      </w:r>
      <w:r w:rsidR="0022019C" w:rsidRPr="008B32BE">
        <w:t>Předmětem</w:t>
      </w:r>
      <w:r w:rsidR="008A6D0B" w:rsidRPr="008B32BE">
        <w:t xml:space="preserve"> této smlouvy je poskytnutí </w:t>
      </w:r>
      <w:r w:rsidR="0022019C" w:rsidRPr="008B32BE">
        <w:t xml:space="preserve">účelové </w:t>
      </w:r>
      <w:r w:rsidR="00B55569" w:rsidRPr="008B32BE">
        <w:t xml:space="preserve">dotace </w:t>
      </w:r>
      <w:r w:rsidR="008A6D0B" w:rsidRPr="008B32BE">
        <w:t xml:space="preserve">na zajištění sociálních služeb na území </w:t>
      </w:r>
      <w:r w:rsidR="00DE5331" w:rsidRPr="008B32BE">
        <w:t>Olomouckého</w:t>
      </w:r>
      <w:r w:rsidR="008A6D0B" w:rsidRPr="008B32BE">
        <w:t xml:space="preserve"> kraje v roce 201</w:t>
      </w:r>
      <w:r w:rsidR="00F20CF2">
        <w:t>6</w:t>
      </w:r>
      <w:r w:rsidR="00A57F0C" w:rsidRPr="008B32BE">
        <w:t xml:space="preserve"> </w:t>
      </w:r>
      <w:r w:rsidR="008A6D0B" w:rsidRPr="008B32BE">
        <w:t>z prostředků</w:t>
      </w:r>
      <w:r w:rsidR="00DE5331" w:rsidRPr="008B32BE">
        <w:t xml:space="preserve"> </w:t>
      </w:r>
      <w:r w:rsidR="00DE5C87" w:rsidRPr="008B32BE">
        <w:t xml:space="preserve">účelové státní dotace poskytnuté </w:t>
      </w:r>
      <w:r w:rsidR="00DE5331" w:rsidRPr="008B32BE">
        <w:t>Olomoucké</w:t>
      </w:r>
      <w:r w:rsidR="00DE5C87" w:rsidRPr="008B32BE">
        <w:t>mu</w:t>
      </w:r>
      <w:r w:rsidR="008A6D0B" w:rsidRPr="008B32BE">
        <w:t xml:space="preserve"> kraj</w:t>
      </w:r>
      <w:r w:rsidR="00DE5C87" w:rsidRPr="008B32BE">
        <w:t>i na základě ustanovení § 101a zákona o sociálních službách. Účelová dotace je poskytována</w:t>
      </w:r>
      <w:r w:rsidR="008A6D0B" w:rsidRPr="008B32BE">
        <w:t xml:space="preserve"> příjemci na </w:t>
      </w:r>
      <w:r w:rsidR="00E51F2D" w:rsidRPr="008B32BE">
        <w:t>běžné</w:t>
      </w:r>
      <w:r w:rsidR="008A6D0B" w:rsidRPr="008B32BE">
        <w:t xml:space="preserve"> </w:t>
      </w:r>
      <w:r w:rsidR="00DE5C87" w:rsidRPr="002C5110">
        <w:t xml:space="preserve">výdaje </w:t>
      </w:r>
      <w:r w:rsidR="00012FB6" w:rsidRPr="002C5110">
        <w:t xml:space="preserve">(náklady) </w:t>
      </w:r>
      <w:r w:rsidR="009F0135" w:rsidRPr="008B32BE">
        <w:t xml:space="preserve">související </w:t>
      </w:r>
      <w:r w:rsidR="00012FB6">
        <w:br/>
      </w:r>
      <w:r w:rsidR="009F0135" w:rsidRPr="008B32BE">
        <w:t>s poskytováním základních druhů a forem sociálních služeb v rozsahu stanoveném základními činnostmi u jednotlivých druhů sociálních služeb specifikovaných v</w:t>
      </w:r>
      <w:r w:rsidR="00182628" w:rsidRPr="008B32BE">
        <w:t xml:space="preserve"> čl. </w:t>
      </w:r>
      <w:r w:rsidR="008A6D0B" w:rsidRPr="008B32BE">
        <w:t>I</w:t>
      </w:r>
      <w:r w:rsidR="00972A81" w:rsidRPr="008B32BE">
        <w:t>I</w:t>
      </w:r>
      <w:r w:rsidR="008A6D0B" w:rsidRPr="008B32BE">
        <w:t xml:space="preserve">. </w:t>
      </w:r>
      <w:r w:rsidR="00972A81" w:rsidRPr="008B32BE">
        <w:t>od</w:t>
      </w:r>
      <w:r w:rsidR="008A6D0B" w:rsidRPr="008B32BE">
        <w:t xml:space="preserve">st. </w:t>
      </w:r>
      <w:r w:rsidR="00972A81" w:rsidRPr="008B32BE">
        <w:t>2</w:t>
      </w:r>
      <w:r w:rsidR="008A6D0B" w:rsidRPr="008B32BE">
        <w:t xml:space="preserve"> této smlouvy. Výše </w:t>
      </w:r>
      <w:r w:rsidR="00E55E41" w:rsidRPr="008B32BE">
        <w:t xml:space="preserve">účelové </w:t>
      </w:r>
      <w:r w:rsidR="00B55569" w:rsidRPr="008B32BE">
        <w:t xml:space="preserve">dotace </w:t>
      </w:r>
      <w:r w:rsidR="008A6D0B" w:rsidRPr="008B32BE">
        <w:t>je určena čl</w:t>
      </w:r>
      <w:r w:rsidR="008019CE">
        <w:t xml:space="preserve">. </w:t>
      </w:r>
      <w:r w:rsidR="008A6D0B" w:rsidRPr="008B32BE">
        <w:t>II. této smlouvy</w:t>
      </w:r>
      <w:r w:rsidR="00DE5C87" w:rsidRPr="008B32BE">
        <w:t>,</w:t>
      </w:r>
      <w:r w:rsidR="00566016" w:rsidRPr="008B32BE">
        <w:t xml:space="preserve"> a </w:t>
      </w:r>
      <w:r w:rsidR="00DE5C87" w:rsidRPr="008B32BE">
        <w:t xml:space="preserve">to </w:t>
      </w:r>
      <w:r w:rsidR="00566016" w:rsidRPr="008B32BE">
        <w:t>v souladu s </w:t>
      </w:r>
      <w:r w:rsidR="00FB19F1" w:rsidRPr="008B32BE">
        <w:rPr>
          <w:bCs/>
        </w:rPr>
        <w:t>Programem finanční podpory poskytování sociálních služeb v Olomouckém kraji (dále jen „dotační program“)</w:t>
      </w:r>
      <w:r w:rsidR="00481029" w:rsidRPr="008B32BE">
        <w:rPr>
          <w:bCs/>
        </w:rPr>
        <w:t xml:space="preserve"> a jeho </w:t>
      </w:r>
      <w:r w:rsidR="00481029" w:rsidRPr="00D52C1C">
        <w:rPr>
          <w:bCs/>
        </w:rPr>
        <w:t xml:space="preserve">Podprogramem č. 1 – </w:t>
      </w:r>
      <w:r w:rsidR="00254BB9" w:rsidRPr="00D52C1C">
        <w:rPr>
          <w:bCs/>
        </w:rPr>
        <w:t xml:space="preserve">Finanční podpora poskytování sociálních služeb v Olomouckém kraji z účelové dotace ze státního rozpočtu na </w:t>
      </w:r>
      <w:r w:rsidR="00254BB9" w:rsidRPr="00D52C1C">
        <w:rPr>
          <w:bCs/>
        </w:rPr>
        <w:lastRenderedPageBreak/>
        <w:t>poskytování sociálních služeb</w:t>
      </w:r>
      <w:r w:rsidR="00FB19F1" w:rsidRPr="00D52C1C">
        <w:rPr>
          <w:bCs/>
        </w:rPr>
        <w:t xml:space="preserve">, </w:t>
      </w:r>
      <w:r w:rsidR="00670002" w:rsidRPr="008B32BE">
        <w:rPr>
          <w:bCs/>
        </w:rPr>
        <w:t xml:space="preserve">který </w:t>
      </w:r>
      <w:r w:rsidR="00DE5C87" w:rsidRPr="008B32BE">
        <w:rPr>
          <w:bCs/>
        </w:rPr>
        <w:t xml:space="preserve">schválilo </w:t>
      </w:r>
      <w:r w:rsidR="00FB19F1" w:rsidRPr="008B32BE">
        <w:rPr>
          <w:bCs/>
        </w:rPr>
        <w:t>Zastupitelstvo Olomouckého kraje svým usnesením</w:t>
      </w:r>
      <w:r w:rsidR="00A57F0C" w:rsidRPr="008B32BE">
        <w:rPr>
          <w:bCs/>
        </w:rPr>
        <w:t xml:space="preserve"> </w:t>
      </w:r>
      <w:r w:rsidR="00FB19F1" w:rsidRPr="008B32BE">
        <w:rPr>
          <w:bCs/>
        </w:rPr>
        <w:t>č.</w:t>
      </w:r>
      <w:r w:rsidR="00481029" w:rsidRPr="008B32BE">
        <w:rPr>
          <w:bCs/>
        </w:rPr>
        <w:t xml:space="preserve"> UZ</w:t>
      </w:r>
      <w:r w:rsidR="00962595" w:rsidRPr="00962595">
        <w:rPr>
          <w:bCs/>
        </w:rPr>
        <w:t>///2016</w:t>
      </w:r>
      <w:r w:rsidR="00FB19F1" w:rsidRPr="008B32BE">
        <w:rPr>
          <w:bCs/>
        </w:rPr>
        <w:t xml:space="preserve"> ze dne </w:t>
      </w:r>
      <w:r w:rsidR="004207B4" w:rsidRPr="00962595">
        <w:rPr>
          <w:bCs/>
        </w:rPr>
        <w:t>….</w:t>
      </w:r>
      <w:r w:rsidR="00481029" w:rsidRPr="00962595">
        <w:rPr>
          <w:bCs/>
        </w:rPr>
        <w:t xml:space="preserve"> 201</w:t>
      </w:r>
      <w:r w:rsidR="00962595" w:rsidRPr="00962595">
        <w:rPr>
          <w:bCs/>
        </w:rPr>
        <w:t>6</w:t>
      </w:r>
      <w:r w:rsidR="009245FB" w:rsidRPr="008B32BE">
        <w:t>.</w:t>
      </w:r>
    </w:p>
    <w:p w:rsidR="008A6D0B" w:rsidRPr="008B32BE" w:rsidRDefault="001440A8" w:rsidP="00BA537A">
      <w:pPr>
        <w:pStyle w:val="Smlouva-slovn1"/>
      </w:pPr>
      <w:r>
        <w:t xml:space="preserve">2.   </w:t>
      </w:r>
      <w:r w:rsidR="00273B81" w:rsidRPr="008B32BE">
        <w:t xml:space="preserve">Účelovou dotaci </w:t>
      </w:r>
      <w:r w:rsidR="0075664A" w:rsidRPr="008B32BE">
        <w:t xml:space="preserve">poskytovatel </w:t>
      </w:r>
      <w:r w:rsidR="00273B81" w:rsidRPr="008B32BE">
        <w:t>poskytne příjemc</w:t>
      </w:r>
      <w:r w:rsidR="0075664A" w:rsidRPr="008B32BE">
        <w:t xml:space="preserve">i </w:t>
      </w:r>
      <w:r w:rsidR="00A91811" w:rsidRPr="008B32BE">
        <w:t>za dále uvedených podmínek.</w:t>
      </w:r>
    </w:p>
    <w:p w:rsidR="00EA3C1D" w:rsidRPr="001C0778" w:rsidRDefault="008019CE" w:rsidP="001C0778">
      <w:pPr>
        <w:pStyle w:val="Nadpis2"/>
      </w:pPr>
      <w:r>
        <w:t xml:space="preserve">Článek </w:t>
      </w:r>
      <w:r w:rsidR="000D1ADE" w:rsidRPr="00A46EF7">
        <w:t>II. Pověření</w:t>
      </w:r>
      <w:r w:rsidR="004B6C4E" w:rsidRPr="00A46EF7">
        <w:t xml:space="preserve"> poskytováním služeb obecného hospodářského zájmu</w:t>
      </w:r>
    </w:p>
    <w:p w:rsidR="00DD4647" w:rsidRPr="008B32BE" w:rsidRDefault="00327C45" w:rsidP="001C0778">
      <w:pPr>
        <w:pStyle w:val="Smlouva-slovn1"/>
      </w:pPr>
      <w:r>
        <w:t xml:space="preserve">1.  </w:t>
      </w:r>
      <w:r w:rsidR="004B6C4E" w:rsidRPr="00BA537A">
        <w:t>Poskytovatel</w:t>
      </w:r>
      <w:r w:rsidR="004B6C4E" w:rsidRPr="008B32BE">
        <w:t xml:space="preserve"> pověřuje p</w:t>
      </w:r>
      <w:r w:rsidR="00DD4647" w:rsidRPr="008B32BE">
        <w:t xml:space="preserve">říjemce v souladu s „rozhodnutím Komise ze dne 20. prosince 2011 o použití čl. 106 odst. 2 Smlouvy o fungování Evropské unie na státní podporu ve formě vyrovnávací platby za závazek veřejné služby </w:t>
      </w:r>
      <w:r w:rsidR="00C06F07" w:rsidRPr="008B32BE">
        <w:t>udělené</w:t>
      </w:r>
      <w:r w:rsidR="00DD4647" w:rsidRPr="008B32BE">
        <w:t xml:space="preserve"> určitým podnikům pověřeným poskytováním služeb obecného hospodářského zájmu 2012/21/EU</w:t>
      </w:r>
      <w:r w:rsidR="007C1E98" w:rsidRPr="008B32BE">
        <w:t>“</w:t>
      </w:r>
      <w:r w:rsidR="00DD4647" w:rsidRPr="008B32BE">
        <w:t xml:space="preserve"> </w:t>
      </w:r>
      <w:r w:rsidR="004B6C4E" w:rsidRPr="008B32BE">
        <w:t>poskytováním služ</w:t>
      </w:r>
      <w:r w:rsidR="009F0135" w:rsidRPr="008B32BE">
        <w:t>e</w:t>
      </w:r>
      <w:r w:rsidR="004B6C4E" w:rsidRPr="008B32BE">
        <w:t xml:space="preserve">b obecného hospodářského zájmu </w:t>
      </w:r>
      <w:r w:rsidR="003D1D80" w:rsidRPr="008B32BE">
        <w:t xml:space="preserve">(dále jen „SOHZ“) </w:t>
      </w:r>
      <w:r w:rsidR="004B6C4E" w:rsidRPr="008B32BE">
        <w:t xml:space="preserve">vymezených </w:t>
      </w:r>
      <w:r w:rsidR="009F0135" w:rsidRPr="008B32BE">
        <w:br/>
      </w:r>
      <w:r w:rsidR="004B6C4E" w:rsidRPr="008B32BE">
        <w:t>v odst. 2 tohoto čl</w:t>
      </w:r>
      <w:r w:rsidR="008019CE">
        <w:t>.</w:t>
      </w:r>
      <w:r w:rsidR="004B6C4E" w:rsidRPr="008B32BE">
        <w:t xml:space="preserve"> </w:t>
      </w:r>
    </w:p>
    <w:p w:rsidR="004A63A9" w:rsidRPr="008B32BE" w:rsidRDefault="001440A8" w:rsidP="00A46EF7">
      <w:pPr>
        <w:pStyle w:val="Smlouva-slovn1"/>
      </w:pPr>
      <w:r>
        <w:t xml:space="preserve">2.   </w:t>
      </w:r>
      <w:r w:rsidR="008A6D0B" w:rsidRPr="008B32BE">
        <w:t>P</w:t>
      </w:r>
      <w:r w:rsidR="00C152B0" w:rsidRPr="008B32BE">
        <w:t xml:space="preserve">oskytovatel </w:t>
      </w:r>
      <w:r w:rsidR="00C152B0" w:rsidRPr="008B32BE">
        <w:rPr>
          <w:u w:val="single"/>
        </w:rPr>
        <w:t>pověřuje</w:t>
      </w:r>
      <w:r w:rsidR="00C152B0" w:rsidRPr="008B32BE">
        <w:t xml:space="preserve"> příjemce</w:t>
      </w:r>
      <w:r w:rsidR="009F0135" w:rsidRPr="008B32BE">
        <w:t>:</w:t>
      </w:r>
    </w:p>
    <w:p w:rsidR="0018071C" w:rsidRPr="008B32BE" w:rsidRDefault="00E939A3" w:rsidP="001C0778">
      <w:pPr>
        <w:pStyle w:val="Smlouva-slovn1"/>
        <w:ind w:firstLine="0"/>
        <w:rPr>
          <w:u w:val="single"/>
        </w:rPr>
      </w:pPr>
      <w:r w:rsidRPr="008B32BE">
        <w:t xml:space="preserve">tím, </w:t>
      </w:r>
      <w:r w:rsidR="008A6D0B" w:rsidRPr="008B32BE">
        <w:t xml:space="preserve">že bude na území </w:t>
      </w:r>
      <w:r w:rsidR="009245FB" w:rsidRPr="008B32BE">
        <w:t>Olomouckého</w:t>
      </w:r>
      <w:r w:rsidR="008A6D0B" w:rsidRPr="008B32BE">
        <w:t xml:space="preserve"> kraje poskytovat </w:t>
      </w:r>
      <w:r w:rsidR="008A6D0B" w:rsidRPr="008B32BE">
        <w:rPr>
          <w:u w:val="single"/>
        </w:rPr>
        <w:t>sociální službu</w:t>
      </w:r>
      <w:r w:rsidR="00972A81" w:rsidRPr="008B32BE">
        <w:rPr>
          <w:u w:val="single"/>
        </w:rPr>
        <w:t>/y</w:t>
      </w:r>
      <w:r w:rsidR="00972A81" w:rsidRPr="008B32BE">
        <w:t xml:space="preserve"> dle zákona </w:t>
      </w:r>
      <w:r w:rsidR="00972A81" w:rsidRPr="008B32BE">
        <w:br/>
        <w:t>o sociálních službách</w:t>
      </w:r>
      <w:r w:rsidR="0018071C" w:rsidRPr="008B32BE">
        <w:t>:</w:t>
      </w:r>
    </w:p>
    <w:p w:rsidR="00972A81" w:rsidRPr="008B32BE" w:rsidRDefault="00972A81" w:rsidP="00A87C4C">
      <w:pPr>
        <w:tabs>
          <w:tab w:val="left" w:pos="284"/>
        </w:tabs>
        <w:ind w:left="284"/>
        <w:jc w:val="both"/>
        <w:rPr>
          <w:rFonts w:cs="Arial"/>
          <w:szCs w:val="22"/>
        </w:rPr>
      </w:pPr>
    </w:p>
    <w:tbl>
      <w:tblPr>
        <w:tblW w:w="9909" w:type="dxa"/>
        <w:jc w:val="center"/>
        <w:tblCellMar>
          <w:left w:w="70" w:type="dxa"/>
          <w:right w:w="70" w:type="dxa"/>
        </w:tblCellMar>
        <w:tblLook w:val="04A0" w:firstRow="1" w:lastRow="0" w:firstColumn="1" w:lastColumn="0" w:noHBand="0" w:noVBand="1"/>
      </w:tblPr>
      <w:tblGrid>
        <w:gridCol w:w="1985"/>
        <w:gridCol w:w="6089"/>
        <w:gridCol w:w="1835"/>
      </w:tblGrid>
      <w:tr w:rsidR="00972A81" w:rsidRPr="008B32BE" w:rsidTr="007C210D">
        <w:trPr>
          <w:trHeight w:val="689"/>
          <w:tblHeader/>
          <w:jc w:val="center"/>
        </w:trPr>
        <w:tc>
          <w:tcPr>
            <w:tcW w:w="198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2A81" w:rsidRPr="008B32BE" w:rsidRDefault="009F0135" w:rsidP="006414F6">
            <w:pPr>
              <w:jc w:val="center"/>
              <w:rPr>
                <w:rFonts w:cs="Arial"/>
                <w:b/>
                <w:bCs/>
                <w:sz w:val="20"/>
              </w:rPr>
            </w:pPr>
            <w:r w:rsidRPr="008B32BE">
              <w:rPr>
                <w:rFonts w:cs="Arial"/>
                <w:b/>
                <w:bCs/>
                <w:sz w:val="20"/>
              </w:rPr>
              <w:t>Příslušné ustanovení § zákona o sociálních službách</w:t>
            </w:r>
          </w:p>
        </w:tc>
        <w:tc>
          <w:tcPr>
            <w:tcW w:w="6089" w:type="dxa"/>
            <w:tcBorders>
              <w:top w:val="single" w:sz="4" w:space="0" w:color="auto"/>
              <w:left w:val="nil"/>
              <w:bottom w:val="single" w:sz="4" w:space="0" w:color="auto"/>
              <w:right w:val="nil"/>
            </w:tcBorders>
            <w:shd w:val="clear" w:color="000000" w:fill="BFBFBF"/>
            <w:vAlign w:val="center"/>
            <w:hideMark/>
          </w:tcPr>
          <w:p w:rsidR="00972A81" w:rsidRPr="008B32BE" w:rsidRDefault="00972A81" w:rsidP="006414F6">
            <w:pPr>
              <w:jc w:val="center"/>
              <w:rPr>
                <w:rFonts w:cs="Arial"/>
                <w:b/>
                <w:bCs/>
                <w:sz w:val="20"/>
              </w:rPr>
            </w:pPr>
            <w:r w:rsidRPr="008B32BE">
              <w:rPr>
                <w:rFonts w:cs="Arial"/>
                <w:b/>
                <w:bCs/>
                <w:sz w:val="20"/>
              </w:rPr>
              <w:t>Druh služby</w:t>
            </w:r>
          </w:p>
        </w:tc>
        <w:tc>
          <w:tcPr>
            <w:tcW w:w="1835"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972A81" w:rsidRPr="008B32BE" w:rsidRDefault="00972A81" w:rsidP="006414F6">
            <w:pPr>
              <w:jc w:val="center"/>
              <w:rPr>
                <w:rFonts w:cs="Arial"/>
                <w:b/>
                <w:bCs/>
                <w:sz w:val="20"/>
              </w:rPr>
            </w:pPr>
            <w:r w:rsidRPr="008B32BE">
              <w:rPr>
                <w:rFonts w:cs="Arial"/>
                <w:b/>
                <w:bCs/>
                <w:sz w:val="20"/>
              </w:rPr>
              <w:t>Identifikátor služby</w:t>
            </w:r>
          </w:p>
        </w:tc>
      </w:tr>
      <w:tr w:rsidR="00746987" w:rsidRPr="00746987" w:rsidTr="00746987">
        <w:trPr>
          <w:trHeight w:val="501"/>
          <w:jc w:val="center"/>
        </w:trPr>
        <w:tc>
          <w:tcPr>
            <w:tcW w:w="1985" w:type="dxa"/>
            <w:tcBorders>
              <w:top w:val="nil"/>
              <w:left w:val="single" w:sz="4" w:space="0" w:color="auto"/>
              <w:bottom w:val="single" w:sz="4" w:space="0" w:color="auto"/>
              <w:right w:val="single" w:sz="4" w:space="0" w:color="auto"/>
            </w:tcBorders>
            <w:shd w:val="clear" w:color="auto" w:fill="auto"/>
            <w:noWrap/>
            <w:vAlign w:val="center"/>
          </w:tcPr>
          <w:p w:rsidR="00746987" w:rsidRPr="00746987" w:rsidRDefault="00746987" w:rsidP="00746987">
            <w:pPr>
              <w:jc w:val="center"/>
              <w:rPr>
                <w:rFonts w:cs="Arial"/>
                <w:b/>
                <w:bCs/>
                <w:sz w:val="20"/>
              </w:rPr>
            </w:pPr>
          </w:p>
        </w:tc>
        <w:tc>
          <w:tcPr>
            <w:tcW w:w="6089"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rPr>
                <w:rFonts w:cs="Arial"/>
                <w:sz w:val="20"/>
              </w:rPr>
            </w:pPr>
          </w:p>
        </w:tc>
        <w:tc>
          <w:tcPr>
            <w:tcW w:w="1835"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r>
    </w:tbl>
    <w:p w:rsidR="00972A81" w:rsidRPr="008B32BE" w:rsidRDefault="00972A81" w:rsidP="00A87C4C">
      <w:pPr>
        <w:tabs>
          <w:tab w:val="left" w:pos="284"/>
        </w:tabs>
        <w:ind w:left="284"/>
        <w:jc w:val="both"/>
        <w:rPr>
          <w:rFonts w:cs="Arial"/>
          <w:szCs w:val="22"/>
        </w:rPr>
      </w:pPr>
    </w:p>
    <w:p w:rsidR="001C0778" w:rsidRPr="002E26F6" w:rsidRDefault="001440A8" w:rsidP="002E26F6">
      <w:pPr>
        <w:pStyle w:val="Smlouva-slovn1"/>
      </w:pPr>
      <w:r>
        <w:t>3</w:t>
      </w:r>
      <w:r w:rsidR="00537A7A">
        <w:t>.</w:t>
      </w:r>
      <w:r w:rsidR="00537A7A">
        <w:tab/>
      </w:r>
      <w:r w:rsidR="001C0778" w:rsidRPr="002E26F6">
        <w:t>Příjemce se pověřuje výkonem SOHZ na dobu od 1. 1. 2016 do 31. 12. 2016.</w:t>
      </w:r>
    </w:p>
    <w:p w:rsidR="001C0778" w:rsidRPr="002E26F6" w:rsidRDefault="001C0778" w:rsidP="002E26F6">
      <w:pPr>
        <w:pStyle w:val="Smlouva-slovn1"/>
      </w:pPr>
      <w:r w:rsidRPr="002E26F6">
        <w:t>4.</w:t>
      </w:r>
      <w:r w:rsidR="00537A7A">
        <w:tab/>
      </w:r>
      <w:r w:rsidRPr="002E26F6">
        <w:t>Příjemci nejsou udělena žádná výhradní nebo zvláštní práva.</w:t>
      </w:r>
    </w:p>
    <w:p w:rsidR="001C0778" w:rsidRPr="002E26F6" w:rsidRDefault="001C0778" w:rsidP="002E26F6">
      <w:pPr>
        <w:pStyle w:val="Smlouva-slovn1"/>
      </w:pPr>
      <w:r w:rsidRPr="002E26F6">
        <w:t>5.</w:t>
      </w:r>
      <w:r w:rsidR="00537A7A">
        <w:tab/>
      </w:r>
      <w:r w:rsidRPr="002E26F6">
        <w:t>Kompenzační mechanismus a parametry pro výpočet, kontrolu a přezkoumání vyrovnávací platby jsou následující.</w:t>
      </w:r>
    </w:p>
    <w:p w:rsidR="001C0778" w:rsidRPr="001C0778" w:rsidRDefault="001C0778" w:rsidP="002E26F6">
      <w:pPr>
        <w:pStyle w:val="Smlouva-slovn2"/>
      </w:pPr>
      <w:r w:rsidRPr="001C0778">
        <w:t xml:space="preserve">a) </w:t>
      </w:r>
      <w:r w:rsidR="002E26F6">
        <w:tab/>
      </w:r>
      <w:r w:rsidRPr="001C0778">
        <w:t xml:space="preserve">Vzorec pro výpočet vyrovnávací platby: </w:t>
      </w:r>
      <w:r w:rsidRPr="001C0778">
        <w:rPr>
          <w:b/>
        </w:rPr>
        <w:t>VP = (J * Z) + I</w:t>
      </w:r>
      <w:r w:rsidRPr="001C0778">
        <w:t>, přičemž:</w:t>
      </w:r>
    </w:p>
    <w:p w:rsidR="001C0778" w:rsidRPr="001C0778" w:rsidRDefault="001C0778" w:rsidP="002E26F6">
      <w:pPr>
        <w:pStyle w:val="Smlouva-slovn1"/>
        <w:ind w:left="851" w:firstLine="0"/>
      </w:pPr>
      <w:r w:rsidRPr="001C0778">
        <w:t>VP – maximální vyrovnávací platba, přičemž pokud</w:t>
      </w:r>
    </w:p>
    <w:p w:rsidR="001C0778" w:rsidRPr="001C0778" w:rsidRDefault="001C0778" w:rsidP="002E26F6">
      <w:pPr>
        <w:pStyle w:val="Smlouva-slovn1"/>
        <w:tabs>
          <w:tab w:val="left" w:pos="1276"/>
        </w:tabs>
        <w:ind w:left="1416" w:firstLine="0"/>
      </w:pPr>
      <w:r w:rsidRPr="001C0778">
        <w:t>součet všech finančních prostředků získaných z veřejných zdrojů &lt;= VP, nejedná se o nepovolenou veřejnou podporu</w:t>
      </w:r>
      <w:r w:rsidR="00D52C1C">
        <w:t>,</w:t>
      </w:r>
    </w:p>
    <w:p w:rsidR="001C0778" w:rsidRPr="001C0778" w:rsidRDefault="001C0778" w:rsidP="002E26F6">
      <w:pPr>
        <w:pStyle w:val="Smlouva-slovn1"/>
        <w:ind w:left="1416" w:firstLine="0"/>
      </w:pPr>
      <w:r w:rsidRPr="001C0778">
        <w:t xml:space="preserve">součet všech finančních prostředků získaných z veřejných zdrojů &gt; VP, jedná se o nepovolenou veřejnou podporu </w:t>
      </w:r>
    </w:p>
    <w:p w:rsidR="001C0778" w:rsidRPr="001C0778" w:rsidRDefault="001C0778" w:rsidP="002E26F6">
      <w:pPr>
        <w:pStyle w:val="Smlouva-slovn1"/>
        <w:ind w:left="851" w:firstLine="0"/>
      </w:pPr>
      <w:r w:rsidRPr="001C0778">
        <w:t xml:space="preserve">J – jednotka pro výpočet </w:t>
      </w:r>
    </w:p>
    <w:p w:rsidR="001C0778" w:rsidRPr="001C0778" w:rsidRDefault="001C0778" w:rsidP="00D52C1C">
      <w:pPr>
        <w:pStyle w:val="Smlouva-slovn1"/>
        <w:ind w:left="1276" w:hanging="425"/>
      </w:pPr>
      <w:r w:rsidRPr="001C0778">
        <w:t>Z – hodnota stanovená pro jednotlivé sociální služby vycházející z údajů získaných prostřednictvím nástrojů pro plánování a financování sociálních služeb na území kraje (benchmarking, výkaznictví MPSV ČR, vlastní zřizovatelská činnost apod.). Jedná se o hodnotu přepočtenou na jednotku, při jejímž překročení nelze danou sociální službu považovat, a to i při zachování vysokého standardu kvality poskytování a souladu se současnými trendy v sociálních službách, za hospodařící efektivním způsobem</w:t>
      </w:r>
    </w:p>
    <w:p w:rsidR="001C0778" w:rsidRPr="001C0778" w:rsidRDefault="001C0778" w:rsidP="002E26F6">
      <w:pPr>
        <w:pStyle w:val="Smlouva-slovn1"/>
        <w:ind w:left="851" w:firstLine="0"/>
      </w:pPr>
      <w:r w:rsidRPr="001C0778">
        <w:t>I – navýšení o inflaci, I = J * Z * i, přičemž i = 2,4%</w:t>
      </w:r>
    </w:p>
    <w:tbl>
      <w:tblPr>
        <w:tblW w:w="10009" w:type="dxa"/>
        <w:jc w:val="center"/>
        <w:tblCellMar>
          <w:left w:w="70" w:type="dxa"/>
          <w:right w:w="70" w:type="dxa"/>
        </w:tblCellMar>
        <w:tblLook w:val="04A0" w:firstRow="1" w:lastRow="0" w:firstColumn="1" w:lastColumn="0" w:noHBand="0" w:noVBand="1"/>
      </w:tblPr>
      <w:tblGrid>
        <w:gridCol w:w="1446"/>
        <w:gridCol w:w="2264"/>
        <w:gridCol w:w="1701"/>
        <w:gridCol w:w="1814"/>
        <w:gridCol w:w="1450"/>
        <w:gridCol w:w="1334"/>
      </w:tblGrid>
      <w:tr w:rsidR="008246AA" w:rsidTr="008246AA">
        <w:trPr>
          <w:trHeight w:val="689"/>
          <w:tblHeader/>
          <w:jc w:val="center"/>
        </w:trPr>
        <w:tc>
          <w:tcPr>
            <w:tcW w:w="144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8246AA" w:rsidRDefault="008246AA">
            <w:pPr>
              <w:jc w:val="center"/>
              <w:rPr>
                <w:rFonts w:cs="Arial"/>
                <w:b/>
                <w:bCs/>
                <w:sz w:val="20"/>
              </w:rPr>
            </w:pPr>
            <w:r>
              <w:rPr>
                <w:rFonts w:cs="Arial"/>
                <w:b/>
                <w:bCs/>
                <w:sz w:val="20"/>
              </w:rPr>
              <w:t>Příslušné ustanovení § zákona o sociálních službách</w:t>
            </w:r>
          </w:p>
        </w:tc>
        <w:tc>
          <w:tcPr>
            <w:tcW w:w="2264" w:type="dxa"/>
            <w:tcBorders>
              <w:top w:val="single" w:sz="4" w:space="0" w:color="auto"/>
              <w:left w:val="nil"/>
              <w:bottom w:val="single" w:sz="4" w:space="0" w:color="auto"/>
              <w:right w:val="nil"/>
            </w:tcBorders>
            <w:shd w:val="clear" w:color="auto" w:fill="BFBFBF"/>
            <w:vAlign w:val="center"/>
            <w:hideMark/>
          </w:tcPr>
          <w:p w:rsidR="008246AA" w:rsidRDefault="008246AA">
            <w:pPr>
              <w:jc w:val="center"/>
              <w:rPr>
                <w:rFonts w:cs="Arial"/>
                <w:b/>
                <w:bCs/>
                <w:sz w:val="20"/>
              </w:rPr>
            </w:pPr>
            <w:r>
              <w:rPr>
                <w:rFonts w:cs="Arial"/>
                <w:b/>
                <w:bCs/>
                <w:sz w:val="20"/>
              </w:rPr>
              <w:t>Druh služby</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46AA" w:rsidRDefault="008246AA">
            <w:pPr>
              <w:jc w:val="center"/>
              <w:rPr>
                <w:rFonts w:cs="Arial"/>
                <w:b/>
                <w:bCs/>
                <w:sz w:val="20"/>
              </w:rPr>
            </w:pPr>
            <w:r>
              <w:rPr>
                <w:rFonts w:cs="Arial"/>
                <w:b/>
                <w:bCs/>
                <w:sz w:val="20"/>
              </w:rPr>
              <w:t>Identifikátor služby</w:t>
            </w:r>
          </w:p>
        </w:tc>
        <w:tc>
          <w:tcPr>
            <w:tcW w:w="181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46AA" w:rsidRDefault="008246AA">
            <w:pPr>
              <w:jc w:val="center"/>
              <w:rPr>
                <w:rFonts w:cs="Arial"/>
                <w:b/>
                <w:bCs/>
                <w:sz w:val="20"/>
              </w:rPr>
            </w:pPr>
            <w:r>
              <w:rPr>
                <w:rFonts w:cs="Arial"/>
                <w:b/>
                <w:bCs/>
                <w:sz w:val="20"/>
              </w:rPr>
              <w:t xml:space="preserve">Jednotka </w:t>
            </w:r>
            <w:r>
              <w:rPr>
                <w:rFonts w:cs="Arial"/>
                <w:b/>
                <w:bCs/>
                <w:sz w:val="20"/>
              </w:rPr>
              <w:br/>
              <w:t>pro výpočet</w:t>
            </w:r>
          </w:p>
        </w:tc>
        <w:tc>
          <w:tcPr>
            <w:tcW w:w="14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46AA" w:rsidRDefault="008246AA">
            <w:pPr>
              <w:jc w:val="center"/>
              <w:rPr>
                <w:rFonts w:cs="Arial"/>
                <w:b/>
                <w:bCs/>
                <w:sz w:val="20"/>
              </w:rPr>
            </w:pPr>
            <w:r>
              <w:rPr>
                <w:rFonts w:cs="Arial"/>
                <w:b/>
                <w:bCs/>
                <w:sz w:val="20"/>
              </w:rPr>
              <w:t>Počet jednotek</w:t>
            </w:r>
            <w:r>
              <w:rPr>
                <w:rFonts w:cs="Arial"/>
                <w:b/>
                <w:bCs/>
                <w:sz w:val="20"/>
              </w:rPr>
              <w:br/>
              <w:t>J</w:t>
            </w:r>
          </w:p>
        </w:tc>
        <w:tc>
          <w:tcPr>
            <w:tcW w:w="1334" w:type="dxa"/>
            <w:tcBorders>
              <w:top w:val="single" w:sz="4" w:space="0" w:color="auto"/>
              <w:left w:val="nil"/>
              <w:bottom w:val="single" w:sz="4" w:space="0" w:color="auto"/>
              <w:right w:val="single" w:sz="4" w:space="0" w:color="auto"/>
            </w:tcBorders>
            <w:shd w:val="clear" w:color="auto" w:fill="BFBFBF"/>
            <w:vAlign w:val="center"/>
            <w:hideMark/>
          </w:tcPr>
          <w:p w:rsidR="008246AA" w:rsidRDefault="008246AA">
            <w:pPr>
              <w:jc w:val="center"/>
              <w:rPr>
                <w:rFonts w:cs="Arial"/>
                <w:b/>
                <w:bCs/>
                <w:sz w:val="20"/>
              </w:rPr>
            </w:pPr>
            <w:r>
              <w:rPr>
                <w:rFonts w:cs="Arial"/>
                <w:b/>
                <w:bCs/>
                <w:sz w:val="20"/>
              </w:rPr>
              <w:t xml:space="preserve"> Z </w:t>
            </w:r>
          </w:p>
        </w:tc>
      </w:tr>
      <w:tr w:rsidR="008246AA" w:rsidTr="008246AA">
        <w:trPr>
          <w:trHeight w:val="689"/>
          <w:tblHeader/>
          <w:jc w:val="center"/>
        </w:trPr>
        <w:tc>
          <w:tcPr>
            <w:tcW w:w="1446" w:type="dxa"/>
            <w:tcBorders>
              <w:top w:val="single" w:sz="4" w:space="0" w:color="auto"/>
              <w:left w:val="single" w:sz="4" w:space="0" w:color="auto"/>
              <w:bottom w:val="single" w:sz="4" w:space="0" w:color="auto"/>
              <w:right w:val="single" w:sz="4" w:space="0" w:color="auto"/>
            </w:tcBorders>
            <w:noWrap/>
            <w:vAlign w:val="center"/>
          </w:tcPr>
          <w:p w:rsidR="008246AA" w:rsidRDefault="008246AA">
            <w:pPr>
              <w:jc w:val="center"/>
              <w:rPr>
                <w:rFonts w:cs="Arial"/>
                <w:b/>
                <w:bCs/>
                <w:sz w:val="20"/>
              </w:rPr>
            </w:pPr>
          </w:p>
        </w:tc>
        <w:tc>
          <w:tcPr>
            <w:tcW w:w="2264" w:type="dxa"/>
            <w:tcBorders>
              <w:top w:val="single" w:sz="4" w:space="0" w:color="auto"/>
              <w:left w:val="nil"/>
              <w:bottom w:val="single" w:sz="4" w:space="0" w:color="auto"/>
              <w:right w:val="nil"/>
            </w:tcBorders>
            <w:vAlign w:val="center"/>
          </w:tcPr>
          <w:p w:rsidR="008246AA" w:rsidRDefault="008246AA">
            <w:pPr>
              <w:jc w:val="center"/>
              <w:rPr>
                <w:rFonts w:cs="Arial"/>
                <w:b/>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246AA" w:rsidRDefault="008246AA">
            <w:pPr>
              <w:jc w:val="center"/>
              <w:rPr>
                <w:rFonts w:cs="Arial"/>
                <w:b/>
                <w:bCs/>
                <w:sz w:val="20"/>
              </w:rPr>
            </w:pPr>
          </w:p>
        </w:tc>
        <w:tc>
          <w:tcPr>
            <w:tcW w:w="1814" w:type="dxa"/>
            <w:tcBorders>
              <w:top w:val="single" w:sz="4" w:space="0" w:color="auto"/>
              <w:left w:val="single" w:sz="4" w:space="0" w:color="auto"/>
              <w:bottom w:val="single" w:sz="4" w:space="0" w:color="auto"/>
              <w:right w:val="single" w:sz="4" w:space="0" w:color="auto"/>
            </w:tcBorders>
            <w:vAlign w:val="center"/>
          </w:tcPr>
          <w:p w:rsidR="008246AA" w:rsidRDefault="008246AA">
            <w:pPr>
              <w:jc w:val="center"/>
              <w:rPr>
                <w:rFonts w:cs="Arial"/>
                <w:b/>
                <w:bCs/>
                <w:sz w:val="20"/>
              </w:rPr>
            </w:pPr>
          </w:p>
        </w:tc>
        <w:tc>
          <w:tcPr>
            <w:tcW w:w="1450" w:type="dxa"/>
            <w:tcBorders>
              <w:top w:val="single" w:sz="4" w:space="0" w:color="auto"/>
              <w:left w:val="single" w:sz="4" w:space="0" w:color="auto"/>
              <w:bottom w:val="single" w:sz="4" w:space="0" w:color="auto"/>
              <w:right w:val="single" w:sz="4" w:space="0" w:color="auto"/>
            </w:tcBorders>
            <w:vAlign w:val="center"/>
          </w:tcPr>
          <w:p w:rsidR="008246AA" w:rsidRDefault="008246AA">
            <w:pPr>
              <w:jc w:val="center"/>
              <w:rPr>
                <w:rFonts w:cs="Arial"/>
                <w:b/>
                <w:bCs/>
                <w:sz w:val="20"/>
              </w:rPr>
            </w:pPr>
          </w:p>
        </w:tc>
        <w:tc>
          <w:tcPr>
            <w:tcW w:w="1334" w:type="dxa"/>
            <w:tcBorders>
              <w:top w:val="single" w:sz="4" w:space="0" w:color="auto"/>
              <w:left w:val="nil"/>
              <w:bottom w:val="single" w:sz="4" w:space="0" w:color="auto"/>
              <w:right w:val="single" w:sz="4" w:space="0" w:color="auto"/>
            </w:tcBorders>
            <w:vAlign w:val="center"/>
          </w:tcPr>
          <w:p w:rsidR="008246AA" w:rsidRDefault="008246AA">
            <w:pPr>
              <w:jc w:val="center"/>
              <w:rPr>
                <w:rFonts w:cs="Arial"/>
                <w:b/>
                <w:bCs/>
                <w:sz w:val="20"/>
              </w:rPr>
            </w:pPr>
          </w:p>
        </w:tc>
      </w:tr>
    </w:tbl>
    <w:p w:rsidR="003D1D80" w:rsidRPr="008B32BE" w:rsidRDefault="00D52C1C" w:rsidP="00D52C1C">
      <w:pPr>
        <w:tabs>
          <w:tab w:val="left" w:pos="851"/>
          <w:tab w:val="left" w:pos="1008"/>
        </w:tabs>
        <w:spacing w:before="120" w:after="120"/>
        <w:ind w:left="851" w:hanging="425"/>
        <w:jc w:val="both"/>
      </w:pPr>
      <w:r>
        <w:t xml:space="preserve">b)  </w:t>
      </w:r>
      <w:r w:rsidR="003D1D80" w:rsidRPr="008B32BE">
        <w:t xml:space="preserve">V rámci finančního zajištění SOHZ je příjemci poskytována finanční podpora </w:t>
      </w:r>
      <w:r w:rsidR="00FD08EF" w:rsidRPr="008B32BE">
        <w:t>(dotace)</w:t>
      </w:r>
      <w:r w:rsidR="00EC0B4A">
        <w:t xml:space="preserve"> </w:t>
      </w:r>
      <w:r w:rsidR="003D1D80" w:rsidRPr="008B32BE">
        <w:t>v souladu s dotačním programem.</w:t>
      </w:r>
    </w:p>
    <w:p w:rsidR="003D1D80" w:rsidRPr="008B32BE" w:rsidRDefault="00720745" w:rsidP="005B3678">
      <w:pPr>
        <w:pStyle w:val="Smlouva-slovn2"/>
      </w:pPr>
      <w:r>
        <w:t>c)</w:t>
      </w:r>
      <w:r>
        <w:tab/>
      </w:r>
      <w:r w:rsidR="00680B70" w:rsidRPr="00BA537A">
        <w:t>Přezkoumání</w:t>
      </w:r>
      <w:r w:rsidR="009A028D" w:rsidRPr="008B32BE">
        <w:t>, zda nebyla překročena maximální výše vyrovnávací platby</w:t>
      </w:r>
      <w:r w:rsidR="00E2397D" w:rsidRPr="008B32BE">
        <w:t>, je realizováno</w:t>
      </w:r>
      <w:r w:rsidR="009A028D" w:rsidRPr="008B32BE">
        <w:t xml:space="preserve"> v souladu s dotačním programem</w:t>
      </w:r>
      <w:r w:rsidR="00FD08EF" w:rsidRPr="008B32BE">
        <w:t xml:space="preserve"> poskytovatele</w:t>
      </w:r>
      <w:r w:rsidR="009A028D" w:rsidRPr="008B32BE">
        <w:t>.</w:t>
      </w:r>
    </w:p>
    <w:p w:rsidR="007C4245" w:rsidRPr="008B32BE" w:rsidRDefault="00720745" w:rsidP="005B3678">
      <w:pPr>
        <w:pStyle w:val="Smlouva-slovn2"/>
      </w:pPr>
      <w:r>
        <w:t>d)</w:t>
      </w:r>
      <w:r>
        <w:tab/>
      </w:r>
      <w:r w:rsidR="006049B1" w:rsidRPr="008B32BE">
        <w:t>Příjemce je povinen v</w:t>
      </w:r>
      <w:r>
        <w:t> </w:t>
      </w:r>
      <w:r w:rsidR="006049B1" w:rsidRPr="008B32BE">
        <w:t xml:space="preserve">rámci finančního vypořádání </w:t>
      </w:r>
      <w:r w:rsidR="00FD08EF" w:rsidRPr="008B32BE">
        <w:t xml:space="preserve">dotace </w:t>
      </w:r>
      <w:r w:rsidR="006049B1" w:rsidRPr="008B32BE">
        <w:t>uvést všechny zdroje financování sociálních služeb uvedených v</w:t>
      </w:r>
      <w:r>
        <w:t> </w:t>
      </w:r>
      <w:r w:rsidR="006049B1" w:rsidRPr="008B32BE">
        <w:t>čl. II. odst. 2</w:t>
      </w:r>
      <w:r w:rsidR="007C4245" w:rsidRPr="008B32BE">
        <w:t>.</w:t>
      </w:r>
    </w:p>
    <w:p w:rsidR="004035B1" w:rsidRPr="002C5110" w:rsidRDefault="002C5110" w:rsidP="002C5110">
      <w:pPr>
        <w:pStyle w:val="Smlouva-slovn1"/>
        <w:rPr>
          <w:sz w:val="23"/>
          <w:szCs w:val="23"/>
        </w:rPr>
      </w:pPr>
      <w:r>
        <w:t xml:space="preserve">6. </w:t>
      </w:r>
      <w:r w:rsidR="004035B1" w:rsidRPr="002C5110">
        <w:rPr>
          <w:sz w:val="23"/>
          <w:szCs w:val="23"/>
        </w:rPr>
        <w:t xml:space="preserve">Při poskytnutí dotací z veřejných zdrojů nad rámec stanovené maximální výše vyrovnávací platby jde o </w:t>
      </w:r>
      <w:r w:rsidR="004035B1" w:rsidRPr="002C5110">
        <w:rPr>
          <w:sz w:val="23"/>
          <w:szCs w:val="23"/>
          <w:u w:val="single"/>
        </w:rPr>
        <w:t>nadměrnou vyrovnávací platbu</w:t>
      </w:r>
      <w:r w:rsidR="004035B1" w:rsidRPr="002C5110">
        <w:rPr>
          <w:sz w:val="23"/>
          <w:szCs w:val="23"/>
        </w:rPr>
        <w:t xml:space="preserve">, kterou je příjemce povinen vrátit poskytovateli, a to </w:t>
      </w:r>
    </w:p>
    <w:p w:rsidR="004035B1" w:rsidRPr="002C5110" w:rsidRDefault="004035B1" w:rsidP="004035B1">
      <w:pPr>
        <w:autoSpaceDE w:val="0"/>
        <w:autoSpaceDN w:val="0"/>
        <w:adjustRightInd w:val="0"/>
        <w:spacing w:before="120" w:after="120"/>
        <w:ind w:left="426"/>
        <w:jc w:val="both"/>
        <w:rPr>
          <w:rFonts w:cs="Arial"/>
          <w:sz w:val="23"/>
          <w:szCs w:val="23"/>
        </w:rPr>
      </w:pPr>
      <w:r w:rsidRPr="002C5110">
        <w:rPr>
          <w:rFonts w:cs="Arial"/>
          <w:szCs w:val="22"/>
        </w:rPr>
        <w:t xml:space="preserve">a) </w:t>
      </w:r>
      <w:r w:rsidRPr="002C5110">
        <w:rPr>
          <w:rFonts w:cs="Arial"/>
          <w:sz w:val="23"/>
          <w:szCs w:val="23"/>
        </w:rPr>
        <w:t xml:space="preserve">poměrně dle výše dotací poskytnutých v jednotlivých podprogramech; </w:t>
      </w:r>
    </w:p>
    <w:p w:rsidR="004035B1" w:rsidRPr="002C5110" w:rsidRDefault="004035B1" w:rsidP="004035B1">
      <w:pPr>
        <w:autoSpaceDE w:val="0"/>
        <w:autoSpaceDN w:val="0"/>
        <w:adjustRightInd w:val="0"/>
        <w:ind w:left="426"/>
        <w:jc w:val="both"/>
        <w:rPr>
          <w:rFonts w:cs="Arial"/>
          <w:sz w:val="23"/>
          <w:szCs w:val="23"/>
        </w:rPr>
      </w:pPr>
      <w:r w:rsidRPr="002C5110">
        <w:rPr>
          <w:rFonts w:cs="Arial"/>
          <w:szCs w:val="22"/>
        </w:rPr>
        <w:t xml:space="preserve">b) </w:t>
      </w:r>
      <w:r w:rsidRPr="002C5110">
        <w:rPr>
          <w:rFonts w:cs="Arial"/>
          <w:sz w:val="23"/>
          <w:szCs w:val="23"/>
        </w:rPr>
        <w:t xml:space="preserve">v případě přistoupení jiného subjektu, který poskytl na zajištění sociální služby dotaci z veřejných rozpočtů, k pověření poskytováním služby obecného hospodářského zájmu rovněž poměrně dle výše dotací poskytnutých těmito subjekty. </w:t>
      </w:r>
    </w:p>
    <w:p w:rsidR="007B5C03" w:rsidRPr="00D52C1C" w:rsidRDefault="008019CE" w:rsidP="00330E75">
      <w:pPr>
        <w:pStyle w:val="Nadpis2"/>
      </w:pPr>
      <w:r w:rsidRPr="00D52C1C">
        <w:t xml:space="preserve">Článek </w:t>
      </w:r>
      <w:r w:rsidR="007B5C03" w:rsidRPr="00D52C1C">
        <w:t>III. Výše</w:t>
      </w:r>
      <w:r w:rsidR="00776CEE" w:rsidRPr="00D52C1C">
        <w:t xml:space="preserve">, čerpání a vypořádání </w:t>
      </w:r>
      <w:r w:rsidR="007B5C03" w:rsidRPr="00D52C1C">
        <w:t>dotace</w:t>
      </w:r>
    </w:p>
    <w:p w:rsidR="008A6D0B" w:rsidRDefault="00B67AA2" w:rsidP="001C0778">
      <w:pPr>
        <w:pStyle w:val="Smlouva-slovn1"/>
      </w:pPr>
      <w:r>
        <w:t>1.</w:t>
      </w:r>
      <w:r>
        <w:tab/>
      </w:r>
      <w:r w:rsidR="00E55E41" w:rsidRPr="008B32BE">
        <w:t>Účelová d</w:t>
      </w:r>
      <w:r w:rsidR="00D9518E" w:rsidRPr="008B32BE">
        <w:t xml:space="preserve">otace </w:t>
      </w:r>
      <w:r w:rsidR="00510BB2" w:rsidRPr="008B32BE">
        <w:t xml:space="preserve">na jednotlivé sociální služby příjemce </w:t>
      </w:r>
      <w:r w:rsidR="00FB19F1" w:rsidRPr="008B32BE">
        <w:t xml:space="preserve">se poskytuje </w:t>
      </w:r>
      <w:r w:rsidR="007B5C03" w:rsidRPr="008B32BE">
        <w:t xml:space="preserve">ve </w:t>
      </w:r>
      <w:r w:rsidR="008A6D0B" w:rsidRPr="008B32BE">
        <w:t xml:space="preserve">výši </w:t>
      </w:r>
      <w:r w:rsidR="00510BB2" w:rsidRPr="008B32BE">
        <w:t xml:space="preserve">uvedené níže v tabulce a je </w:t>
      </w:r>
      <w:r w:rsidR="005651A8" w:rsidRPr="008B32BE">
        <w:t>účelově určen</w:t>
      </w:r>
      <w:r w:rsidR="00510BB2" w:rsidRPr="008B32BE">
        <w:t>a</w:t>
      </w:r>
      <w:r w:rsidR="005651A8" w:rsidRPr="008B32BE">
        <w:t xml:space="preserve"> k úhradě </w:t>
      </w:r>
      <w:r w:rsidR="005651A8" w:rsidRPr="002C5110">
        <w:t xml:space="preserve">uznatelných </w:t>
      </w:r>
      <w:r w:rsidR="00012FB6" w:rsidRPr="002C5110">
        <w:t>výdajů (</w:t>
      </w:r>
      <w:r w:rsidR="005651A8" w:rsidRPr="002C5110">
        <w:t>nákladů</w:t>
      </w:r>
      <w:r w:rsidR="00012FB6" w:rsidRPr="002C5110">
        <w:t>)</w:t>
      </w:r>
      <w:r w:rsidR="00510BB2" w:rsidRPr="002C5110">
        <w:t xml:space="preserve"> uvedených </w:t>
      </w:r>
      <w:r w:rsidR="00510BB2" w:rsidRPr="008B32BE">
        <w:t>sociálních služeb</w:t>
      </w:r>
      <w:r w:rsidR="008A6D0B" w:rsidRPr="008B32BE">
        <w:t>:</w:t>
      </w:r>
    </w:p>
    <w:tbl>
      <w:tblPr>
        <w:tblW w:w="10029" w:type="dxa"/>
        <w:jc w:val="center"/>
        <w:tblCellMar>
          <w:left w:w="70" w:type="dxa"/>
          <w:right w:w="70" w:type="dxa"/>
        </w:tblCellMar>
        <w:tblLook w:val="04A0" w:firstRow="1" w:lastRow="0" w:firstColumn="1" w:lastColumn="0" w:noHBand="0" w:noVBand="1"/>
      </w:tblPr>
      <w:tblGrid>
        <w:gridCol w:w="1550"/>
        <w:gridCol w:w="2669"/>
        <w:gridCol w:w="1505"/>
        <w:gridCol w:w="2268"/>
        <w:gridCol w:w="2037"/>
      </w:tblGrid>
      <w:tr w:rsidR="001C7BF9" w:rsidTr="00241F6E">
        <w:trPr>
          <w:trHeight w:val="578"/>
          <w:tblHeader/>
          <w:jc w:val="center"/>
        </w:trPr>
        <w:tc>
          <w:tcPr>
            <w:tcW w:w="155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1C7BF9" w:rsidRDefault="001C7BF9">
            <w:pPr>
              <w:jc w:val="center"/>
              <w:rPr>
                <w:rFonts w:cs="Arial"/>
                <w:b/>
                <w:bCs/>
                <w:sz w:val="20"/>
              </w:rPr>
            </w:pPr>
            <w:r>
              <w:rPr>
                <w:rFonts w:cs="Arial"/>
                <w:b/>
                <w:bCs/>
                <w:sz w:val="20"/>
              </w:rPr>
              <w:t>Příslušné ustanovení § zákona o sociálních službách</w:t>
            </w:r>
          </w:p>
        </w:tc>
        <w:tc>
          <w:tcPr>
            <w:tcW w:w="2669" w:type="dxa"/>
            <w:vMerge w:val="restart"/>
            <w:tcBorders>
              <w:top w:val="single" w:sz="4" w:space="0" w:color="auto"/>
              <w:left w:val="nil"/>
              <w:bottom w:val="single" w:sz="4" w:space="0" w:color="auto"/>
              <w:right w:val="nil"/>
            </w:tcBorders>
            <w:shd w:val="clear" w:color="auto" w:fill="BFBFBF"/>
            <w:vAlign w:val="center"/>
            <w:hideMark/>
          </w:tcPr>
          <w:p w:rsidR="001C7BF9" w:rsidRDefault="001C7BF9">
            <w:pPr>
              <w:jc w:val="center"/>
              <w:rPr>
                <w:rFonts w:cs="Arial"/>
                <w:b/>
                <w:bCs/>
                <w:sz w:val="20"/>
              </w:rPr>
            </w:pPr>
            <w:r>
              <w:rPr>
                <w:rFonts w:cs="Arial"/>
                <w:b/>
                <w:bCs/>
                <w:sz w:val="20"/>
              </w:rPr>
              <w:t>Druh služby</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1C7BF9" w:rsidRDefault="001C7BF9">
            <w:pPr>
              <w:jc w:val="center"/>
              <w:rPr>
                <w:rFonts w:cs="Arial"/>
                <w:b/>
                <w:bCs/>
                <w:sz w:val="20"/>
              </w:rPr>
            </w:pPr>
            <w:r>
              <w:rPr>
                <w:rFonts w:cs="Arial"/>
                <w:b/>
                <w:bCs/>
                <w:sz w:val="20"/>
              </w:rPr>
              <w:t>Identifikátor služby</w:t>
            </w:r>
          </w:p>
        </w:tc>
        <w:tc>
          <w:tcPr>
            <w:tcW w:w="4305" w:type="dxa"/>
            <w:gridSpan w:val="2"/>
            <w:tcBorders>
              <w:top w:val="single" w:sz="4" w:space="0" w:color="auto"/>
              <w:left w:val="nil"/>
              <w:bottom w:val="single" w:sz="4" w:space="0" w:color="auto"/>
              <w:right w:val="single" w:sz="4" w:space="0" w:color="auto"/>
            </w:tcBorders>
            <w:shd w:val="clear" w:color="auto" w:fill="BFBFBF"/>
            <w:vAlign w:val="center"/>
            <w:hideMark/>
          </w:tcPr>
          <w:p w:rsidR="001C7BF9" w:rsidRDefault="001C7BF9">
            <w:pPr>
              <w:jc w:val="center"/>
              <w:rPr>
                <w:rFonts w:cs="Arial"/>
                <w:b/>
                <w:bCs/>
                <w:sz w:val="20"/>
              </w:rPr>
            </w:pPr>
            <w:r>
              <w:rPr>
                <w:rFonts w:cs="Arial"/>
                <w:b/>
                <w:bCs/>
                <w:sz w:val="20"/>
              </w:rPr>
              <w:t>Výše dotace</w:t>
            </w:r>
          </w:p>
        </w:tc>
      </w:tr>
      <w:tr w:rsidR="001C7BF9" w:rsidTr="00241F6E">
        <w:trPr>
          <w:trHeight w:val="577"/>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7BF9" w:rsidRDefault="001C7BF9">
            <w:pPr>
              <w:rPr>
                <w:rFonts w:cs="Arial"/>
                <w:b/>
                <w:bCs/>
                <w:sz w:val="20"/>
              </w:rPr>
            </w:pPr>
          </w:p>
        </w:tc>
        <w:tc>
          <w:tcPr>
            <w:tcW w:w="0" w:type="auto"/>
            <w:vMerge/>
            <w:tcBorders>
              <w:top w:val="single" w:sz="4" w:space="0" w:color="auto"/>
              <w:left w:val="nil"/>
              <w:bottom w:val="single" w:sz="4" w:space="0" w:color="auto"/>
              <w:right w:val="nil"/>
            </w:tcBorders>
            <w:vAlign w:val="center"/>
            <w:hideMark/>
          </w:tcPr>
          <w:p w:rsidR="001C7BF9" w:rsidRDefault="001C7BF9">
            <w:pPr>
              <w:rPr>
                <w:rFonts w:cs="Arial"/>
                <w:b/>
                <w:bCs/>
                <w:sz w:val="20"/>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1C7BF9" w:rsidRDefault="001C7BF9">
            <w:pPr>
              <w:rPr>
                <w:rFonts w:cs="Arial"/>
                <w:b/>
                <w:bCs/>
                <w:sz w:val="20"/>
              </w:rPr>
            </w:pPr>
          </w:p>
        </w:tc>
        <w:tc>
          <w:tcPr>
            <w:tcW w:w="2268" w:type="dxa"/>
            <w:tcBorders>
              <w:top w:val="single" w:sz="4" w:space="0" w:color="auto"/>
              <w:left w:val="nil"/>
              <w:bottom w:val="single" w:sz="4" w:space="0" w:color="auto"/>
              <w:right w:val="single" w:sz="4" w:space="0" w:color="auto"/>
            </w:tcBorders>
            <w:shd w:val="clear" w:color="auto" w:fill="BFBFBF"/>
            <w:vAlign w:val="center"/>
            <w:hideMark/>
          </w:tcPr>
          <w:p w:rsidR="001C7BF9" w:rsidRDefault="001C7BF9">
            <w:pPr>
              <w:jc w:val="center"/>
              <w:rPr>
                <w:rFonts w:cs="Arial"/>
                <w:b/>
                <w:bCs/>
                <w:sz w:val="20"/>
              </w:rPr>
            </w:pPr>
            <w:r>
              <w:rPr>
                <w:rFonts w:cs="Arial"/>
                <w:b/>
                <w:bCs/>
                <w:sz w:val="20"/>
              </w:rPr>
              <w:t>Celkem</w:t>
            </w:r>
          </w:p>
        </w:tc>
        <w:tc>
          <w:tcPr>
            <w:tcW w:w="2037" w:type="dxa"/>
            <w:tcBorders>
              <w:top w:val="single" w:sz="4" w:space="0" w:color="auto"/>
              <w:left w:val="nil"/>
              <w:bottom w:val="single" w:sz="4" w:space="0" w:color="auto"/>
              <w:right w:val="single" w:sz="4" w:space="0" w:color="auto"/>
            </w:tcBorders>
            <w:shd w:val="clear" w:color="auto" w:fill="BFBFBF"/>
            <w:vAlign w:val="center"/>
            <w:hideMark/>
          </w:tcPr>
          <w:p w:rsidR="001C7BF9" w:rsidRDefault="001C7BF9">
            <w:pPr>
              <w:jc w:val="center"/>
              <w:rPr>
                <w:rFonts w:cs="Arial"/>
                <w:b/>
                <w:bCs/>
                <w:sz w:val="18"/>
                <w:szCs w:val="18"/>
              </w:rPr>
            </w:pPr>
            <w:r>
              <w:rPr>
                <w:rFonts w:cs="Arial"/>
                <w:b/>
                <w:bCs/>
                <w:sz w:val="18"/>
                <w:szCs w:val="18"/>
              </w:rPr>
              <w:t>Z celkové výše nejméně na platy, mzdy a jejich navýšení</w:t>
            </w:r>
          </w:p>
        </w:tc>
      </w:tr>
      <w:tr w:rsidR="00746987" w:rsidRPr="00746987" w:rsidTr="00AC5DD2">
        <w:trPr>
          <w:trHeight w:val="501"/>
          <w:jc w:val="center"/>
        </w:trPr>
        <w:tc>
          <w:tcPr>
            <w:tcW w:w="1550" w:type="dxa"/>
            <w:tcBorders>
              <w:top w:val="nil"/>
              <w:left w:val="single" w:sz="4" w:space="0" w:color="auto"/>
              <w:bottom w:val="single" w:sz="4" w:space="0" w:color="auto"/>
              <w:right w:val="single" w:sz="4" w:space="0" w:color="auto"/>
            </w:tcBorders>
            <w:shd w:val="clear" w:color="auto" w:fill="auto"/>
            <w:noWrap/>
            <w:vAlign w:val="center"/>
          </w:tcPr>
          <w:p w:rsidR="00746987" w:rsidRPr="00746987" w:rsidRDefault="00746987" w:rsidP="00746987">
            <w:pPr>
              <w:jc w:val="center"/>
              <w:rPr>
                <w:rFonts w:cs="Arial"/>
                <w:b/>
                <w:sz w:val="20"/>
              </w:rPr>
            </w:pPr>
          </w:p>
        </w:tc>
        <w:tc>
          <w:tcPr>
            <w:tcW w:w="2669"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rPr>
                <w:rFonts w:cs="Arial"/>
                <w:sz w:val="20"/>
              </w:rPr>
            </w:pPr>
          </w:p>
        </w:tc>
        <w:tc>
          <w:tcPr>
            <w:tcW w:w="1505"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c>
          <w:tcPr>
            <w:tcW w:w="2268"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c>
          <w:tcPr>
            <w:tcW w:w="2037" w:type="dxa"/>
            <w:tcBorders>
              <w:top w:val="nil"/>
              <w:left w:val="nil"/>
              <w:bottom w:val="single" w:sz="4" w:space="0" w:color="auto"/>
              <w:right w:val="single" w:sz="4" w:space="0" w:color="auto"/>
            </w:tcBorders>
            <w:shd w:val="clear" w:color="auto" w:fill="auto"/>
            <w:vAlign w:val="center"/>
          </w:tcPr>
          <w:p w:rsidR="00746987" w:rsidRPr="00746987" w:rsidRDefault="00746987" w:rsidP="00746987">
            <w:pPr>
              <w:jc w:val="center"/>
              <w:rPr>
                <w:rFonts w:cs="Arial"/>
                <w:sz w:val="20"/>
              </w:rPr>
            </w:pPr>
          </w:p>
        </w:tc>
      </w:tr>
    </w:tbl>
    <w:p w:rsidR="00510BB2" w:rsidRPr="001C7BF9" w:rsidRDefault="00510BB2" w:rsidP="003C62F1">
      <w:pPr>
        <w:tabs>
          <w:tab w:val="left" w:pos="284"/>
        </w:tabs>
        <w:spacing w:before="120"/>
        <w:jc w:val="both"/>
        <w:rPr>
          <w:rFonts w:cs="Arial"/>
          <w:szCs w:val="22"/>
        </w:rPr>
      </w:pPr>
    </w:p>
    <w:p w:rsidR="00B93D6A" w:rsidRPr="005B3678" w:rsidRDefault="00B67AA2" w:rsidP="005B3678">
      <w:pPr>
        <w:pStyle w:val="Smlouva-slovn1"/>
      </w:pPr>
      <w:r>
        <w:t>2.</w:t>
      </w:r>
      <w:r>
        <w:tab/>
      </w:r>
      <w:r w:rsidR="00B93D6A" w:rsidRPr="005B3678">
        <w:t xml:space="preserve">Příjemce je povinen předložit poskytovateli nejpozději do </w:t>
      </w:r>
      <w:r w:rsidR="00795F0E" w:rsidRPr="005B3678">
        <w:t>25. 1</w:t>
      </w:r>
      <w:r w:rsidR="00B93D6A" w:rsidRPr="005B3678">
        <w:t>. 201</w:t>
      </w:r>
      <w:r w:rsidR="00F20CF2" w:rsidRPr="005B3678">
        <w:t>7</w:t>
      </w:r>
      <w:r w:rsidR="00B93D6A" w:rsidRPr="005B3678">
        <w:t xml:space="preserve"> podklady pro finanční vypořádání dotace na předepsaných formulářích, které jsou </w:t>
      </w:r>
      <w:r w:rsidR="00592248" w:rsidRPr="005B3678">
        <w:t>součástí schváleného dotačního programu</w:t>
      </w:r>
      <w:r w:rsidR="00B93D6A" w:rsidRPr="005B3678">
        <w:t>,</w:t>
      </w:r>
      <w:r w:rsidR="00592248" w:rsidRPr="005B3678">
        <w:t xml:space="preserve"> </w:t>
      </w:r>
      <w:r w:rsidR="00B93D6A" w:rsidRPr="005B3678">
        <w:t>a to jednotlivě za každou sociální službu.</w:t>
      </w:r>
    </w:p>
    <w:p w:rsidR="00B93D6A" w:rsidRPr="005B3678" w:rsidRDefault="00B67AA2" w:rsidP="005B3678">
      <w:pPr>
        <w:pStyle w:val="Smlouva-slovn1"/>
      </w:pPr>
      <w:r w:rsidRPr="005B3678">
        <w:t>3.</w:t>
      </w:r>
      <w:r w:rsidRPr="005B3678">
        <w:tab/>
      </w:r>
      <w:r w:rsidR="00B93D6A" w:rsidRPr="005B3678">
        <w:t xml:space="preserve">Příjemce je povinen případné nevyčerpané prostředky </w:t>
      </w:r>
      <w:r w:rsidR="00B93D6A" w:rsidRPr="00656023">
        <w:t>vrátit na účet poskytovatele uvedený ve smlouvě</w:t>
      </w:r>
      <w:r w:rsidR="00B93D6A" w:rsidRPr="005B3678">
        <w:t>, a to</w:t>
      </w:r>
      <w:r w:rsidR="007C3F6D" w:rsidRPr="005B3678">
        <w:t xml:space="preserve"> </w:t>
      </w:r>
      <w:r w:rsidR="00680B70" w:rsidRPr="005B3678">
        <w:t>do 31. 1. 201</w:t>
      </w:r>
      <w:r w:rsidR="00F20CF2" w:rsidRPr="005B3678">
        <w:t>7</w:t>
      </w:r>
      <w:r w:rsidR="00B93D6A" w:rsidRPr="005B3678">
        <w:t xml:space="preserve">. Rozhodným okamžikem vrácení nevyčerpaných finančních prostředků dotace zpět na účet poskytovatele je jejich připsání na účet poskytovatele. Jako variabilní symbol příjemce uvede </w:t>
      </w:r>
      <w:r w:rsidR="009F7C13" w:rsidRPr="005B3678">
        <w:t xml:space="preserve">své IČ a jako specifický symbol </w:t>
      </w:r>
      <w:r w:rsidR="007C3F6D" w:rsidRPr="005B3678">
        <w:t xml:space="preserve">uvede </w:t>
      </w:r>
      <w:r w:rsidR="009F7C13" w:rsidRPr="005B3678">
        <w:t>identifikátor služby</w:t>
      </w:r>
      <w:r w:rsidR="00B93D6A" w:rsidRPr="005B3678">
        <w:t>.</w:t>
      </w:r>
    </w:p>
    <w:p w:rsidR="00592248" w:rsidRPr="005B3678" w:rsidRDefault="00B67AA2" w:rsidP="005B3678">
      <w:pPr>
        <w:pStyle w:val="Smlouva-slovn1"/>
      </w:pPr>
      <w:r w:rsidRPr="005B3678">
        <w:t>4.</w:t>
      </w:r>
      <w:r w:rsidRPr="005B3678">
        <w:tab/>
      </w:r>
      <w:r w:rsidR="002D5856" w:rsidRPr="005B3678">
        <w:t xml:space="preserve">Při peněžních operacích dle této smlouvy je příjemce povinen převádět peněžní prostředky </w:t>
      </w:r>
      <w:r w:rsidR="00DD4A4E" w:rsidRPr="00656023">
        <w:rPr>
          <w:b/>
        </w:rPr>
        <w:t xml:space="preserve">v průběhu roku 2016 </w:t>
      </w:r>
      <w:r w:rsidR="002D5856" w:rsidRPr="00656023">
        <w:rPr>
          <w:b/>
        </w:rPr>
        <w:t>na účet poskytovatele uvedený v záhlaví této smlouvy</w:t>
      </w:r>
      <w:r w:rsidR="00A844E5" w:rsidRPr="00656023">
        <w:rPr>
          <w:b/>
        </w:rPr>
        <w:t xml:space="preserve">, tj. 27 – 4228330207/0100, po 31. 12. 2016 na účet poskytovatele č. 27 - </w:t>
      </w:r>
      <w:r w:rsidR="00DD4A4E" w:rsidRPr="00656023">
        <w:rPr>
          <w:b/>
        </w:rPr>
        <w:t>4228320287/0100</w:t>
      </w:r>
      <w:r w:rsidR="00DD4A4E">
        <w:t>,</w:t>
      </w:r>
      <w:r w:rsidR="00A844E5">
        <w:t xml:space="preserve"> </w:t>
      </w:r>
      <w:r w:rsidR="002D5856" w:rsidRPr="005B3678">
        <w:t>a při těchto peněžních operacích vždy uvádět jako variabilní symbol své IČ a jako specifický symbol uvede identifikátor služby.</w:t>
      </w:r>
    </w:p>
    <w:p w:rsidR="00571DE8" w:rsidRPr="002C5110" w:rsidRDefault="002E26F6" w:rsidP="005B3678">
      <w:pPr>
        <w:pStyle w:val="Smlouva-slovn1"/>
      </w:pPr>
      <w:r w:rsidRPr="005B3678">
        <w:t>5.</w:t>
      </w:r>
      <w:r w:rsidRPr="005B3678">
        <w:tab/>
      </w:r>
      <w:r w:rsidR="00571DE8" w:rsidRPr="005B3678">
        <w:t xml:space="preserve">Finanční prostředky z dotace lze čerpat pouze na </w:t>
      </w:r>
      <w:r w:rsidR="00571DE8" w:rsidRPr="002C5110">
        <w:t xml:space="preserve">výdaje </w:t>
      </w:r>
      <w:r w:rsidR="002B2895" w:rsidRPr="002C5110">
        <w:t xml:space="preserve">(náklady) </w:t>
      </w:r>
      <w:r w:rsidR="00571DE8" w:rsidRPr="002C5110">
        <w:t xml:space="preserve">časově </w:t>
      </w:r>
      <w:r w:rsidR="00571DE8" w:rsidRPr="005B3678">
        <w:t xml:space="preserve">a věcně související s kalendářním rokem, na který je dotace </w:t>
      </w:r>
      <w:r w:rsidR="00571DE8" w:rsidRPr="002C5110">
        <w:t xml:space="preserve">poskytnuta. </w:t>
      </w:r>
    </w:p>
    <w:p w:rsidR="00D02499" w:rsidRPr="005B3678" w:rsidRDefault="002E26F6" w:rsidP="005B3678">
      <w:pPr>
        <w:pStyle w:val="Smlouva-slovn1"/>
      </w:pPr>
      <w:r w:rsidRPr="002C5110">
        <w:t>6.</w:t>
      </w:r>
      <w:r w:rsidRPr="002C5110">
        <w:tab/>
      </w:r>
      <w:r w:rsidR="00D02499" w:rsidRPr="002C5110">
        <w:t xml:space="preserve">Uznatelným </w:t>
      </w:r>
      <w:r w:rsidR="00012FB6" w:rsidRPr="002C5110">
        <w:t>výdajem (</w:t>
      </w:r>
      <w:r w:rsidR="00D02499" w:rsidRPr="002C5110">
        <w:t>nákladem</w:t>
      </w:r>
      <w:r w:rsidR="00012FB6" w:rsidRPr="002C5110">
        <w:t>)</w:t>
      </w:r>
      <w:r w:rsidR="00D02499" w:rsidRPr="002C5110">
        <w:t xml:space="preserve"> je </w:t>
      </w:r>
      <w:r w:rsidR="00012FB6" w:rsidRPr="002C5110">
        <w:t>výdaj (</w:t>
      </w:r>
      <w:r w:rsidR="00D02499" w:rsidRPr="002C5110">
        <w:t>náklad</w:t>
      </w:r>
      <w:r w:rsidR="00012FB6" w:rsidRPr="002C5110">
        <w:t>)</w:t>
      </w:r>
      <w:r w:rsidR="00D02499" w:rsidRPr="002C5110">
        <w:t xml:space="preserve">, který </w:t>
      </w:r>
      <w:r w:rsidR="00D02499" w:rsidRPr="005B3678">
        <w:t>splňuje všechny níže uvedené podmínky:</w:t>
      </w:r>
    </w:p>
    <w:p w:rsidR="003F6D29" w:rsidRDefault="00B67AA2" w:rsidP="002C5110">
      <w:pPr>
        <w:pStyle w:val="Smlouva-slovn2"/>
      </w:pPr>
      <w:r>
        <w:lastRenderedPageBreak/>
        <w:t>a)</w:t>
      </w:r>
      <w:r>
        <w:tab/>
      </w:r>
      <w:r w:rsidR="00D02499" w:rsidRPr="008B32BE">
        <w:t>vznikl v období realizace služby, tj. v období od 1. 1. 201</w:t>
      </w:r>
      <w:r w:rsidR="00F20CF2" w:rsidRPr="00962595">
        <w:t>6</w:t>
      </w:r>
      <w:r w:rsidR="00D02499" w:rsidRPr="008B32BE">
        <w:t xml:space="preserve"> do 31. 12. 201</w:t>
      </w:r>
      <w:r w:rsidR="00F20CF2" w:rsidRPr="00962595">
        <w:t>6</w:t>
      </w:r>
      <w:r w:rsidR="00D02499" w:rsidRPr="008B32BE">
        <w:t>,</w:t>
      </w:r>
    </w:p>
    <w:p w:rsidR="00D02499" w:rsidRPr="008B32BE" w:rsidRDefault="00A93B9E" w:rsidP="005B3678">
      <w:pPr>
        <w:pStyle w:val="Smlouva-slovn2"/>
      </w:pPr>
      <w:r>
        <w:t xml:space="preserve">b)  </w:t>
      </w:r>
      <w:r w:rsidR="00D02499" w:rsidRPr="008B32BE">
        <w:t xml:space="preserve">byl vynaložen v souladu s účelovým určením dle </w:t>
      </w:r>
      <w:r w:rsidR="00D02499" w:rsidRPr="008019CE">
        <w:t>čl</w:t>
      </w:r>
      <w:r w:rsidR="008019CE" w:rsidRPr="008019CE">
        <w:t xml:space="preserve">. </w:t>
      </w:r>
      <w:r w:rsidR="00D02499" w:rsidRPr="008019CE">
        <w:t>I</w:t>
      </w:r>
      <w:r w:rsidR="006F44ED">
        <w:t xml:space="preserve">. </w:t>
      </w:r>
      <w:r w:rsidR="00D02499" w:rsidRPr="008B32BE">
        <w:t xml:space="preserve">této smlouvy, ostatními podmínkami této smlouvy a podmínkami dotačního programu, </w:t>
      </w:r>
    </w:p>
    <w:p w:rsidR="00D02499" w:rsidRDefault="00A93B9E" w:rsidP="005B3678">
      <w:pPr>
        <w:pStyle w:val="Smlouva-slovn2"/>
      </w:pPr>
      <w:r>
        <w:t>c</w:t>
      </w:r>
      <w:r w:rsidR="00B67AA2">
        <w:t>)</w:t>
      </w:r>
      <w:r w:rsidR="00B67AA2">
        <w:tab/>
      </w:r>
      <w:r w:rsidR="00D02499" w:rsidRPr="008B32BE">
        <w:t xml:space="preserve">vyhovuje zásadám účelnosti, efektivnosti a hospodárnosti </w:t>
      </w:r>
      <w:r w:rsidR="00E85CEA" w:rsidRPr="008B32BE">
        <w:t>dle zákona o finanční kontrole</w:t>
      </w:r>
      <w:r>
        <w:t>,</w:t>
      </w:r>
    </w:p>
    <w:p w:rsidR="00A93B9E" w:rsidRPr="008B32BE" w:rsidRDefault="00A93B9E" w:rsidP="005B3678">
      <w:pPr>
        <w:pStyle w:val="Smlouva-slovn2"/>
      </w:pPr>
      <w:r>
        <w:t xml:space="preserve">d)  </w:t>
      </w:r>
      <w:r w:rsidRPr="000F1F5E">
        <w:t xml:space="preserve">byl příjemcem uhrazen v období od 1. 1. 2016 do 31. 12. 2016, přičemž úhrada osobních nákladů (mzdové náklady a související sociální a zdravotní pojištění) </w:t>
      </w:r>
      <w:r w:rsidRPr="000F1F5E">
        <w:br/>
        <w:t>a ostatních uznatelných nákladů vztahujících se k danému období vyplacených nejpozději do 20. 1. 2017 se považuje za úhradu nákladů v kalendářním roce, na který byla dotace dle této smlouvy poskytnuta.</w:t>
      </w:r>
    </w:p>
    <w:p w:rsidR="00571DE8" w:rsidRPr="00962595" w:rsidRDefault="002E26F6" w:rsidP="005B3678">
      <w:pPr>
        <w:pStyle w:val="Smlouva-slovn1"/>
        <w:rPr>
          <w:i/>
        </w:rPr>
      </w:pPr>
      <w:r w:rsidRPr="002E26F6">
        <w:t>7.</w:t>
      </w:r>
      <w:r w:rsidRPr="002E26F6">
        <w:tab/>
      </w:r>
      <w:r w:rsidR="00571DE8" w:rsidRPr="00962595">
        <w:rPr>
          <w:u w:val="single"/>
        </w:rPr>
        <w:t>Finanční prostředky z dotace nelze</w:t>
      </w:r>
      <w:r w:rsidR="00571DE8" w:rsidRPr="00962595">
        <w:t xml:space="preserve">, dle Nařízení vlády ze dne 22. dubna 2015 </w:t>
      </w:r>
      <w:r w:rsidR="00225BF2">
        <w:br/>
      </w:r>
      <w:r w:rsidR="00571DE8" w:rsidRPr="00962595">
        <w:t xml:space="preserve">o provedení § 101a zákona o sociálních službách, čerpat na </w:t>
      </w:r>
    </w:p>
    <w:p w:rsidR="005B3678" w:rsidRPr="002C5110" w:rsidRDefault="005B3678" w:rsidP="005B3678">
      <w:pPr>
        <w:pStyle w:val="Smlouva-slovn2"/>
      </w:pPr>
      <w:r>
        <w:t>a)</w:t>
      </w:r>
      <w:r>
        <w:tab/>
      </w:r>
      <w:r w:rsidRPr="005B3678">
        <w:t xml:space="preserve">výdaje </w:t>
      </w:r>
      <w:r w:rsidR="005C1D37" w:rsidRPr="002C5110">
        <w:t xml:space="preserve">(náklady) </w:t>
      </w:r>
      <w:r w:rsidRPr="002C5110">
        <w:t>nesouvisející s poskytováním základních činností u jednotlivých druhů sociálních služeb,</w:t>
      </w:r>
    </w:p>
    <w:p w:rsidR="005B3678" w:rsidRPr="002C5110" w:rsidRDefault="005B3678" w:rsidP="005B3678">
      <w:pPr>
        <w:pStyle w:val="Smlouva-slovn2"/>
      </w:pPr>
      <w:r w:rsidRPr="002C5110">
        <w:t>b)</w:t>
      </w:r>
      <w:r w:rsidRPr="002C5110">
        <w:tab/>
        <w:t xml:space="preserve">výdaje </w:t>
      </w:r>
      <w:r w:rsidR="005C1D37" w:rsidRPr="002C5110">
        <w:t xml:space="preserve">(náklady) </w:t>
      </w:r>
      <w:r w:rsidRPr="002C5110">
        <w:t>na zdravotní péči poskytovanou podle § 36 zákona o sociálních službách,</w:t>
      </w:r>
    </w:p>
    <w:p w:rsidR="005B3678" w:rsidRPr="002C5110" w:rsidRDefault="005B3678" w:rsidP="005B3678">
      <w:pPr>
        <w:pStyle w:val="Smlouva-slovn2"/>
      </w:pPr>
      <w:r w:rsidRPr="002C5110">
        <w:t>c)</w:t>
      </w:r>
      <w:r w:rsidRPr="002C5110">
        <w:tab/>
        <w:t xml:space="preserve">výdaje </w:t>
      </w:r>
      <w:r w:rsidR="005C1D37" w:rsidRPr="002C5110">
        <w:t xml:space="preserve">(náklady) </w:t>
      </w:r>
      <w:r w:rsidRPr="002C5110">
        <w:t xml:space="preserve">na pořízení nebo technické zhodnocení dlouhodobého hmotného a nehmotného majetku; dlouhodobým hmotným majetkem se rozumí majetek, jehož doba použitelnosti je delší než jeden rok a vstupní cena vyšší než 40 000 Kč, dlouhodobým nehmotným majetkem se rozumí majetek, jehož doba použitelnosti je delší než jeden rok a vstupní cena vyšší než 60 000 Kč, </w:t>
      </w:r>
    </w:p>
    <w:p w:rsidR="005B3678" w:rsidRPr="002C5110" w:rsidRDefault="005B3678" w:rsidP="005B3678">
      <w:pPr>
        <w:pStyle w:val="Smlouva-slovn2"/>
      </w:pPr>
      <w:r w:rsidRPr="002C5110">
        <w:t>d)</w:t>
      </w:r>
      <w:r w:rsidRPr="002C5110">
        <w:tab/>
        <w:t xml:space="preserve">odpisy dlouhodobého hmotného a nehmotného majetku, rezervy, náklady příštích období a opravné položky provozních nákladů, </w:t>
      </w:r>
    </w:p>
    <w:p w:rsidR="005B3678" w:rsidRPr="002C5110" w:rsidRDefault="005B3678" w:rsidP="005B3678">
      <w:pPr>
        <w:pStyle w:val="Smlouva-slovn2"/>
      </w:pPr>
      <w:r w:rsidRPr="002C5110">
        <w:t>e)</w:t>
      </w:r>
      <w:r w:rsidRPr="002C5110">
        <w:tab/>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a pracovním výročím, příspěvky na rekreaci, </w:t>
      </w:r>
    </w:p>
    <w:p w:rsidR="005B3678" w:rsidRPr="002C5110" w:rsidRDefault="005B3678" w:rsidP="005B3678">
      <w:pPr>
        <w:pStyle w:val="Smlouva-slovn2"/>
      </w:pPr>
      <w:r w:rsidRPr="002C5110">
        <w:t>f)</w:t>
      </w:r>
      <w:r w:rsidRPr="002C5110">
        <w:tab/>
        <w:t xml:space="preserve">výdaje </w:t>
      </w:r>
      <w:r w:rsidR="005C1D37" w:rsidRPr="002C5110">
        <w:t xml:space="preserve">(náklady) </w:t>
      </w:r>
      <w:r w:rsidRPr="002C5110">
        <w:t xml:space="preserve">na finanční leasing, s výjimkou finančního leasingu motorového vozidla využívaného v rámci poskytování sociální služby, </w:t>
      </w:r>
    </w:p>
    <w:p w:rsidR="005B3678" w:rsidRPr="002C5110" w:rsidRDefault="005B3678" w:rsidP="005B3678">
      <w:pPr>
        <w:pStyle w:val="Smlouva-slovn2"/>
      </w:pPr>
      <w:r w:rsidRPr="002C5110">
        <w:t>g)</w:t>
      </w:r>
      <w:r w:rsidRPr="002C5110">
        <w:tab/>
        <w:t xml:space="preserve">daně a poplatky nesouvisející s poskytováním základních činností u jednotlivých druhů sociálních služeb, </w:t>
      </w:r>
    </w:p>
    <w:p w:rsidR="005B3678" w:rsidRPr="002C5110" w:rsidRDefault="005B3678" w:rsidP="005B3678">
      <w:pPr>
        <w:pStyle w:val="Smlouva-slovn2"/>
      </w:pPr>
      <w:r w:rsidRPr="002C5110">
        <w:t>h)</w:t>
      </w:r>
      <w:r w:rsidRPr="002C5110">
        <w:tab/>
        <w:t>daň z přidané hodnoty, o jejíž vrácení lze podle jiného právního předpisu</w:t>
      </w:r>
      <w:r w:rsidRPr="002C5110">
        <w:rPr>
          <w:rFonts w:ascii="Times New Roman" w:hAnsi="Times New Roman"/>
          <w:sz w:val="24"/>
          <w:szCs w:val="24"/>
          <w:vertAlign w:val="superscript"/>
        </w:rPr>
        <w:footnoteReference w:customMarkFollows="1" w:id="1"/>
        <w:t>1)</w:t>
      </w:r>
      <w:r w:rsidRPr="002C5110">
        <w:t xml:space="preserve"> požádat,</w:t>
      </w:r>
    </w:p>
    <w:p w:rsidR="005B3678" w:rsidRPr="002C5110" w:rsidRDefault="005B3678" w:rsidP="005B3678">
      <w:pPr>
        <w:pStyle w:val="Smlouva-slovn2"/>
      </w:pPr>
      <w:r w:rsidRPr="002C5110">
        <w:t>i)</w:t>
      </w:r>
      <w:r w:rsidRPr="002C5110">
        <w:tab/>
        <w:t xml:space="preserve">smluvní pokuty, úroky z prodlení, ostatní pokuty a penále, odpisy nedobytných pohledávek, úroky, kursové ztráty, dary, manka a škody, tvorbu fondů, úbytek cenných papírů a podílů v případě jejich prodeje, úroky z prodlení podle smlouvy o úvěru, výdaje </w:t>
      </w:r>
      <w:r w:rsidR="007D400A" w:rsidRPr="002C5110">
        <w:t xml:space="preserve">(náklady) </w:t>
      </w:r>
      <w:r w:rsidRPr="002C5110">
        <w:t xml:space="preserve">spojené se získáním bankovních záruk a obdobné bankovní výlohy, jakož i depozitní poplatky, </w:t>
      </w:r>
    </w:p>
    <w:p w:rsidR="005B3678" w:rsidRPr="002C5110" w:rsidRDefault="005B3678" w:rsidP="005B3678">
      <w:pPr>
        <w:pStyle w:val="Smlouva-slovn2"/>
      </w:pPr>
      <w:r w:rsidRPr="002C5110">
        <w:t>j)</w:t>
      </w:r>
      <w:r w:rsidRPr="002C5110">
        <w:tab/>
        <w:t>výdaje</w:t>
      </w:r>
      <w:r w:rsidR="005C1D37" w:rsidRPr="002C5110">
        <w:t xml:space="preserve"> (náklady)</w:t>
      </w:r>
      <w:r w:rsidRPr="002C5110">
        <w:t>, které nelze účetně doložit, a</w:t>
      </w:r>
    </w:p>
    <w:p w:rsidR="005B3678" w:rsidRPr="002C5110" w:rsidRDefault="005B3678" w:rsidP="005B3678">
      <w:pPr>
        <w:pStyle w:val="Smlouva-slovn2"/>
      </w:pPr>
      <w:r w:rsidRPr="002C5110">
        <w:t>k)</w:t>
      </w:r>
      <w:r w:rsidRPr="002C5110">
        <w:tab/>
        <w:t xml:space="preserve">výdaje </w:t>
      </w:r>
      <w:r w:rsidR="005C1D37" w:rsidRPr="002C5110">
        <w:t xml:space="preserve">(náklady) </w:t>
      </w:r>
      <w:r w:rsidRPr="002C5110">
        <w:t xml:space="preserve">překračující limitní částky, které kraj může stanovit pro jednotlivé položky uznatelných </w:t>
      </w:r>
      <w:r w:rsidR="005C1D37" w:rsidRPr="002C5110">
        <w:t>výdajů (</w:t>
      </w:r>
      <w:r w:rsidRPr="002C5110">
        <w:t>nákladů</w:t>
      </w:r>
      <w:r w:rsidR="005C1D37" w:rsidRPr="002C5110">
        <w:t>)</w:t>
      </w:r>
      <w:r w:rsidRPr="002C5110">
        <w:t>.</w:t>
      </w:r>
    </w:p>
    <w:p w:rsidR="00756866" w:rsidRPr="002C5110" w:rsidRDefault="002531C9" w:rsidP="00BA537A">
      <w:pPr>
        <w:pStyle w:val="Smlouva-slovn1"/>
        <w:rPr>
          <w:i/>
        </w:rPr>
      </w:pPr>
      <w:r w:rsidRPr="002C5110">
        <w:t>8</w:t>
      </w:r>
      <w:r w:rsidR="00B67AA2" w:rsidRPr="002C5110">
        <w:t>.</w:t>
      </w:r>
      <w:r w:rsidR="00B67AA2" w:rsidRPr="002C5110">
        <w:tab/>
      </w:r>
      <w:r w:rsidR="008A6D0B" w:rsidRPr="002C5110">
        <w:t xml:space="preserve">Výše </w:t>
      </w:r>
      <w:r w:rsidR="00E55E41" w:rsidRPr="002C5110">
        <w:t xml:space="preserve">účelové </w:t>
      </w:r>
      <w:r w:rsidR="00C16CC4" w:rsidRPr="002C5110">
        <w:t xml:space="preserve">dotace </w:t>
      </w:r>
      <w:r w:rsidR="008A6D0B" w:rsidRPr="002C5110">
        <w:t>v </w:t>
      </w:r>
      <w:r w:rsidR="00E55E41" w:rsidRPr="002C5110">
        <w:t>dotačním řízení</w:t>
      </w:r>
      <w:r w:rsidR="008A6D0B" w:rsidRPr="002C5110">
        <w:t xml:space="preserve"> je konečná. </w:t>
      </w:r>
    </w:p>
    <w:p w:rsidR="00F16892" w:rsidRPr="008B32BE" w:rsidRDefault="008A6D0B" w:rsidP="001C0778">
      <w:pPr>
        <w:pStyle w:val="Smlouva-slovn1"/>
        <w:ind w:firstLine="0"/>
      </w:pPr>
      <w:r w:rsidRPr="002C5110">
        <w:t>Převýší</w:t>
      </w:r>
      <w:r w:rsidR="00592248" w:rsidRPr="002C5110">
        <w:t xml:space="preserve">-li </w:t>
      </w:r>
      <w:r w:rsidRPr="002C5110">
        <w:t xml:space="preserve">celkové </w:t>
      </w:r>
      <w:r w:rsidR="005C1D37" w:rsidRPr="002C5110">
        <w:t>příjmy (</w:t>
      </w:r>
      <w:r w:rsidRPr="002C5110">
        <w:t>výnosy</w:t>
      </w:r>
      <w:r w:rsidR="005C1D37" w:rsidRPr="002C5110">
        <w:t>)</w:t>
      </w:r>
      <w:r w:rsidRPr="002C5110">
        <w:t xml:space="preserve"> celkové </w:t>
      </w:r>
      <w:r w:rsidR="005C1D37" w:rsidRPr="002C5110">
        <w:t>výdaje (</w:t>
      </w:r>
      <w:r w:rsidRPr="002C5110">
        <w:t>náklady</w:t>
      </w:r>
      <w:r w:rsidR="005C1D37" w:rsidRPr="002C5110">
        <w:t>)</w:t>
      </w:r>
      <w:r w:rsidRPr="002C5110">
        <w:t xml:space="preserve"> </w:t>
      </w:r>
      <w:r w:rsidR="00577554" w:rsidRPr="002C5110">
        <w:t>služby</w:t>
      </w:r>
      <w:r w:rsidRPr="008B32BE">
        <w:t xml:space="preserve">, je příjemce </w:t>
      </w:r>
      <w:r w:rsidRPr="00656023">
        <w:t xml:space="preserve">povinen vrátit tu část </w:t>
      </w:r>
      <w:r w:rsidR="00E55E41" w:rsidRPr="00656023">
        <w:t xml:space="preserve">účelové </w:t>
      </w:r>
      <w:r w:rsidR="00C16CC4" w:rsidRPr="00656023">
        <w:t>dotace</w:t>
      </w:r>
      <w:r w:rsidR="0088465E" w:rsidRPr="008B32BE">
        <w:t>, která tvoří zisk služby</w:t>
      </w:r>
      <w:r w:rsidR="00075192" w:rsidRPr="008B32BE">
        <w:t>, a to do</w:t>
      </w:r>
      <w:r w:rsidR="00075192" w:rsidRPr="001C0778">
        <w:t xml:space="preserve"> 31. 1. 201</w:t>
      </w:r>
      <w:r w:rsidR="005848E8" w:rsidRPr="00D52C1C">
        <w:t>7</w:t>
      </w:r>
      <w:r w:rsidR="00075192" w:rsidRPr="008B32BE">
        <w:t xml:space="preserve">. Rozhodným okamžikem vrácení těchto finančních prostředků zpět na účet poskytovatele je jejich </w:t>
      </w:r>
      <w:r w:rsidR="00075192" w:rsidRPr="008B32BE">
        <w:lastRenderedPageBreak/>
        <w:t>připsání na účet poskytovatele. Jako variabilní symbol příjemce uvede své IČ a jako specifický symbol uvede identifikátor služby.</w:t>
      </w:r>
    </w:p>
    <w:p w:rsidR="00A34203" w:rsidRPr="008B32BE" w:rsidRDefault="002531C9" w:rsidP="00BA537A">
      <w:pPr>
        <w:pStyle w:val="Smlouva-slovn1"/>
      </w:pPr>
      <w:r>
        <w:t>9</w:t>
      </w:r>
      <w:r w:rsidR="00241F6E">
        <w:t>.</w:t>
      </w:r>
      <w:r w:rsidR="00241F6E">
        <w:tab/>
      </w:r>
      <w:r w:rsidR="000C48A9" w:rsidRPr="008B32BE">
        <w:t>Účelová d</w:t>
      </w:r>
      <w:r w:rsidR="00C16CC4" w:rsidRPr="008B32BE">
        <w:t xml:space="preserve">otace </w:t>
      </w:r>
      <w:r w:rsidR="00C7488B" w:rsidRPr="008B32BE">
        <w:t xml:space="preserve">bude příjemci vyplacena </w:t>
      </w:r>
      <w:r w:rsidR="00DF20D1" w:rsidRPr="008B32BE">
        <w:t xml:space="preserve">na účet uvedený v záhlaví smlouvy </w:t>
      </w:r>
      <w:r w:rsidR="00C7488B" w:rsidRPr="008B32BE">
        <w:t xml:space="preserve">ve </w:t>
      </w:r>
      <w:r w:rsidR="00C7488B" w:rsidRPr="008B32BE">
        <w:rPr>
          <w:u w:val="single"/>
        </w:rPr>
        <w:t>dvou splátkách</w:t>
      </w:r>
      <w:r w:rsidR="00C7488B" w:rsidRPr="008B32BE">
        <w:t xml:space="preserve"> dle následujícího harmonogramu:</w:t>
      </w:r>
    </w:p>
    <w:p w:rsidR="00A34203" w:rsidRPr="008B32BE" w:rsidRDefault="00241F6E" w:rsidP="002E26F6">
      <w:pPr>
        <w:pStyle w:val="Smlouva-slovn2"/>
      </w:pPr>
      <w:r>
        <w:t>a)</w:t>
      </w:r>
      <w:r>
        <w:tab/>
      </w:r>
      <w:r w:rsidR="00C72C4D" w:rsidRPr="008B32BE">
        <w:t xml:space="preserve">1. splátka ve výši 60 % přiznané dotace je vyplácena do 21 dnů po uzavření smlouvy; v případě, že je smlouva uzavřena před připsáním účelově určené dotace ze státního rozpočtu na účet Olomouckého kraje, je 1. splátka přiznané dotace vyplácena nejpozději do 21 dnů po připsání účelově určené dotace ze státního rozpočtu na účet </w:t>
      </w:r>
      <w:r w:rsidR="005C0BB2" w:rsidRPr="008B32BE">
        <w:t>Olomouckého kraje</w:t>
      </w:r>
      <w:r w:rsidR="0028657F" w:rsidRPr="008B32BE">
        <w:t>,</w:t>
      </w:r>
    </w:p>
    <w:p w:rsidR="00A34203" w:rsidRPr="008B32BE" w:rsidRDefault="00241F6E" w:rsidP="002E26F6">
      <w:pPr>
        <w:pStyle w:val="Smlouva-slovn2"/>
      </w:pPr>
      <w:r>
        <w:t>b)</w:t>
      </w:r>
      <w:r>
        <w:tab/>
      </w:r>
      <w:r w:rsidR="00C72C4D" w:rsidRPr="008B32BE">
        <w:t xml:space="preserve">2. splátka ve výši 40 % přiznané dotace je vyplácena do 21 dnů po připsání 2. splátky účelově určené dotace ze státního rozpočtu na účet </w:t>
      </w:r>
      <w:r w:rsidR="005C0BB2" w:rsidRPr="008B32BE">
        <w:t>Olomouckého kraje</w:t>
      </w:r>
      <w:r w:rsidR="00574FCF" w:rsidRPr="008B32BE">
        <w:t>.</w:t>
      </w:r>
    </w:p>
    <w:p w:rsidR="008A6D0B" w:rsidRPr="002C5110" w:rsidRDefault="002531C9" w:rsidP="00BA537A">
      <w:pPr>
        <w:pStyle w:val="Smlouva-slovn1"/>
      </w:pPr>
      <w:r>
        <w:t>10</w:t>
      </w:r>
      <w:r w:rsidR="00241F6E">
        <w:t>.</w:t>
      </w:r>
      <w:r w:rsidR="00241F6E">
        <w:tab/>
      </w:r>
      <w:r w:rsidR="008A6D0B" w:rsidRPr="008B32BE">
        <w:t>Poskytovatel je oprávněn př</w:t>
      </w:r>
      <w:r w:rsidR="00756866" w:rsidRPr="008B32BE">
        <w:t>i finanční kontrole dle čl</w:t>
      </w:r>
      <w:r w:rsidR="008019CE">
        <w:t xml:space="preserve">. </w:t>
      </w:r>
      <w:r w:rsidR="008A6D0B" w:rsidRPr="008B32BE">
        <w:t>V. odst. 2</w:t>
      </w:r>
      <w:r w:rsidR="008019CE">
        <w:t xml:space="preserve">. </w:t>
      </w:r>
      <w:r w:rsidR="008A6D0B" w:rsidRPr="008B32BE">
        <w:t>této smlouvy požadovat po příjemci</w:t>
      </w:r>
      <w:r w:rsidR="00574FCF" w:rsidRPr="008B32BE">
        <w:t xml:space="preserve"> </w:t>
      </w:r>
      <w:r w:rsidR="008A6D0B" w:rsidRPr="008B32BE">
        <w:t xml:space="preserve">zdůvodnění </w:t>
      </w:r>
      <w:r w:rsidR="005C1D37" w:rsidRPr="002C5110">
        <w:t>výdajů (</w:t>
      </w:r>
      <w:r w:rsidR="008A6D0B" w:rsidRPr="002C5110">
        <w:t>nákladů</w:t>
      </w:r>
      <w:r w:rsidR="005C1D37" w:rsidRPr="002C5110">
        <w:t>)</w:t>
      </w:r>
      <w:r w:rsidR="008A6D0B" w:rsidRPr="002C5110">
        <w:t xml:space="preserve"> a </w:t>
      </w:r>
      <w:r w:rsidR="005C1D37" w:rsidRPr="002C5110">
        <w:t>příjmů (</w:t>
      </w:r>
      <w:r w:rsidR="008A6D0B" w:rsidRPr="002C5110">
        <w:t>výnosů</w:t>
      </w:r>
      <w:r w:rsidR="005C1D37" w:rsidRPr="002C5110">
        <w:t>)</w:t>
      </w:r>
      <w:r w:rsidR="00574FCF" w:rsidRPr="002C5110">
        <w:t>, které vznikly organizaci</w:t>
      </w:r>
      <w:r w:rsidR="008A6D0B" w:rsidRPr="002C5110">
        <w:t xml:space="preserve"> v souvislosti s poskytováním sociální služby dle čl</w:t>
      </w:r>
      <w:r w:rsidR="008019CE" w:rsidRPr="002C5110">
        <w:t xml:space="preserve">. </w:t>
      </w:r>
      <w:r w:rsidR="00756866" w:rsidRPr="002C5110">
        <w:t>I</w:t>
      </w:r>
      <w:r w:rsidR="008A6D0B" w:rsidRPr="002C5110">
        <w:t xml:space="preserve">I. odst. </w:t>
      </w:r>
      <w:r w:rsidR="00756866" w:rsidRPr="002C5110">
        <w:t>2</w:t>
      </w:r>
      <w:r w:rsidR="00574FCF" w:rsidRPr="002C5110">
        <w:t xml:space="preserve"> </w:t>
      </w:r>
      <w:r w:rsidR="008A6D0B" w:rsidRPr="002C5110">
        <w:t xml:space="preserve">této smlouvy a je </w:t>
      </w:r>
      <w:r w:rsidR="00FD08EF" w:rsidRPr="002C5110">
        <w:t>r</w:t>
      </w:r>
      <w:r w:rsidR="008A6D0B" w:rsidRPr="002C5110">
        <w:t xml:space="preserve">ovněž oprávněn předložené </w:t>
      </w:r>
      <w:r w:rsidR="005C1D37" w:rsidRPr="002C5110">
        <w:t>výdaje (</w:t>
      </w:r>
      <w:r w:rsidR="008A6D0B" w:rsidRPr="002C5110">
        <w:t>náklady</w:t>
      </w:r>
      <w:r w:rsidR="005C1D37" w:rsidRPr="002C5110">
        <w:t>)</w:t>
      </w:r>
      <w:r w:rsidR="008A6D0B" w:rsidRPr="002C5110">
        <w:t xml:space="preserve"> a </w:t>
      </w:r>
      <w:r w:rsidR="005C1D37" w:rsidRPr="002C5110">
        <w:t>příjmy (</w:t>
      </w:r>
      <w:r w:rsidR="008A6D0B" w:rsidRPr="002C5110">
        <w:t>výnosy</w:t>
      </w:r>
      <w:r w:rsidR="005C1D37" w:rsidRPr="002C5110">
        <w:t>)</w:t>
      </w:r>
      <w:r w:rsidR="008A6D0B" w:rsidRPr="002C5110">
        <w:t xml:space="preserve"> neuznat. Podrobný přehled neuznatelných </w:t>
      </w:r>
      <w:r w:rsidR="005C1D37" w:rsidRPr="002C5110">
        <w:t>výdajů (</w:t>
      </w:r>
      <w:r w:rsidR="008A6D0B" w:rsidRPr="002C5110">
        <w:t>nákladů</w:t>
      </w:r>
      <w:r w:rsidR="005C1D37" w:rsidRPr="002C5110">
        <w:t>)</w:t>
      </w:r>
      <w:r w:rsidR="008A6D0B" w:rsidRPr="002C5110">
        <w:t xml:space="preserve"> je uveden v</w:t>
      </w:r>
      <w:r w:rsidR="00AA6EC4" w:rsidRPr="002C5110">
        <w:t> čl. II</w:t>
      </w:r>
      <w:r w:rsidR="00756866" w:rsidRPr="002C5110">
        <w:t>I</w:t>
      </w:r>
      <w:r w:rsidR="006F44ED" w:rsidRPr="002C5110">
        <w:t xml:space="preserve">. </w:t>
      </w:r>
      <w:r w:rsidR="00DC1AA8" w:rsidRPr="000F1F5E">
        <w:t>odst.</w:t>
      </w:r>
      <w:r w:rsidR="00AA6EC4" w:rsidRPr="002C5110">
        <w:t xml:space="preserve"> </w:t>
      </w:r>
      <w:r w:rsidR="006F44ED" w:rsidRPr="002C5110">
        <w:t>7.</w:t>
      </w:r>
    </w:p>
    <w:p w:rsidR="00DC1AA8" w:rsidRDefault="002531C9" w:rsidP="00DC1AA8">
      <w:pPr>
        <w:pStyle w:val="Smlouva-slovn1"/>
      </w:pPr>
      <w:r w:rsidRPr="002C5110">
        <w:t>11</w:t>
      </w:r>
      <w:r w:rsidR="00507627" w:rsidRPr="002C5110">
        <w:t>.</w:t>
      </w:r>
      <w:r w:rsidR="00507627" w:rsidRPr="002C5110">
        <w:tab/>
      </w:r>
      <w:r w:rsidR="00B43356" w:rsidRPr="002C5110">
        <w:t xml:space="preserve">Při financování </w:t>
      </w:r>
      <w:r w:rsidR="005C1D37" w:rsidRPr="002C5110">
        <w:t>výdajů (</w:t>
      </w:r>
      <w:r w:rsidR="00B43356" w:rsidRPr="002C5110">
        <w:t>nákladů</w:t>
      </w:r>
      <w:r w:rsidR="005C1D37" w:rsidRPr="002C5110">
        <w:t>)</w:t>
      </w:r>
      <w:r w:rsidR="00B43356" w:rsidRPr="002C5110">
        <w:t xml:space="preserve"> </w:t>
      </w:r>
      <w:r w:rsidR="00B43356" w:rsidRPr="008B32BE">
        <w:t>spojených s realizací předmětu smlouvy je příjemce povinen postupovat v souladu se zákonem o veřejných zakázkách.</w:t>
      </w:r>
    </w:p>
    <w:p w:rsidR="00D3418C" w:rsidRPr="008244C0" w:rsidRDefault="00DC1AA8" w:rsidP="00A93B9E">
      <w:pPr>
        <w:pStyle w:val="Smlouva-slovn1"/>
      </w:pPr>
      <w:r w:rsidRPr="008244C0">
        <w:t xml:space="preserve">12. </w:t>
      </w:r>
      <w:r w:rsidR="00A93B9E" w:rsidRPr="008244C0">
        <w:t xml:space="preserve">V případě, že v průběhu roku 2016 </w:t>
      </w:r>
    </w:p>
    <w:p w:rsidR="00D3418C" w:rsidRPr="008244C0" w:rsidRDefault="009109A6" w:rsidP="009109A6">
      <w:pPr>
        <w:pStyle w:val="Smlouva-slovn2"/>
        <w:numPr>
          <w:ilvl w:val="0"/>
          <w:numId w:val="25"/>
        </w:numPr>
      </w:pPr>
      <w:r w:rsidRPr="008244C0">
        <w:t xml:space="preserve"> </w:t>
      </w:r>
      <w:r w:rsidR="00A93B9E" w:rsidRPr="008244C0">
        <w:t>bude s příjemcem jako vítězným uchazečem ve veřejné zakázce v rámci Individuálního projektu poskytovatele uzavřena smlouva na zajištění stejné služby, na kterou je poskytována dotace touto smlouvou, nárok na dotaci pro tuto službu zaniká uplynutím posledního dne kalendářního měsíce předcházejícího kalendářnímu měsíci, od kterého příjemce zahájí poskytování stejné služby dle smlouvy na zajištění služby z Individuálního projektu</w:t>
      </w:r>
      <w:r w:rsidR="00D3418C" w:rsidRPr="008244C0">
        <w:t>,</w:t>
      </w:r>
    </w:p>
    <w:p w:rsidR="0049250E" w:rsidRPr="008244C0" w:rsidRDefault="009109A6" w:rsidP="009109A6">
      <w:pPr>
        <w:pStyle w:val="Smlouva-slovn2"/>
        <w:numPr>
          <w:ilvl w:val="0"/>
          <w:numId w:val="25"/>
        </w:numPr>
      </w:pPr>
      <w:r w:rsidRPr="008244C0">
        <w:t xml:space="preserve"> </w:t>
      </w:r>
      <w:r w:rsidR="00AF7982" w:rsidRPr="008244C0">
        <w:t xml:space="preserve">nevyužil příjemce nepodáním nabídky ve veřejné zakázce možnost financování sociální služby v rámci Individuálního projektu poskytovatele, nárok na dotaci </w:t>
      </w:r>
      <w:r w:rsidR="00223703" w:rsidRPr="008244C0">
        <w:t xml:space="preserve">poskytovanou touto smlouvou </w:t>
      </w:r>
      <w:r w:rsidR="00AF7982" w:rsidRPr="008244C0">
        <w:t>pro službu, pro kterou nebyla podána nabídka ve veřejné zakázce, zaniká uplynutím posledního dne kalendářního měsíce předcházejícího kalendářnímu měsíci, od kterého bude zahájeno financování sociálních služeb z Individuálního projektu. Obdobně bude posuzován nárok na dotaci v případě, že nabídka příjemce bude vyřazena.</w:t>
      </w:r>
    </w:p>
    <w:p w:rsidR="00223703" w:rsidRPr="008244C0" w:rsidRDefault="00A93B9E" w:rsidP="009109A6">
      <w:pPr>
        <w:pStyle w:val="Smlouva-slovn1"/>
        <w:ind w:firstLine="0"/>
      </w:pPr>
      <w:r w:rsidRPr="008244C0">
        <w:t xml:space="preserve">Příjemce je povinen do 30 kalendářních dnů ode dne </w:t>
      </w:r>
      <w:r w:rsidR="00AF7982" w:rsidRPr="008244C0">
        <w:t xml:space="preserve">zániku nároku na dotaci </w:t>
      </w:r>
      <w:r w:rsidRPr="008244C0">
        <w:t>vrátit poskytovateli na účet</w:t>
      </w:r>
      <w:r w:rsidR="00DD4A4E" w:rsidRPr="008244C0">
        <w:t xml:space="preserve"> uvedený v</w:t>
      </w:r>
      <w:r w:rsidR="00C81E08" w:rsidRPr="008244C0">
        <w:t> článku III</w:t>
      </w:r>
      <w:r w:rsidR="008244C0">
        <w:t>.</w:t>
      </w:r>
      <w:r w:rsidR="00C81E08" w:rsidRPr="008244C0">
        <w:t xml:space="preserve"> odst. 4 smlouvy</w:t>
      </w:r>
      <w:r w:rsidR="00DD4A4E" w:rsidRPr="008244C0" w:rsidDel="00DD4A4E">
        <w:t xml:space="preserve"> </w:t>
      </w:r>
      <w:r w:rsidRPr="008244C0">
        <w:t>část vyplacené dotace, na kterou zanikl příjemci nárok, a zároveň ve stejné lhůtě předložit poskytovateli finanční vypořádání dotace. Rozhodným okamžikem vrácení finančních prostředků dotace na účet poskytovatele je den jejich připsání na účet poskytovatele.</w:t>
      </w:r>
      <w:r w:rsidR="00223703" w:rsidRPr="008244C0">
        <w:t xml:space="preserve"> </w:t>
      </w:r>
    </w:p>
    <w:p w:rsidR="00A93B9E" w:rsidRPr="008244C0" w:rsidRDefault="00A93B9E" w:rsidP="00A93B9E">
      <w:pPr>
        <w:pStyle w:val="Smlouva-slovn1"/>
        <w:ind w:firstLine="20"/>
      </w:pPr>
      <w:r w:rsidRPr="008244C0">
        <w:t>Část dotace, kterou je povinen příjemce vrátit, se stanoví jako rozdíl v tomtéž roce vyplacené dotace a nároku na plnění z této smlouvy. Nárok na plnění z této smlouvy se stanoví jako násobek 1/12 dotace poskytované na tuto službu dle čl. III odst. 1 této smlouvy a počtu měsíců, za které náleží dotace dle této smlouvy, zaokrouhlený na stovky nahoru.</w:t>
      </w:r>
    </w:p>
    <w:p w:rsidR="00223703" w:rsidRPr="008244C0" w:rsidRDefault="00223703" w:rsidP="00223703">
      <w:pPr>
        <w:pStyle w:val="Smlouva-slovn1"/>
        <w:ind w:firstLine="20"/>
      </w:pPr>
      <w:r w:rsidRPr="008244C0">
        <w:t>Poskytovatel je oprávněn vyplatit příjemci pouze část dotace, na kterou vznikl příjemci nárok na plnění z této smlouvy, pokud je poskytovali v okamžiku výplaty známo, že nárok na dotaci podle tohoto ustanovení smlouvy příjemci zanikl.</w:t>
      </w:r>
    </w:p>
    <w:p w:rsidR="008A6D0B" w:rsidRPr="00FD1034" w:rsidRDefault="008A6D0B" w:rsidP="00330E75">
      <w:pPr>
        <w:pStyle w:val="Nadpis2"/>
      </w:pPr>
      <w:r w:rsidRPr="00FD1034">
        <w:t>Článek I</w:t>
      </w:r>
      <w:r w:rsidR="00BF06D0" w:rsidRPr="00FD1034">
        <w:t>V</w:t>
      </w:r>
      <w:r w:rsidRPr="00FD1034">
        <w:t>.</w:t>
      </w:r>
      <w:r w:rsidR="00330E75" w:rsidRPr="00FD1034">
        <w:t xml:space="preserve"> </w:t>
      </w:r>
      <w:r w:rsidR="00776CEE" w:rsidRPr="00FD1034">
        <w:t>Další p</w:t>
      </w:r>
      <w:r w:rsidRPr="00FD1034">
        <w:t>ovinnosti příjemce</w:t>
      </w:r>
    </w:p>
    <w:p w:rsidR="002531C9" w:rsidRPr="002531C9" w:rsidRDefault="002531C9" w:rsidP="002531C9">
      <w:pPr>
        <w:pStyle w:val="Smlouva-slovn1"/>
        <w:ind w:left="0" w:firstLine="0"/>
      </w:pPr>
      <w:r w:rsidRPr="002531C9">
        <w:t>Příjemce se zavazuje</w:t>
      </w:r>
      <w:r w:rsidR="00DC1AA8">
        <w:t xml:space="preserve"> </w:t>
      </w:r>
      <w:r w:rsidR="00DC1AA8" w:rsidRPr="000F1F5E">
        <w:t>zejména</w:t>
      </w:r>
      <w:r w:rsidRPr="000F1F5E">
        <w:t>:</w:t>
      </w:r>
    </w:p>
    <w:p w:rsidR="002531C9" w:rsidRPr="002C5110" w:rsidRDefault="002531C9" w:rsidP="002531C9">
      <w:pPr>
        <w:pStyle w:val="Smlouva-slovn1"/>
      </w:pPr>
      <w:r>
        <w:lastRenderedPageBreak/>
        <w:t xml:space="preserve">1. </w:t>
      </w:r>
      <w:r>
        <w:tab/>
      </w:r>
      <w:r w:rsidRPr="002531C9">
        <w:t xml:space="preserve">použít účelovou dotaci na úhradu </w:t>
      </w:r>
      <w:r w:rsidR="005C1D37" w:rsidRPr="002C5110">
        <w:t>výdajů (</w:t>
      </w:r>
      <w:r w:rsidRPr="002C5110">
        <w:t>nákladů</w:t>
      </w:r>
      <w:r w:rsidR="005C1D37" w:rsidRPr="002C5110">
        <w:t>)</w:t>
      </w:r>
      <w:r w:rsidRPr="002C5110">
        <w:t xml:space="preserve"> jednotlivé služby co nejhospodárněji </w:t>
      </w:r>
      <w:r w:rsidRPr="002C5110">
        <w:br/>
        <w:t>a výhradně v souladu s předmětem této smlouvy specifikovaným v čl. I</w:t>
      </w:r>
      <w:r w:rsidR="006F44ED" w:rsidRPr="002C5110">
        <w:t xml:space="preserve">. </w:t>
      </w:r>
      <w:r w:rsidRPr="002C5110">
        <w:t xml:space="preserve">smlouvy, </w:t>
      </w:r>
      <w:r w:rsidRPr="002C5110">
        <w:br/>
        <w:t xml:space="preserve">v souladu s podmínkami dotačního řízení a v souladu s Programem finanční podpory poskytování sociálních služeb v Olomouckém kraji a jeho Podprogramem č. 1 – Finanční podpora poskytování sociálních služeb v Olomouckém kraji z účelové dotace ze státního rozpočtu na poskytování sociálních služeb, a to nejpozději do 31. 12. 2016 a uhradit </w:t>
      </w:r>
      <w:r w:rsidR="005C1D37" w:rsidRPr="002C5110">
        <w:t>výdaje (</w:t>
      </w:r>
      <w:r w:rsidRPr="002C5110">
        <w:t>náklady</w:t>
      </w:r>
      <w:r w:rsidR="005C1D37" w:rsidRPr="002C5110">
        <w:t>)</w:t>
      </w:r>
      <w:r w:rsidRPr="002C5110">
        <w:t xml:space="preserve"> vzniklé v tomto období nejpozději do dne předložení vyúčtování, </w:t>
      </w:r>
    </w:p>
    <w:p w:rsidR="002531C9" w:rsidRPr="002C5110" w:rsidRDefault="002531C9" w:rsidP="002531C9">
      <w:pPr>
        <w:pStyle w:val="Smlouva-slovn1"/>
      </w:pPr>
      <w:r w:rsidRPr="002C5110">
        <w:t>2.</w:t>
      </w:r>
      <w:r w:rsidRPr="002C5110">
        <w:tab/>
        <w:t>vést řádnou a oddělenou účetní evidenci čerpání účelové dotace,</w:t>
      </w:r>
    </w:p>
    <w:p w:rsidR="002531C9" w:rsidRPr="002C5110" w:rsidRDefault="002531C9" w:rsidP="002531C9">
      <w:pPr>
        <w:pStyle w:val="Smlouva-slovn1"/>
      </w:pPr>
      <w:r w:rsidRPr="002C5110">
        <w:t>3.</w:t>
      </w:r>
      <w:r w:rsidRPr="002C5110">
        <w:tab/>
        <w:t xml:space="preserve">vést oddělenou účetní evidenci každé realizované služby, a to v členění na </w:t>
      </w:r>
      <w:r w:rsidR="007D400A" w:rsidRPr="002C5110">
        <w:t>výdaje (</w:t>
      </w:r>
      <w:r w:rsidRPr="002C5110">
        <w:t>náklady</w:t>
      </w:r>
      <w:r w:rsidR="007D400A" w:rsidRPr="002C5110">
        <w:t>)</w:t>
      </w:r>
      <w:r w:rsidRPr="002C5110">
        <w:t xml:space="preserve"> financované z prostředků dotace a </w:t>
      </w:r>
      <w:r w:rsidR="007D400A" w:rsidRPr="002C5110">
        <w:t>výdaje (</w:t>
      </w:r>
      <w:r w:rsidRPr="002C5110">
        <w:t>náklady</w:t>
      </w:r>
      <w:r w:rsidR="007D400A" w:rsidRPr="002C5110">
        <w:t>)</w:t>
      </w:r>
      <w:r w:rsidRPr="002C5110">
        <w:t xml:space="preserve"> financované z jiných zdrojů. Tato evidence musí být podložena účetními doklady ve smyslu zákona č. 563/1991 Sb., o účetnictví, ve znění pozdějších předpisů,</w:t>
      </w:r>
    </w:p>
    <w:p w:rsidR="002531C9" w:rsidRPr="002C5110" w:rsidRDefault="002531C9" w:rsidP="002531C9">
      <w:pPr>
        <w:pStyle w:val="Smlouva-slovn1"/>
      </w:pPr>
      <w:r w:rsidRPr="002C5110">
        <w:t>4.</w:t>
      </w:r>
      <w:r w:rsidRPr="002C5110">
        <w:tab/>
        <w:t>označit originály účetních dokladů viditelným a nesmazatelným způsobem označením „financováno z účelové dotace Olomouckého kraje, číslo smlouvy…“,</w:t>
      </w:r>
    </w:p>
    <w:p w:rsidR="002531C9" w:rsidRPr="002C5110" w:rsidRDefault="002531C9" w:rsidP="002531C9">
      <w:pPr>
        <w:pStyle w:val="Smlouva-slovn1"/>
      </w:pPr>
      <w:r w:rsidRPr="002C5110">
        <w:t>5.</w:t>
      </w:r>
      <w:r w:rsidRPr="002C5110">
        <w:tab/>
        <w:t xml:space="preserve">neposkytovat tuto účelovou dotaci jiným fyzickým či právnickým osobám, pokud se nejedná o úhradu </w:t>
      </w:r>
      <w:r w:rsidR="005C1D37" w:rsidRPr="002C5110">
        <w:t>výdajů (</w:t>
      </w:r>
      <w:r w:rsidRPr="002C5110">
        <w:t>nákladů</w:t>
      </w:r>
      <w:r w:rsidR="005C1D37" w:rsidRPr="002C5110">
        <w:t>)</w:t>
      </w:r>
      <w:r w:rsidRPr="002C5110">
        <w:t xml:space="preserve"> spojených s realizací akce, nepoužít prostředky </w:t>
      </w:r>
      <w:r w:rsidR="005C1D37" w:rsidRPr="002C5110">
        <w:br/>
      </w:r>
      <w:r w:rsidRPr="002C5110">
        <w:t>z dotace na jiné účely,</w:t>
      </w:r>
    </w:p>
    <w:p w:rsidR="002531C9" w:rsidRPr="002531C9" w:rsidRDefault="002531C9" w:rsidP="002531C9">
      <w:pPr>
        <w:pStyle w:val="Smlouva-slovn1"/>
      </w:pPr>
      <w:r>
        <w:t>6.</w:t>
      </w:r>
      <w:r>
        <w:tab/>
      </w:r>
      <w:r w:rsidRPr="002531C9">
        <w:t xml:space="preserve">poskytovat sociální služby v období od 1. 1. 2016 do 31. 12. 2016, </w:t>
      </w:r>
    </w:p>
    <w:p w:rsidR="002531C9" w:rsidRPr="002531C9" w:rsidRDefault="002531C9" w:rsidP="002531C9">
      <w:pPr>
        <w:pStyle w:val="Smlouva-slovn1"/>
      </w:pPr>
      <w:r>
        <w:t>7.</w:t>
      </w:r>
      <w:r>
        <w:tab/>
      </w:r>
      <w:r w:rsidRPr="002531C9">
        <w:t>sociální služby poskytovat vlastním jménem, na vlastní účet a na vlastní odpovědnost,</w:t>
      </w:r>
    </w:p>
    <w:p w:rsidR="00EF21C8" w:rsidRPr="002C5110" w:rsidRDefault="002531C9" w:rsidP="00EF21C8">
      <w:pPr>
        <w:pStyle w:val="Smlouva-slovn1"/>
      </w:pPr>
      <w:r>
        <w:t>8.</w:t>
      </w:r>
      <w:r>
        <w:tab/>
      </w:r>
      <w:r w:rsidR="00EF21C8" w:rsidRPr="00EF21C8">
        <w:t xml:space="preserve">poskytovat sociální službu v </w:t>
      </w:r>
      <w:r w:rsidR="00EF21C8" w:rsidRPr="002C5110">
        <w:t>souladu s údaji uvedenými v rozhodnutí o registraci sociální služby ke dni podpisu této smlouvy (vč. vymezení okruhu osob, kterým je služba poskytována) a v síti sociálních služeb Olomouckého kraje na rok 2016. Příjemce je povinen projednat s Odborem sociálních věcí Krajského úřadu Olomouckého kraje změny:</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místa zařízení anebo místa nebo míst poskytování sociálních služeb v případě, že se uvedené místo nebo místa přesouvají do jiného správního obvodu obce s rozšířenou působností, nebo se zcela ruší bez náhrady, </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formy poskytování sociálních služeb,</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okruhu osob, kterým jsou sociální služby poskytovány, vč. věkového vymezení, </w:t>
      </w:r>
    </w:p>
    <w:p w:rsidR="00EF21C8" w:rsidRPr="002C5110" w:rsidRDefault="00EF21C8" w:rsidP="00EF21C8">
      <w:pPr>
        <w:pStyle w:val="Odstavecseseznamem"/>
        <w:numPr>
          <w:ilvl w:val="0"/>
          <w:numId w:val="23"/>
        </w:numPr>
        <w:autoSpaceDE/>
        <w:autoSpaceDN/>
        <w:adjustRightInd/>
        <w:spacing w:before="0" w:after="200" w:line="276" w:lineRule="auto"/>
        <w:contextualSpacing/>
      </w:pPr>
      <w:r w:rsidRPr="002C5110">
        <w:t xml:space="preserve"> údaje o kapacitě poskytované sociální služby (pouze v případě, že se kapacita služeb snižuje),</w:t>
      </w:r>
    </w:p>
    <w:p w:rsidR="00EF21C8" w:rsidRPr="002C5110" w:rsidRDefault="00EF21C8" w:rsidP="00EF21C8">
      <w:pPr>
        <w:pStyle w:val="Odstavecseseznamem"/>
        <w:numPr>
          <w:ilvl w:val="0"/>
          <w:numId w:val="23"/>
        </w:numPr>
        <w:autoSpaceDE/>
        <w:autoSpaceDN/>
        <w:adjustRightInd/>
        <w:spacing w:line="276" w:lineRule="auto"/>
        <w:contextualSpacing/>
      </w:pPr>
      <w:r w:rsidRPr="002C5110">
        <w:t xml:space="preserve"> zrušení registrace sociální služby (s výjimkou situace, kdy má být registrace služby zrušena k 31. 12. sledovaného roku).</w:t>
      </w:r>
    </w:p>
    <w:p w:rsidR="002531C9" w:rsidRDefault="002531C9" w:rsidP="00EF21C8">
      <w:pPr>
        <w:pStyle w:val="Smlouva-slovn1"/>
      </w:pPr>
      <w:r>
        <w:t>9.</w:t>
      </w:r>
      <w:r>
        <w:tab/>
      </w:r>
      <w:r w:rsidRPr="002531C9">
        <w:t xml:space="preserve">oznámit poskytovateli změnu všech identifikačních údajů uvedených v této smlouvě </w:t>
      </w:r>
      <w:r w:rsidRPr="002531C9">
        <w:br/>
        <w:t xml:space="preserve">a změnu skutečností majících vliv na poskytnutí a čerpání dotace, a to do 10 pracovních dnů </w:t>
      </w:r>
      <w:r w:rsidR="00A93B9E">
        <w:t>ode dne, kdy tato změna nastala.</w:t>
      </w:r>
    </w:p>
    <w:p w:rsidR="0014283B" w:rsidRPr="0014283B" w:rsidRDefault="0014283B" w:rsidP="00EF21C8">
      <w:pPr>
        <w:pStyle w:val="Smlouva-slovn1"/>
      </w:pPr>
      <w:r>
        <w:t xml:space="preserve">10. </w:t>
      </w:r>
      <w:r w:rsidR="00A93B9E" w:rsidRPr="000F1F5E">
        <w:t xml:space="preserve">Příjemce je povinen </w:t>
      </w:r>
      <w:r w:rsidRPr="000F1F5E">
        <w:t>umožnit poskytovateli nebo jím pověřeným osobám provedení kontroly úrovně poskytování sociálních služeb. Při této kontrole je příjemce povinen vyvíjet veškerou poskytovatelem požadovanou součinnost.</w:t>
      </w:r>
    </w:p>
    <w:p w:rsidR="008A6D0B" w:rsidRPr="008B32BE" w:rsidRDefault="00BF06D0" w:rsidP="002531C9">
      <w:pPr>
        <w:pStyle w:val="Nadpis2"/>
      </w:pPr>
      <w:r w:rsidRPr="008B32BE">
        <w:t xml:space="preserve">Článek </w:t>
      </w:r>
      <w:r w:rsidR="008A6D0B" w:rsidRPr="008B32BE">
        <w:t>V.</w:t>
      </w:r>
      <w:r w:rsidR="00330E75" w:rsidRPr="008B32BE">
        <w:t xml:space="preserve"> </w:t>
      </w:r>
      <w:r w:rsidR="008A6D0B" w:rsidRPr="008B32BE">
        <w:t>Kontrola, sankce</w:t>
      </w:r>
    </w:p>
    <w:p w:rsidR="00DC1AA8" w:rsidRPr="000F1F5E" w:rsidRDefault="00A93B9E" w:rsidP="00DC1AA8">
      <w:pPr>
        <w:pStyle w:val="Smlouva-slovn1"/>
        <w:numPr>
          <w:ilvl w:val="0"/>
          <w:numId w:val="24"/>
        </w:numPr>
        <w:ind w:left="426" w:hanging="426"/>
      </w:pPr>
      <w:r w:rsidRPr="000F1F5E">
        <w:t>V případě, že v průběhu roku 2016 bude příjemci zrušena registrace služby podle § 82 odst. 3 zákona o sociálních službách nebo v uvedeném roce přestane poskytovat sociální službu, na kterou je přiznána dotace touto smlouvou, nárok na plnění z této smlouvy zaniká. Příjemce je v tomto případě povinen do 30 kalendářních dnů ode dne zrušení registrace sociální služby vrátit poskytovateli na účet</w:t>
      </w:r>
      <w:r w:rsidR="00DD4A4E">
        <w:t xml:space="preserve"> uvedený ve smlouvě</w:t>
      </w:r>
      <w:r w:rsidRPr="000F1F5E">
        <w:t xml:space="preserve"> část vyplacené dotace, na kterou zanikl příjemci nárok, a zároveň ve stejné lhůtě předložit poskytovateli finanční vypořádání dotace. Část dotace určená k vrácení odpovídá </w:t>
      </w:r>
      <w:r w:rsidRPr="000F1F5E">
        <w:lastRenderedPageBreak/>
        <w:t>rozdílu v tomtéž roce vyplacené dotace a nároku na plnění z této smlouvy. Nárok na plnění z této smlouvy se stanoví jako násobek 1/12 dotace dle čl. III odst. 1 této smlouvy a počtu měsíců, za které náleží dotace dle této smlouvy, zaokrouhlený na stovky nahoru. Rozhodným okamžikem vrácení finančních prostředků dotace na účet poskytovatele je den jejich připsání na účet poskytovatele.</w:t>
      </w:r>
      <w:r w:rsidR="00DC1AA8" w:rsidRPr="000F1F5E">
        <w:t xml:space="preserve"> </w:t>
      </w:r>
    </w:p>
    <w:p w:rsidR="0022019C" w:rsidRPr="008B32BE" w:rsidRDefault="00A248CF" w:rsidP="00BA537A">
      <w:pPr>
        <w:pStyle w:val="Smlouva-slovn1"/>
      </w:pPr>
      <w:r>
        <w:t>2.</w:t>
      </w:r>
      <w:r>
        <w:tab/>
      </w:r>
      <w:r w:rsidR="008A6D0B" w:rsidRPr="008B32BE">
        <w:t xml:space="preserve">Poskytovatel je oprávněn ve smyslu zákona č. 320/2001 Sb., o finanční kontrole, </w:t>
      </w:r>
      <w:r w:rsidR="005848E8">
        <w:br/>
      </w:r>
      <w:r w:rsidR="008A6D0B" w:rsidRPr="008B32BE">
        <w:t xml:space="preserve">ve znění pozdějších předpisů, kontrolou ověřovat hospodárnost a účelnost čerpání </w:t>
      </w:r>
      <w:r w:rsidR="006706DF" w:rsidRPr="008B32BE">
        <w:t xml:space="preserve">účelové </w:t>
      </w:r>
      <w:r w:rsidR="00C16CC4" w:rsidRPr="008B32BE">
        <w:t xml:space="preserve">dotace </w:t>
      </w:r>
      <w:r w:rsidR="008A6D0B" w:rsidRPr="008B32BE">
        <w:t>vč. plnění podmínek této smlouvy. Ke kontrole je příjemce povinen předložit kontrolnímu orgánu kraje veškeré originály účetních dokladů související s</w:t>
      </w:r>
      <w:r w:rsidR="00175B75" w:rsidRPr="008B32BE">
        <w:t> čerp</w:t>
      </w:r>
      <w:r w:rsidR="00721B48" w:rsidRPr="008B32BE">
        <w:t>á</w:t>
      </w:r>
      <w:r w:rsidR="00175B75" w:rsidRPr="008B32BE">
        <w:t>ním účelové dotace</w:t>
      </w:r>
      <w:r w:rsidR="00721B48" w:rsidRPr="008B32BE">
        <w:t>.</w:t>
      </w:r>
      <w:r w:rsidR="009A25F1" w:rsidRPr="008B32BE">
        <w:t xml:space="preserve"> </w:t>
      </w:r>
      <w:r w:rsidR="00C72D65" w:rsidRPr="008B32BE">
        <w:t xml:space="preserve">Oprávněnými osobami jsou </w:t>
      </w:r>
      <w:r w:rsidR="0025033C" w:rsidRPr="008B32BE">
        <w:t xml:space="preserve">pověření </w:t>
      </w:r>
      <w:r w:rsidR="00C72D65" w:rsidRPr="008B32BE">
        <w:t>pracovníci K</w:t>
      </w:r>
      <w:r w:rsidR="00940BA3" w:rsidRPr="008B32BE">
        <w:t>rajského úřadu Olomouckého kraje</w:t>
      </w:r>
      <w:r w:rsidR="00C72D65" w:rsidRPr="008B32BE">
        <w:t>,</w:t>
      </w:r>
      <w:r w:rsidR="0022019C" w:rsidRPr="008B32BE">
        <w:t xml:space="preserve"> územní finanční orgány, Ministerstvo práce a sociálních věcí ČR, Ministerstvo financí ČR, Nejvyšší kontrolní úřad, případně další orgány oprávněné </w:t>
      </w:r>
      <w:r w:rsidR="00701A9E" w:rsidRPr="008B32BE">
        <w:br/>
      </w:r>
      <w:r w:rsidR="0022019C" w:rsidRPr="008B32BE">
        <w:t xml:space="preserve">k výkonu kontroly. </w:t>
      </w:r>
      <w:r w:rsidR="0068595A" w:rsidRPr="008B32BE">
        <w:t>Příjemce je povinen všem oprávněným osobám poskytnout součinnost při provádění kontroly.</w:t>
      </w:r>
    </w:p>
    <w:p w:rsidR="008A6D0B" w:rsidRPr="008B32BE" w:rsidRDefault="00A248CF" w:rsidP="00BA537A">
      <w:pPr>
        <w:pStyle w:val="Smlouva-slovn1"/>
      </w:pPr>
      <w:r>
        <w:t>3.</w:t>
      </w:r>
      <w:r>
        <w:tab/>
      </w:r>
      <w:r w:rsidR="008A6D0B" w:rsidRPr="008B32BE">
        <w:t xml:space="preserve">Příjemce je povinen </w:t>
      </w:r>
      <w:r w:rsidR="00C72D65" w:rsidRPr="008B32BE">
        <w:t>realizovat</w:t>
      </w:r>
      <w:r w:rsidR="008A6D0B" w:rsidRPr="008B32BE">
        <w:t xml:space="preserve"> případná </w:t>
      </w:r>
      <w:r w:rsidR="00C72D65" w:rsidRPr="008B32BE">
        <w:rPr>
          <w:u w:val="single"/>
        </w:rPr>
        <w:t xml:space="preserve">nápravná </w:t>
      </w:r>
      <w:r w:rsidR="008A6D0B" w:rsidRPr="008B32BE">
        <w:rPr>
          <w:u w:val="single"/>
        </w:rPr>
        <w:t>opatření</w:t>
      </w:r>
      <w:r w:rsidR="008A6D0B" w:rsidRPr="008B32BE">
        <w:t>, která mu budou uložena kontrolním orgánem kraje na základě kontrol zaměřených na čerpání poskytnuté</w:t>
      </w:r>
      <w:r w:rsidR="0022019C" w:rsidRPr="008B32BE">
        <w:t xml:space="preserve"> účelové</w:t>
      </w:r>
      <w:r w:rsidR="008A6D0B" w:rsidRPr="008B32BE">
        <w:t xml:space="preserve"> </w:t>
      </w:r>
      <w:r w:rsidR="00C16CC4" w:rsidRPr="008B32BE">
        <w:t>dotace</w:t>
      </w:r>
      <w:r w:rsidR="008A6D0B" w:rsidRPr="008B32BE">
        <w:t>, a to v termínu, rozsahu a kvalitě dle požadavků stanovených příslušným kontrolním orgánem.</w:t>
      </w:r>
      <w:r w:rsidR="004A5755" w:rsidRPr="008B32BE">
        <w:t xml:space="preserve"> </w:t>
      </w:r>
      <w:r w:rsidR="008A6D0B" w:rsidRPr="008B32BE">
        <w:t>Příjemce</w:t>
      </w:r>
      <w:r w:rsidR="00C16CC4" w:rsidRPr="008B32BE">
        <w:t xml:space="preserve"> </w:t>
      </w:r>
      <w:r w:rsidR="008A6D0B" w:rsidRPr="008B32BE">
        <w:t>je povinen písemně informovat orgán, který mu opatření uložil, o splnění uložených opatření k nápravě v daném termínu.</w:t>
      </w:r>
    </w:p>
    <w:p w:rsidR="00A93B9E" w:rsidRDefault="00A248CF" w:rsidP="00A93B9E">
      <w:pPr>
        <w:pStyle w:val="Smlouva-slovn1"/>
      </w:pPr>
      <w:r>
        <w:t>4.</w:t>
      </w:r>
      <w:r>
        <w:tab/>
      </w:r>
      <w:r w:rsidR="00A93B9E" w:rsidRPr="00BB5B94">
        <w:t xml:space="preserve">Poruší-li příjemce některou z povinností, která je uvedena v této smlouvě, je poskytovatel oprávněn tuto </w:t>
      </w:r>
      <w:r w:rsidR="00A93B9E" w:rsidRPr="00BB5B94">
        <w:rPr>
          <w:u w:val="single"/>
        </w:rPr>
        <w:t>smlouvu vypovědět</w:t>
      </w:r>
      <w:r w:rsidR="00A93B9E" w:rsidRPr="00BB5B94">
        <w:t xml:space="preserve">. Výpověď musí mít písemnou formu </w:t>
      </w:r>
      <w:r w:rsidR="00A93B9E" w:rsidRPr="00BB5B94">
        <w:br/>
        <w:t>a musí být prokazatelně doručena příjemci. Výpovědní doba činí 1 měsíc a počíná běžet dnem následujícím po dni, kdy byla příjemci výpověď prokazatelně doručena. Poskytovatel je rovněž oprávněn tuto smlouvu vypovědět, poruší-li příjemce zvlášť hrubým způsobem povinnosti vyplývající mu z této smlouvy. Výpovědní doba v tomto případě činí 10 dnů. Za zvlášť hrubé porušení se považuje porušení povinnosti uvedené v čl. II. odst. 2 této smlouvy. Nárok na plnění z této smlouvy končí uplynutím výpovědní doby. Příjemce je povinen ve lhůtě do 15 dnů od uplynutí výpovědní doby vrátit poskytovateli na účet</w:t>
      </w:r>
      <w:r w:rsidR="00DD4A4E">
        <w:t xml:space="preserve"> uvedený ve smlouvě</w:t>
      </w:r>
      <w:r w:rsidR="00A93B9E" w:rsidRPr="00BB5B94">
        <w:t xml:space="preserve"> odpovídající část vyplacené dotace a zároveň ve stejné lhůtě předložit poskytovateli finanční vypořádání dotace. Část dotace určená k vrácení odpovídá rozdílu v tomtéž roce vyplacené dotace a nároku na plnění z této smlouvy. Nárok na plnění z této smlouvy se stanoví jako násobek 1/12 dotace dle čl. III odst. 1 této smlouvy a počtu měsíců, za které náleží dotace dle této smlouvy, zaokrouhlený na stovky nahoru. Rozhodným okamžikem vrácení finančních prostředků dotace na účet poskytovatele je den jejich připsání na účet poskytovatele.</w:t>
      </w:r>
      <w:r w:rsidR="00A93B9E" w:rsidRPr="000F1F5E">
        <w:rPr>
          <w:i/>
        </w:rPr>
        <w:t xml:space="preserve"> </w:t>
      </w:r>
    </w:p>
    <w:p w:rsidR="008A6D0B" w:rsidRPr="008B32BE" w:rsidRDefault="00A248CF" w:rsidP="00BA537A">
      <w:pPr>
        <w:pStyle w:val="Smlouva-slovn1"/>
      </w:pPr>
      <w:r>
        <w:t>5.</w:t>
      </w:r>
      <w:r>
        <w:tab/>
      </w:r>
      <w:r w:rsidR="008A6D0B" w:rsidRPr="008B32BE">
        <w:t>Každé neoprávněné použití nebo zadržení poskytnutých finančních prostředků</w:t>
      </w:r>
      <w:r w:rsidR="00FD08EF" w:rsidRPr="008B32BE">
        <w:t xml:space="preserve"> </w:t>
      </w:r>
      <w:r w:rsidR="008A6D0B" w:rsidRPr="008B32BE">
        <w:t xml:space="preserve">je považováno za </w:t>
      </w:r>
      <w:r w:rsidR="008A6D0B" w:rsidRPr="008B32BE">
        <w:rPr>
          <w:u w:val="single"/>
        </w:rPr>
        <w:t>porušení rozpočtové kázně</w:t>
      </w:r>
      <w:r w:rsidR="008A6D0B" w:rsidRPr="008B32BE">
        <w:t xml:space="preserve"> ve smyslu ustanovení § 22 odst. 2 zákona </w:t>
      </w:r>
      <w:r w:rsidR="00E2397D" w:rsidRPr="008B32BE">
        <w:br/>
      </w:r>
      <w:r w:rsidR="008A6D0B" w:rsidRPr="008B32BE">
        <w:t>č. 250/2000 Sb.</w:t>
      </w:r>
      <w:r w:rsidR="0022019C" w:rsidRPr="008B32BE">
        <w:t>, o rozpočtových pravidlech územních rozpočtů,</w:t>
      </w:r>
      <w:r w:rsidR="008A6D0B" w:rsidRPr="008B32BE">
        <w:t xml:space="preserve"> ve znění pozdějších předpisů</w:t>
      </w:r>
      <w:r w:rsidR="00D379BF" w:rsidRPr="008B32BE">
        <w:t>,</w:t>
      </w:r>
      <w:r w:rsidR="008A6D0B" w:rsidRPr="008B32BE">
        <w:t xml:space="preserve"> a </w:t>
      </w:r>
      <w:r w:rsidR="00D379BF" w:rsidRPr="008B32BE">
        <w:t>Olomoucký</w:t>
      </w:r>
      <w:r w:rsidR="008A6D0B" w:rsidRPr="008B32BE">
        <w:t xml:space="preserve"> kraj je oprávněn řešit porušení rozpočtové kázně ve smyslu ustanovení § 22 uvedeného zákona.</w:t>
      </w:r>
      <w:r w:rsidR="00E2397D" w:rsidRPr="008B32BE">
        <w:t xml:space="preserve"> Za porušení rozpočtové kázně se rovněž považuje případ, kdy poskytovatel </w:t>
      </w:r>
      <w:r w:rsidR="00B35BD8" w:rsidRPr="008B32BE">
        <w:t xml:space="preserve">po uzavření smlouvy </w:t>
      </w:r>
      <w:r w:rsidR="00E2397D" w:rsidRPr="008B32BE">
        <w:t>zjistí, že příjemce uvedl nesprávné nebo nepravdivé údaje v žádosti o dotaci.</w:t>
      </w:r>
    </w:p>
    <w:p w:rsidR="008A6D0B" w:rsidRPr="008B32BE" w:rsidRDefault="00A248CF" w:rsidP="00BA537A">
      <w:pPr>
        <w:pStyle w:val="Smlouva-slovn1"/>
      </w:pPr>
      <w:r>
        <w:t>6.</w:t>
      </w:r>
      <w:r>
        <w:tab/>
      </w:r>
      <w:r w:rsidR="008A6D0B" w:rsidRPr="008B32BE">
        <w:t>Při podezření na porušení rozpočtové kázně může poskytovatel pozastavit poskytnutí peněžních</w:t>
      </w:r>
      <w:r w:rsidR="00940BA3" w:rsidRPr="008B32BE">
        <w:t xml:space="preserve"> </w:t>
      </w:r>
      <w:r w:rsidR="008A6D0B" w:rsidRPr="008B32BE">
        <w:t xml:space="preserve">prostředků </w:t>
      </w:r>
      <w:r w:rsidR="00D379BF" w:rsidRPr="008B32BE">
        <w:t xml:space="preserve">do výše předpokládaného odvodu. </w:t>
      </w:r>
    </w:p>
    <w:p w:rsidR="008A6D0B" w:rsidRPr="008B32BE" w:rsidRDefault="00A248CF" w:rsidP="00BA537A">
      <w:pPr>
        <w:pStyle w:val="Smlouva-slovn1"/>
      </w:pPr>
      <w:r>
        <w:t>7.</w:t>
      </w:r>
      <w:r>
        <w:tab/>
      </w:r>
      <w:r w:rsidR="008A6D0B" w:rsidRPr="008B32BE">
        <w:t>Poskytovatel neprodleně po zjištění porušení některého ustanovení této smlouvy zahájí řízení o odvodu poskytnutých finančních prostředků zpět do jeho rozpočtu z titulu porušení rozpočtové kázně, a to v souladu s ustanovením § 22 zákona č. 250/2000 Sb.,</w:t>
      </w:r>
      <w:r w:rsidR="0022019C" w:rsidRPr="008B32BE">
        <w:t xml:space="preserve"> </w:t>
      </w:r>
      <w:r w:rsidR="00701A9E" w:rsidRPr="008B32BE">
        <w:br/>
      </w:r>
      <w:r w:rsidR="0022019C" w:rsidRPr="008B32BE">
        <w:t>o rozpočtových pravidlech územních rozpočtů,</w:t>
      </w:r>
      <w:r w:rsidR="008A6D0B" w:rsidRPr="008B32BE">
        <w:t xml:space="preserve"> ve znění pozdějších předpisů. Odvod za porušení rozpočtové kázně odpovídá výši neoprávněně použitých či zadržených prostředků.</w:t>
      </w:r>
    </w:p>
    <w:p w:rsidR="008A6D0B" w:rsidRPr="008B32BE" w:rsidRDefault="00A248CF" w:rsidP="00BA537A">
      <w:pPr>
        <w:pStyle w:val="Smlouva-slovn1"/>
      </w:pPr>
      <w:r>
        <w:lastRenderedPageBreak/>
        <w:t>8.</w:t>
      </w:r>
      <w:r>
        <w:tab/>
      </w:r>
      <w:r w:rsidR="008A6D0B" w:rsidRPr="008B32BE">
        <w:t>Při porušení více povinností se částky jednotlivých odvodů sčítají, nejvýše však do výše peněžních prostředků poskytnutých ke dni porušení rozpočtové kázně.</w:t>
      </w:r>
    </w:p>
    <w:p w:rsidR="00330E75" w:rsidRPr="008B32BE" w:rsidRDefault="00A248CF" w:rsidP="00BA537A">
      <w:pPr>
        <w:pStyle w:val="Smlouva-slovn1"/>
        <w:rPr>
          <w:b/>
        </w:rPr>
      </w:pPr>
      <w:r>
        <w:t>9.</w:t>
      </w:r>
      <w:r>
        <w:tab/>
      </w:r>
      <w:r w:rsidR="008A6D0B" w:rsidRPr="008B32BE">
        <w:t>Za prodlení s odvodem za porušení rozpočtové kázně bude vyměřeno penále ve výši 1 promile z částky odvodu za každý den prodlení, nejvýše však do výše odvodu. Penále se počítá ode dne následujícího po dni, kdy došlo k porušení rozpočtové kázně, do dne připsání peněžních prostředků na účet poskytovatele. Penále nižší než 1</w:t>
      </w:r>
      <w:r w:rsidR="00776CEE">
        <w:t> </w:t>
      </w:r>
      <w:r w:rsidR="008A6D0B" w:rsidRPr="008B32BE">
        <w:t>000</w:t>
      </w:r>
      <w:r w:rsidR="00776CEE">
        <w:t xml:space="preserve"> </w:t>
      </w:r>
      <w:r w:rsidR="008A6D0B" w:rsidRPr="008B32BE">
        <w:t>Kč se neuloží.</w:t>
      </w:r>
      <w:r w:rsidR="00AC1BB2" w:rsidRPr="008B32BE">
        <w:t xml:space="preserve"> </w:t>
      </w:r>
    </w:p>
    <w:p w:rsidR="008A6D0B" w:rsidRPr="008B32BE" w:rsidRDefault="008019CE" w:rsidP="00330E75">
      <w:pPr>
        <w:pStyle w:val="Nadpis2"/>
      </w:pPr>
      <w:r>
        <w:t xml:space="preserve">Článek </w:t>
      </w:r>
      <w:r w:rsidR="008A6D0B" w:rsidRPr="008B32BE">
        <w:t>V</w:t>
      </w:r>
      <w:r w:rsidR="00BF06D0" w:rsidRPr="008B32BE">
        <w:t>I</w:t>
      </w:r>
      <w:r w:rsidR="008A6D0B" w:rsidRPr="008B32BE">
        <w:t>.</w:t>
      </w:r>
      <w:r w:rsidR="00330E75" w:rsidRPr="008B32BE">
        <w:t xml:space="preserve"> </w:t>
      </w:r>
      <w:r w:rsidR="008A6D0B" w:rsidRPr="008B32BE">
        <w:t xml:space="preserve">Závěrečná ustanovení </w:t>
      </w:r>
    </w:p>
    <w:p w:rsidR="00A22E5B" w:rsidRPr="00A22E5B" w:rsidRDefault="00A248CF" w:rsidP="001C0778">
      <w:pPr>
        <w:pStyle w:val="Smlouva-slovn1"/>
      </w:pPr>
      <w:r>
        <w:t>1.</w:t>
      </w:r>
      <w:r>
        <w:tab/>
      </w:r>
      <w:r w:rsidR="00A22E5B" w:rsidRPr="00A22E5B">
        <w:t>Smlouva se uzavírá v souladu s §</w:t>
      </w:r>
      <w:r w:rsidR="00BE7F7D" w:rsidRPr="00032ADE">
        <w:t xml:space="preserve"> </w:t>
      </w:r>
      <w:r w:rsidR="00A22E5B" w:rsidRPr="00A22E5B">
        <w:t xml:space="preserve">159 a násl. zákona č. 500/2004 Sb., správní řád, </w:t>
      </w:r>
      <w:r w:rsidR="00BE7F7D">
        <w:br/>
      </w:r>
      <w:r w:rsidR="00A22E5B" w:rsidRPr="00A22E5B">
        <w:t xml:space="preserve">ve znění pozdějších právních předpisů, a se zákonem č. 250/2000 Sb., o rozpočtových pravidlech územních rozpočtů, ve znění pozdějších právních předpisů.  </w:t>
      </w:r>
    </w:p>
    <w:p w:rsidR="008A6D0B" w:rsidRPr="008B32BE" w:rsidRDefault="00A248CF" w:rsidP="001C0778">
      <w:pPr>
        <w:pStyle w:val="Smlouva-slovn1"/>
      </w:pPr>
      <w:r>
        <w:t>2.</w:t>
      </w:r>
      <w:r>
        <w:tab/>
      </w:r>
      <w:r w:rsidR="008A6D0B" w:rsidRPr="008B32BE">
        <w:t xml:space="preserve">Příjemce prohlašuje a podpisem smlouvy stvrzuje, že </w:t>
      </w:r>
      <w:r w:rsidR="00D05D8A" w:rsidRPr="008B32BE">
        <w:t>se</w:t>
      </w:r>
      <w:r w:rsidR="008A6D0B" w:rsidRPr="008B32BE">
        <w:t xml:space="preserve"> před podpisem této smlouvy ř</w:t>
      </w:r>
      <w:r w:rsidR="00D05D8A" w:rsidRPr="008B32BE">
        <w:t>ádně a podrobně seznámil</w:t>
      </w:r>
      <w:r w:rsidR="008A6D0B" w:rsidRPr="008B32BE">
        <w:t xml:space="preserve"> s podmínkami čerpání finančních prostředků dle této smlouvy, a to včetně</w:t>
      </w:r>
      <w:r w:rsidR="009A1966" w:rsidRPr="008B32BE">
        <w:t xml:space="preserve"> </w:t>
      </w:r>
      <w:r w:rsidR="00670002" w:rsidRPr="008B32BE">
        <w:rPr>
          <w:bCs/>
        </w:rPr>
        <w:t>Programu</w:t>
      </w:r>
      <w:r w:rsidR="00837117" w:rsidRPr="008B32BE">
        <w:rPr>
          <w:bCs/>
        </w:rPr>
        <w:t xml:space="preserve"> finanční podpory poskytování sociálních služeb v Olomouckém kraji</w:t>
      </w:r>
      <w:r w:rsidR="006719F4" w:rsidRPr="008B32BE">
        <w:rPr>
          <w:bCs/>
        </w:rPr>
        <w:t>,</w:t>
      </w:r>
      <w:r w:rsidR="00FA2825" w:rsidRPr="008B32BE">
        <w:rPr>
          <w:bCs/>
        </w:rPr>
        <w:t xml:space="preserve"> jeho Podprogram</w:t>
      </w:r>
      <w:r w:rsidR="00670002" w:rsidRPr="008B32BE">
        <w:rPr>
          <w:bCs/>
        </w:rPr>
        <w:t>u</w:t>
      </w:r>
      <w:r w:rsidR="00FA2825" w:rsidRPr="008B32BE">
        <w:rPr>
          <w:bCs/>
        </w:rPr>
        <w:t xml:space="preserve"> č. 1 – Finanční podpora poskytování sociálních služeb v Olomouckém kraji z účelové dotace ze státního rozpočtu na poskytování sociálních služeb</w:t>
      </w:r>
      <w:r w:rsidR="006719F4" w:rsidRPr="008B32BE">
        <w:rPr>
          <w:bCs/>
        </w:rPr>
        <w:t xml:space="preserve"> a</w:t>
      </w:r>
      <w:r w:rsidR="006719F4" w:rsidRPr="008B32BE">
        <w:t xml:space="preserve"> </w:t>
      </w:r>
      <w:r w:rsidR="0097240C" w:rsidRPr="00FD1034">
        <w:t>Metodikou Ministerstva práce a sociálních věcí pro poskytování dotací ze státního rozpočtu krajům a hlavnímu městu Praze v oblasti podpory poskytování sociálních služeb pro rok 2016</w:t>
      </w:r>
      <w:r w:rsidR="00A34203" w:rsidRPr="008B32BE">
        <w:t xml:space="preserve">, </w:t>
      </w:r>
      <w:r w:rsidR="008A6D0B" w:rsidRPr="008B32BE">
        <w:t>bere na vědomí všechny stanovené podmínky, vyslovuje s nimi svůj bezvýhradný souhlas</w:t>
      </w:r>
      <w:r w:rsidR="0097240C">
        <w:t xml:space="preserve"> </w:t>
      </w:r>
      <w:r w:rsidR="008A6D0B" w:rsidRPr="008B32BE">
        <w:t>a zavazuje se k jejich plnění, stejně jako k plnění závazků vyplývajících mu z této smlouvy.</w:t>
      </w:r>
    </w:p>
    <w:p w:rsidR="008D754E" w:rsidRDefault="00A248CF" w:rsidP="00BA537A">
      <w:pPr>
        <w:pStyle w:val="Smlouva-slovn1"/>
      </w:pPr>
      <w:r>
        <w:t>3.</w:t>
      </w:r>
      <w:r>
        <w:tab/>
      </w:r>
      <w:r w:rsidR="008D754E" w:rsidRPr="008B32BE">
        <w:t>Příjemce prohlašuje, že k datu uzavření této smlouvy splňuje všechny podmínky pro poskytování sociální služby dle čl</w:t>
      </w:r>
      <w:r w:rsidR="006F44ED">
        <w:t xml:space="preserve">. </w:t>
      </w:r>
      <w:r w:rsidR="008D754E" w:rsidRPr="008B32BE">
        <w:t>II. odst. 2</w:t>
      </w:r>
      <w:r w:rsidR="006F44ED">
        <w:t xml:space="preserve">. </w:t>
      </w:r>
      <w:r w:rsidR="008D754E" w:rsidRPr="008B32BE">
        <w:t xml:space="preserve">této smlouvy, a to v souladu se zákonem </w:t>
      </w:r>
      <w:r w:rsidR="00691016">
        <w:br/>
      </w:r>
      <w:r w:rsidR="008D754E" w:rsidRPr="008B32BE">
        <w:t>o sociálních službách, s jeho prováděcími předpisy a s dalšími obecně závaznými právními předpisy.</w:t>
      </w:r>
    </w:p>
    <w:p w:rsidR="00691016" w:rsidRPr="002C5110" w:rsidRDefault="00691016" w:rsidP="001C1DD7">
      <w:pPr>
        <w:ind w:left="426" w:hanging="426"/>
        <w:jc w:val="both"/>
      </w:pPr>
      <w:r w:rsidRPr="002C5110">
        <w:t xml:space="preserve">4.  Příjemce prohlašuje, že nemá ke dni uzavření smlouvy o poskytnutí dotace </w:t>
      </w:r>
      <w:r w:rsidR="001C1DD7" w:rsidRPr="002C5110">
        <w:t xml:space="preserve">neuhrazené </w:t>
      </w:r>
      <w:r w:rsidRPr="002C5110">
        <w:t>závazky po lhůtě splatnosti ve vztahu ke státnímu rozpočtu, státním fondům (včetně Státního fondu životního prostředí, Pozemkového fondu a Celní správy), zdravotním pojišťovnám, orgánům sociálního zabezpečení, příslušným finančním úřadům a vůči Olomouckému kraji a jím zřizovaným organizacím</w:t>
      </w:r>
      <w:r w:rsidR="00FE00A6" w:rsidRPr="002C5110">
        <w:t xml:space="preserve">. </w:t>
      </w:r>
      <w:r w:rsidR="007D400A" w:rsidRPr="002C5110">
        <w:rPr>
          <w:rFonts w:cs="Arial"/>
          <w:szCs w:val="22"/>
        </w:rPr>
        <w:t>Za neuhrazený závazek po lhůtě splatnosti vůči výše uvedeným subjektům je považován i závazek, na který má žadatel uzavřený splátkový kalendář nebo jiný odklad původní lhůty splatnosti.</w:t>
      </w:r>
    </w:p>
    <w:p w:rsidR="008B15E5" w:rsidRPr="008B32BE" w:rsidRDefault="00691016" w:rsidP="00BA537A">
      <w:pPr>
        <w:pStyle w:val="Smlouva-slovn1"/>
      </w:pPr>
      <w:r>
        <w:t>5</w:t>
      </w:r>
      <w:r w:rsidR="00A248CF">
        <w:t>.</w:t>
      </w:r>
      <w:r w:rsidR="00A248CF">
        <w:tab/>
      </w:r>
      <w:r w:rsidR="008B15E5" w:rsidRPr="008B32BE">
        <w:t xml:space="preserve">Příjemce bere na vědomí, že na </w:t>
      </w:r>
      <w:r w:rsidR="00B35BD8" w:rsidRPr="008B32BE">
        <w:rPr>
          <w:u w:val="single"/>
        </w:rPr>
        <w:t>úhradu jiné části</w:t>
      </w:r>
      <w:r w:rsidR="00B35BD8" w:rsidRPr="008B32BE">
        <w:t xml:space="preserve"> </w:t>
      </w:r>
      <w:r w:rsidR="007D400A" w:rsidRPr="002C5110">
        <w:t>výdajů (</w:t>
      </w:r>
      <w:r w:rsidR="008B15E5" w:rsidRPr="002C5110">
        <w:t>náklad</w:t>
      </w:r>
      <w:r w:rsidR="00B35BD8" w:rsidRPr="002C5110">
        <w:t>ů</w:t>
      </w:r>
      <w:r w:rsidR="007D400A" w:rsidRPr="002C5110">
        <w:t>)</w:t>
      </w:r>
      <w:r w:rsidR="00B35BD8" w:rsidRPr="002C5110">
        <w:t xml:space="preserve"> financovaných</w:t>
      </w:r>
      <w:r w:rsidR="008B15E5" w:rsidRPr="002C5110">
        <w:t xml:space="preserve"> </w:t>
      </w:r>
      <w:r w:rsidR="008B15E5" w:rsidRPr="008B32BE">
        <w:t>z účelové dotace na poskytování SOHZ nesmí přijmout podporu de minimis</w:t>
      </w:r>
      <w:r w:rsidR="001C1DD7">
        <w:t xml:space="preserve">, </w:t>
      </w:r>
      <w:r w:rsidR="00C01C86" w:rsidRPr="00C01C86">
        <w:t>která je poskytována za splnění podmínek Nařízení Komise (EU) č. 360/2012 ze dne 25. 4. 2012</w:t>
      </w:r>
      <w:r w:rsidR="008B15E5" w:rsidRPr="002C5110">
        <w:t xml:space="preserve">, </w:t>
      </w:r>
      <w:r w:rsidR="008B15E5" w:rsidRPr="008B32BE">
        <w:t xml:space="preserve">jinak se vystavuje nebezpečí vrácení účelové dotace. </w:t>
      </w:r>
    </w:p>
    <w:p w:rsidR="008B15E5" w:rsidRPr="008B32BE" w:rsidRDefault="00691016" w:rsidP="00BA537A">
      <w:pPr>
        <w:pStyle w:val="Smlouva-slovn1"/>
      </w:pPr>
      <w:r>
        <w:t>6</w:t>
      </w:r>
      <w:r w:rsidR="00A248CF">
        <w:t>.</w:t>
      </w:r>
      <w:r w:rsidR="00A248CF">
        <w:tab/>
      </w:r>
      <w:r w:rsidR="008B15E5" w:rsidRPr="008B32BE">
        <w:t>Příjemce je povinen po dobu nejméně 10 let po ukončení doby, po kterou je povinen poskytovat službu na základě pověření poskytováním SOHZ, uchovávat veškerou dokumentaci související s poskytováním těchto služeb a čerpáním vyrovnávací platby.</w:t>
      </w:r>
      <w:r w:rsidR="008B15E5" w:rsidRPr="008B32BE">
        <w:rPr>
          <w:i/>
        </w:rPr>
        <w:t xml:space="preserve"> </w:t>
      </w:r>
    </w:p>
    <w:p w:rsidR="008A6D0B" w:rsidRPr="008B32BE" w:rsidRDefault="00691016" w:rsidP="00BA537A">
      <w:pPr>
        <w:pStyle w:val="Smlouva-slovn1"/>
      </w:pPr>
      <w:r>
        <w:t>7</w:t>
      </w:r>
      <w:r w:rsidR="00A248CF">
        <w:t>.</w:t>
      </w:r>
      <w:r w:rsidR="00A248CF">
        <w:tab/>
      </w:r>
      <w:r w:rsidR="008A6D0B" w:rsidRPr="008B32BE">
        <w:t>Obě smluvní strany se zavazují, že při plnění podmínek dle této smlouvy, zejména při čerpání finančních prostředků, budou postupovat v souladu s pravidly týkajícími se veřejné podpory.</w:t>
      </w:r>
    </w:p>
    <w:p w:rsidR="008A6D0B" w:rsidRPr="008B32BE" w:rsidRDefault="00691016" w:rsidP="00BA537A">
      <w:pPr>
        <w:pStyle w:val="Smlouva-slovn1"/>
      </w:pPr>
      <w:r>
        <w:t>8</w:t>
      </w:r>
      <w:r w:rsidR="00A248CF">
        <w:t>.</w:t>
      </w:r>
      <w:r w:rsidR="00A248CF">
        <w:tab/>
      </w:r>
      <w:r w:rsidR="008A6D0B" w:rsidRPr="008B32BE">
        <w:t xml:space="preserve">Tato smlouva nabývá platnosti a účinnosti dnem podpisu oběma smluvními stranami. </w:t>
      </w:r>
    </w:p>
    <w:p w:rsidR="001753C6" w:rsidRPr="008B32BE" w:rsidRDefault="00691016" w:rsidP="00BA537A">
      <w:pPr>
        <w:pStyle w:val="Smlouva-slovn1"/>
      </w:pPr>
      <w:r>
        <w:t>9</w:t>
      </w:r>
      <w:r w:rsidR="00A248CF">
        <w:t>.</w:t>
      </w:r>
      <w:r w:rsidR="00A248CF">
        <w:tab/>
      </w:r>
      <w:r w:rsidR="001753C6" w:rsidRPr="008B32BE">
        <w:t xml:space="preserve">Smluvní strany jsou povinny jednat způsobem, který neohrožuje zájmy smluvních stran, </w:t>
      </w:r>
      <w:r w:rsidR="00837117" w:rsidRPr="008B32BE">
        <w:br/>
      </w:r>
      <w:r w:rsidR="001753C6" w:rsidRPr="008B32BE">
        <w:t>a jsou povinny zdržet se jakékoliv činnosti, která by mohla znemožnit nebo ztížit plnění předmětu této smlouvy.</w:t>
      </w:r>
    </w:p>
    <w:p w:rsidR="008A6D0B" w:rsidRPr="008B32BE" w:rsidRDefault="00691016" w:rsidP="00BA537A">
      <w:pPr>
        <w:pStyle w:val="Smlouva-slovn1"/>
      </w:pPr>
      <w:r>
        <w:t>10</w:t>
      </w:r>
      <w:r w:rsidR="00A248CF">
        <w:t>.</w:t>
      </w:r>
      <w:r w:rsidR="00A248CF">
        <w:tab/>
      </w:r>
      <w:r w:rsidR="008A6D0B" w:rsidRPr="008B32BE">
        <w:t>Jakékoliv změny této smlouvy lze provádět pouze formou písemných dodatků na základě dohody obou smluvních stran.</w:t>
      </w:r>
    </w:p>
    <w:p w:rsidR="008A6D0B" w:rsidRPr="008B32BE" w:rsidRDefault="00A248CF" w:rsidP="00BA537A">
      <w:pPr>
        <w:pStyle w:val="Smlouva-slovn1"/>
      </w:pPr>
      <w:r>
        <w:lastRenderedPageBreak/>
        <w:t>1</w:t>
      </w:r>
      <w:r w:rsidR="00691016">
        <w:t>1</w:t>
      </w:r>
      <w:r>
        <w:t>.</w:t>
      </w:r>
      <w:r>
        <w:tab/>
      </w:r>
      <w:r w:rsidR="00D05D8A" w:rsidRPr="008B32BE">
        <w:t>Smlouva je sepsána v</w:t>
      </w:r>
      <w:r w:rsidR="002D5856" w:rsidRPr="008B32BE">
        <w:t>e</w:t>
      </w:r>
      <w:r w:rsidR="00D05D8A" w:rsidRPr="008B32BE">
        <w:t xml:space="preserve"> </w:t>
      </w:r>
      <w:r w:rsidR="002D5856" w:rsidRPr="008B32BE">
        <w:t>čtyřech</w:t>
      </w:r>
      <w:r w:rsidR="008A6D0B" w:rsidRPr="008B32BE">
        <w:t xml:space="preserve"> vyhotoveních</w:t>
      </w:r>
      <w:r w:rsidR="002C02E1" w:rsidRPr="008B32BE">
        <w:t xml:space="preserve"> s platností originálu, z</w:t>
      </w:r>
      <w:r w:rsidR="002D5856" w:rsidRPr="008B32BE">
        <w:t> nichž tři obdrží poskytovatel a</w:t>
      </w:r>
      <w:r w:rsidR="002C02E1" w:rsidRPr="008B32BE">
        <w:t xml:space="preserve"> jedn</w:t>
      </w:r>
      <w:r w:rsidR="005810FE" w:rsidRPr="008B32BE">
        <w:t>o</w:t>
      </w:r>
      <w:r w:rsidR="002C02E1" w:rsidRPr="008B32BE">
        <w:t xml:space="preserve"> příjemce</w:t>
      </w:r>
      <w:r w:rsidR="002D5856" w:rsidRPr="008B32BE">
        <w:t>.</w:t>
      </w:r>
    </w:p>
    <w:p w:rsidR="008A6D0B" w:rsidRPr="008B32BE" w:rsidRDefault="00691016" w:rsidP="00BA537A">
      <w:pPr>
        <w:pStyle w:val="Smlouva-slovn1"/>
      </w:pPr>
      <w:r>
        <w:t>12</w:t>
      </w:r>
      <w:r w:rsidR="00A248CF">
        <w:t>.</w:t>
      </w:r>
      <w:r w:rsidR="00A248CF">
        <w:tab/>
      </w:r>
      <w:r w:rsidR="008A6D0B" w:rsidRPr="008B32BE">
        <w:t>Obě smluvní strany prohlašují, že smlouva byla sepsána na základě pravdivých údajů, podle jejich svobodné a vážné vůle, nikoliv v tísni a za nápadně nevýhodných podmínek, a na důkaz toho připojují své vlastnoruční podpisy.</w:t>
      </w:r>
    </w:p>
    <w:p w:rsidR="00FD5F27" w:rsidRPr="008B32BE" w:rsidRDefault="00691016" w:rsidP="00BA537A">
      <w:pPr>
        <w:pStyle w:val="Smlouva-slovn1"/>
      </w:pPr>
      <w:r>
        <w:t>13</w:t>
      </w:r>
      <w:r w:rsidR="00A248CF">
        <w:t>.</w:t>
      </w:r>
      <w:r w:rsidR="00A248CF">
        <w:tab/>
      </w:r>
      <w:r w:rsidR="00FD5F27" w:rsidRPr="008B32BE">
        <w:t>O poskytnutí dotace a uzavření této smlouvy rozhodl</w:t>
      </w:r>
      <w:r w:rsidR="001D0DA1" w:rsidRPr="008B32BE">
        <w:t xml:space="preserve">o </w:t>
      </w:r>
      <w:r w:rsidR="00E939A3" w:rsidRPr="008B32BE">
        <w:t>Zastupitelstvo</w:t>
      </w:r>
      <w:r w:rsidR="00FD5F27" w:rsidRPr="008B32BE">
        <w:t xml:space="preserve"> Olomouckého kraje svým usnesením č</w:t>
      </w:r>
      <w:r w:rsidR="00FD5F27" w:rsidRPr="00A1646D">
        <w:t xml:space="preserve">. </w:t>
      </w:r>
      <w:r w:rsidR="00801CC3" w:rsidRPr="00A1646D">
        <w:t>UZ</w:t>
      </w:r>
      <w:r w:rsidR="00962595" w:rsidRPr="00225BF2">
        <w:t>///2016</w:t>
      </w:r>
      <w:r w:rsidR="007704DB">
        <w:t xml:space="preserve"> </w:t>
      </w:r>
      <w:r w:rsidR="00FD5F27" w:rsidRPr="008B32BE">
        <w:t xml:space="preserve">ze dne </w:t>
      </w:r>
      <w:r w:rsidR="004207B4" w:rsidRPr="00225BF2">
        <w:t>…</w:t>
      </w:r>
      <w:r w:rsidR="00BA4353" w:rsidRPr="00225BF2">
        <w:t>. 201</w:t>
      </w:r>
      <w:r w:rsidR="00962595" w:rsidRPr="00225BF2">
        <w:t>6</w:t>
      </w:r>
      <w:r w:rsidR="00BA4353">
        <w:t>.</w:t>
      </w:r>
    </w:p>
    <w:p w:rsidR="006719F4" w:rsidRPr="008B32BE" w:rsidRDefault="00691016" w:rsidP="00BA537A">
      <w:pPr>
        <w:pStyle w:val="Smlouva-slovn1"/>
      </w:pPr>
      <w:r>
        <w:t>14</w:t>
      </w:r>
      <w:r w:rsidR="00A248CF">
        <w:t>.</w:t>
      </w:r>
      <w:r w:rsidR="00A248CF">
        <w:tab/>
      </w:r>
      <w:r w:rsidR="006719F4" w:rsidRPr="008B32BE">
        <w:t>Smluvní strany prohlašují, že souhlasí s případným zveřejněním textu této smlouvy v souladu se zákonem č. 106/1999 Sb., o svobodném přístupu k informacím, ve znění pozdějších předpisů.</w:t>
      </w:r>
    </w:p>
    <w:p w:rsidR="00BB5B94" w:rsidRPr="008B32BE" w:rsidRDefault="00BB5B94" w:rsidP="00656023">
      <w:pPr>
        <w:pStyle w:val="Zkladntextodsazen"/>
        <w:tabs>
          <w:tab w:val="num" w:pos="360"/>
        </w:tabs>
        <w:ind w:firstLine="0"/>
        <w:rPr>
          <w:rFonts w:ascii="Arial" w:hAnsi="Arial" w:cs="Arial"/>
          <w:sz w:val="22"/>
          <w:szCs w:val="22"/>
        </w:rPr>
      </w:pPr>
    </w:p>
    <w:p w:rsidR="00C648D1" w:rsidRDefault="00C648D1" w:rsidP="00330E75">
      <w:pPr>
        <w:spacing w:line="0" w:lineRule="atLeast"/>
        <w:rPr>
          <w:rFonts w:cs="Arial"/>
          <w:szCs w:val="22"/>
        </w:rPr>
      </w:pPr>
    </w:p>
    <w:tbl>
      <w:tblPr>
        <w:tblW w:w="0" w:type="auto"/>
        <w:tblLook w:val="04A0" w:firstRow="1" w:lastRow="0" w:firstColumn="1" w:lastColumn="0" w:noHBand="0" w:noVBand="1"/>
      </w:tblPr>
      <w:tblGrid>
        <w:gridCol w:w="4606"/>
        <w:gridCol w:w="4606"/>
      </w:tblGrid>
      <w:tr w:rsidR="00C648D1" w:rsidRPr="009B6A4C" w:rsidTr="009B6A4C">
        <w:trPr>
          <w:trHeight w:val="397"/>
        </w:trPr>
        <w:tc>
          <w:tcPr>
            <w:tcW w:w="4606" w:type="dxa"/>
            <w:shd w:val="clear" w:color="auto" w:fill="auto"/>
          </w:tcPr>
          <w:p w:rsidR="00C648D1" w:rsidRPr="009B6A4C" w:rsidRDefault="00C648D1" w:rsidP="009B6A4C">
            <w:pPr>
              <w:spacing w:line="0" w:lineRule="atLeast"/>
              <w:rPr>
                <w:rFonts w:cs="Arial"/>
                <w:szCs w:val="22"/>
              </w:rPr>
            </w:pPr>
            <w:r w:rsidRPr="009B6A4C">
              <w:rPr>
                <w:rFonts w:cs="Arial"/>
                <w:szCs w:val="22"/>
              </w:rPr>
              <w:t>V Olomouci dne …………………</w:t>
            </w:r>
            <w:r w:rsidR="00E52D60" w:rsidRPr="009B6A4C">
              <w:rPr>
                <w:rFonts w:cs="Arial"/>
                <w:szCs w:val="22"/>
              </w:rPr>
              <w:t>……</w:t>
            </w:r>
          </w:p>
        </w:tc>
        <w:tc>
          <w:tcPr>
            <w:tcW w:w="4606" w:type="dxa"/>
            <w:shd w:val="clear" w:color="auto" w:fill="auto"/>
          </w:tcPr>
          <w:p w:rsidR="00C648D1" w:rsidRPr="009B6A4C" w:rsidRDefault="00C648D1" w:rsidP="009B6A4C">
            <w:pPr>
              <w:spacing w:line="0" w:lineRule="atLeast"/>
              <w:rPr>
                <w:rFonts w:cs="Arial"/>
                <w:szCs w:val="22"/>
              </w:rPr>
            </w:pPr>
            <w:r w:rsidRPr="009B6A4C">
              <w:rPr>
                <w:rFonts w:cs="Arial"/>
                <w:szCs w:val="22"/>
              </w:rPr>
              <w:t>V ……..…………….. dne  …………</w:t>
            </w:r>
          </w:p>
        </w:tc>
      </w:tr>
      <w:tr w:rsidR="00C648D1" w:rsidRPr="009B6A4C" w:rsidTr="009B6A4C">
        <w:trPr>
          <w:trHeight w:val="397"/>
        </w:trPr>
        <w:tc>
          <w:tcPr>
            <w:tcW w:w="4606" w:type="dxa"/>
            <w:shd w:val="clear" w:color="auto" w:fill="auto"/>
          </w:tcPr>
          <w:p w:rsidR="00FD1034" w:rsidRDefault="00FD1034" w:rsidP="009B6A4C">
            <w:pPr>
              <w:spacing w:line="0" w:lineRule="atLeast"/>
              <w:rPr>
                <w:rFonts w:cs="Arial"/>
                <w:szCs w:val="22"/>
              </w:rPr>
            </w:pPr>
          </w:p>
          <w:p w:rsidR="00FD1034" w:rsidRDefault="00FD1034" w:rsidP="009B6A4C">
            <w:pPr>
              <w:spacing w:line="0" w:lineRule="atLeast"/>
              <w:rPr>
                <w:rFonts w:cs="Arial"/>
                <w:szCs w:val="22"/>
              </w:rPr>
            </w:pPr>
          </w:p>
          <w:p w:rsidR="00C648D1" w:rsidRDefault="00C648D1" w:rsidP="009B6A4C">
            <w:pPr>
              <w:spacing w:line="0" w:lineRule="atLeast"/>
              <w:rPr>
                <w:rFonts w:cs="Arial"/>
                <w:szCs w:val="22"/>
              </w:rPr>
            </w:pPr>
            <w:r w:rsidRPr="009B6A4C">
              <w:rPr>
                <w:rFonts w:cs="Arial"/>
                <w:szCs w:val="22"/>
              </w:rPr>
              <w:t>Za poskytovatele:</w:t>
            </w:r>
          </w:p>
          <w:p w:rsidR="00FD1034" w:rsidRDefault="00FD1034" w:rsidP="009B6A4C">
            <w:pPr>
              <w:spacing w:line="0" w:lineRule="atLeast"/>
              <w:rPr>
                <w:rFonts w:cs="Arial"/>
                <w:szCs w:val="22"/>
              </w:rPr>
            </w:pPr>
          </w:p>
          <w:p w:rsidR="00FD1034" w:rsidRPr="009B6A4C" w:rsidRDefault="00FD1034" w:rsidP="009B6A4C">
            <w:pPr>
              <w:spacing w:line="0" w:lineRule="atLeast"/>
              <w:rPr>
                <w:rFonts w:cs="Arial"/>
                <w:szCs w:val="22"/>
              </w:rPr>
            </w:pPr>
          </w:p>
        </w:tc>
        <w:tc>
          <w:tcPr>
            <w:tcW w:w="4606" w:type="dxa"/>
            <w:shd w:val="clear" w:color="auto" w:fill="auto"/>
          </w:tcPr>
          <w:p w:rsidR="00FD1034" w:rsidRDefault="00FD1034" w:rsidP="009B6A4C">
            <w:pPr>
              <w:spacing w:line="0" w:lineRule="atLeast"/>
              <w:rPr>
                <w:rFonts w:cs="Arial"/>
                <w:szCs w:val="22"/>
              </w:rPr>
            </w:pPr>
          </w:p>
          <w:p w:rsidR="00FD1034" w:rsidRDefault="00FD1034" w:rsidP="009B6A4C">
            <w:pPr>
              <w:spacing w:line="0" w:lineRule="atLeast"/>
              <w:rPr>
                <w:rFonts w:cs="Arial"/>
                <w:szCs w:val="22"/>
              </w:rPr>
            </w:pPr>
          </w:p>
          <w:p w:rsidR="00C648D1" w:rsidRPr="009B6A4C" w:rsidRDefault="00C648D1" w:rsidP="009B6A4C">
            <w:pPr>
              <w:spacing w:line="0" w:lineRule="atLeast"/>
              <w:rPr>
                <w:rFonts w:cs="Arial"/>
                <w:szCs w:val="22"/>
              </w:rPr>
            </w:pPr>
            <w:r w:rsidRPr="009B6A4C">
              <w:rPr>
                <w:rFonts w:cs="Arial"/>
                <w:szCs w:val="22"/>
              </w:rPr>
              <w:t>Za příjemce:</w:t>
            </w:r>
          </w:p>
        </w:tc>
      </w:tr>
      <w:tr w:rsidR="00C648D1" w:rsidRPr="009B6A4C" w:rsidTr="009B6A4C">
        <w:trPr>
          <w:trHeight w:val="397"/>
        </w:trPr>
        <w:tc>
          <w:tcPr>
            <w:tcW w:w="4606" w:type="dxa"/>
            <w:shd w:val="clear" w:color="auto" w:fill="auto"/>
            <w:vAlign w:val="bottom"/>
          </w:tcPr>
          <w:p w:rsidR="00C648D1" w:rsidRPr="009B6A4C" w:rsidRDefault="00C648D1" w:rsidP="009B6A4C">
            <w:pPr>
              <w:spacing w:line="0" w:lineRule="atLeast"/>
              <w:jc w:val="center"/>
              <w:rPr>
                <w:rFonts w:cs="Arial"/>
                <w:szCs w:val="22"/>
              </w:rPr>
            </w:pPr>
            <w:r w:rsidRPr="009B6A4C">
              <w:rPr>
                <w:rFonts w:cs="Arial"/>
                <w:szCs w:val="22"/>
              </w:rPr>
              <w:t>…………………………………………….</w:t>
            </w:r>
          </w:p>
        </w:tc>
        <w:tc>
          <w:tcPr>
            <w:tcW w:w="4606" w:type="dxa"/>
            <w:shd w:val="clear" w:color="auto" w:fill="auto"/>
            <w:vAlign w:val="bottom"/>
          </w:tcPr>
          <w:p w:rsidR="00C648D1" w:rsidRPr="009B6A4C" w:rsidRDefault="00C648D1" w:rsidP="009B6A4C">
            <w:pPr>
              <w:spacing w:line="0" w:lineRule="atLeast"/>
              <w:jc w:val="center"/>
              <w:rPr>
                <w:rFonts w:cs="Arial"/>
                <w:szCs w:val="22"/>
              </w:rPr>
            </w:pPr>
            <w:r w:rsidRPr="009B6A4C">
              <w:rPr>
                <w:rFonts w:cs="Arial"/>
                <w:szCs w:val="22"/>
              </w:rPr>
              <w:t>…………………………………………….</w:t>
            </w:r>
          </w:p>
        </w:tc>
      </w:tr>
      <w:tr w:rsidR="00C648D1" w:rsidRPr="009B6A4C" w:rsidTr="009B6A4C">
        <w:trPr>
          <w:trHeight w:val="113"/>
        </w:trPr>
        <w:tc>
          <w:tcPr>
            <w:tcW w:w="4606" w:type="dxa"/>
            <w:shd w:val="clear" w:color="auto" w:fill="auto"/>
            <w:vAlign w:val="bottom"/>
          </w:tcPr>
          <w:p w:rsidR="00C648D1" w:rsidRPr="009B6A4C" w:rsidRDefault="00443D26" w:rsidP="009B6A4C">
            <w:pPr>
              <w:spacing w:line="0" w:lineRule="atLeast"/>
              <w:jc w:val="center"/>
              <w:rPr>
                <w:rFonts w:cs="Arial"/>
                <w:szCs w:val="22"/>
              </w:rPr>
            </w:pPr>
            <w:r>
              <w:rPr>
                <w:rFonts w:cs="Arial"/>
                <w:szCs w:val="22"/>
              </w:rPr>
              <w:t>Mgr. Yvona Kubjátová</w:t>
            </w:r>
          </w:p>
        </w:tc>
        <w:tc>
          <w:tcPr>
            <w:tcW w:w="4606" w:type="dxa"/>
            <w:shd w:val="clear" w:color="auto" w:fill="auto"/>
            <w:vAlign w:val="bottom"/>
          </w:tcPr>
          <w:p w:rsidR="00C648D1" w:rsidRPr="009B6A4C" w:rsidRDefault="00FD1034" w:rsidP="009B6A4C">
            <w:pPr>
              <w:spacing w:line="0" w:lineRule="atLeast"/>
              <w:jc w:val="center"/>
              <w:rPr>
                <w:rFonts w:cs="Arial"/>
                <w:szCs w:val="22"/>
              </w:rPr>
            </w:pPr>
            <w:r>
              <w:rPr>
                <w:rFonts w:cs="Arial"/>
                <w:szCs w:val="22"/>
              </w:rPr>
              <w:t>j</w:t>
            </w:r>
            <w:r w:rsidR="007704DB">
              <w:rPr>
                <w:rFonts w:cs="Arial"/>
                <w:szCs w:val="22"/>
              </w:rPr>
              <w:t>méno</w:t>
            </w:r>
          </w:p>
        </w:tc>
      </w:tr>
      <w:tr w:rsidR="00C648D1" w:rsidRPr="009B6A4C" w:rsidTr="009B6A4C">
        <w:trPr>
          <w:trHeight w:val="113"/>
        </w:trPr>
        <w:tc>
          <w:tcPr>
            <w:tcW w:w="4606" w:type="dxa"/>
            <w:shd w:val="clear" w:color="auto" w:fill="auto"/>
            <w:vAlign w:val="bottom"/>
          </w:tcPr>
          <w:p w:rsidR="00C648D1" w:rsidRPr="009B6A4C" w:rsidRDefault="00443D26" w:rsidP="009B6A4C">
            <w:pPr>
              <w:spacing w:line="0" w:lineRule="atLeast"/>
              <w:jc w:val="center"/>
              <w:rPr>
                <w:rFonts w:cs="Arial"/>
                <w:szCs w:val="22"/>
              </w:rPr>
            </w:pPr>
            <w:r>
              <w:rPr>
                <w:rFonts w:cs="Arial"/>
                <w:szCs w:val="22"/>
              </w:rPr>
              <w:t>náměstkyně hejtmana</w:t>
            </w:r>
          </w:p>
        </w:tc>
        <w:tc>
          <w:tcPr>
            <w:tcW w:w="4606" w:type="dxa"/>
            <w:shd w:val="clear" w:color="auto" w:fill="auto"/>
            <w:vAlign w:val="bottom"/>
          </w:tcPr>
          <w:p w:rsidR="00C648D1" w:rsidRPr="009B6A4C" w:rsidRDefault="007704DB" w:rsidP="009B6A4C">
            <w:pPr>
              <w:spacing w:line="0" w:lineRule="atLeast"/>
              <w:jc w:val="center"/>
              <w:rPr>
                <w:rFonts w:cs="Arial"/>
                <w:szCs w:val="22"/>
              </w:rPr>
            </w:pPr>
            <w:r>
              <w:rPr>
                <w:rFonts w:cs="Arial"/>
                <w:szCs w:val="22"/>
              </w:rPr>
              <w:t>funkce</w:t>
            </w:r>
          </w:p>
        </w:tc>
      </w:tr>
    </w:tbl>
    <w:p w:rsidR="00C648D1" w:rsidRPr="008B32BE" w:rsidRDefault="00C648D1" w:rsidP="00330E75">
      <w:pPr>
        <w:spacing w:line="0" w:lineRule="atLeast"/>
        <w:rPr>
          <w:rFonts w:cs="Arial"/>
          <w:szCs w:val="22"/>
        </w:rPr>
      </w:pPr>
    </w:p>
    <w:sectPr w:rsidR="00C648D1" w:rsidRPr="008B32BE" w:rsidSect="00BD24FA">
      <w:headerReference w:type="default" r:id="rId9"/>
      <w:footerReference w:type="default" r:id="rId10"/>
      <w:pgSz w:w="11906" w:h="16838"/>
      <w:pgMar w:top="1417" w:right="1417" w:bottom="1276" w:left="1417" w:header="708" w:footer="708" w:gutter="0"/>
      <w:pgNumType w:start="55"/>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A47C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A7" w:rsidRDefault="00F051A7">
      <w:r>
        <w:separator/>
      </w:r>
    </w:p>
  </w:endnote>
  <w:endnote w:type="continuationSeparator" w:id="0">
    <w:p w:rsidR="00F051A7" w:rsidRDefault="00F0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4C" w:rsidRDefault="008D51D7" w:rsidP="001415A3">
    <w:pPr>
      <w:pStyle w:val="Zpat"/>
      <w:pBdr>
        <w:top w:val="single" w:sz="4" w:space="1" w:color="auto"/>
      </w:pBdr>
      <w:rPr>
        <w:rStyle w:val="slostrnky"/>
        <w:i/>
        <w:sz w:val="20"/>
      </w:rPr>
    </w:pPr>
    <w:r>
      <w:rPr>
        <w:rFonts w:cs="Arial"/>
        <w:i/>
        <w:sz w:val="20"/>
      </w:rPr>
      <w:t>Zastupitelstvo Olomouckého kraje 12. 2. 2016</w:t>
    </w:r>
    <w:r w:rsidR="00035473">
      <w:rPr>
        <w:rStyle w:val="slostrnky"/>
        <w:i/>
        <w:sz w:val="20"/>
      </w:rPr>
      <w:tab/>
    </w:r>
    <w:r w:rsidR="0069224C">
      <w:rPr>
        <w:rStyle w:val="slostrnky"/>
        <w:i/>
        <w:sz w:val="20"/>
      </w:rPr>
      <w:tab/>
      <w:t xml:space="preserve">Strana </w:t>
    </w:r>
    <w:r w:rsidR="0069224C">
      <w:rPr>
        <w:rStyle w:val="slostrnky"/>
        <w:i/>
        <w:sz w:val="20"/>
      </w:rPr>
      <w:fldChar w:fldCharType="begin"/>
    </w:r>
    <w:r w:rsidR="0069224C">
      <w:rPr>
        <w:rStyle w:val="slostrnky"/>
        <w:i/>
        <w:sz w:val="20"/>
      </w:rPr>
      <w:instrText xml:space="preserve"> PAGE </w:instrText>
    </w:r>
    <w:r w:rsidR="0069224C">
      <w:rPr>
        <w:rStyle w:val="slostrnky"/>
        <w:i/>
        <w:sz w:val="20"/>
      </w:rPr>
      <w:fldChar w:fldCharType="separate"/>
    </w:r>
    <w:r w:rsidR="001B1448">
      <w:rPr>
        <w:rStyle w:val="slostrnky"/>
        <w:i/>
        <w:noProof/>
        <w:sz w:val="20"/>
      </w:rPr>
      <w:t>55</w:t>
    </w:r>
    <w:r w:rsidR="0069224C">
      <w:rPr>
        <w:rStyle w:val="slostrnky"/>
        <w:i/>
        <w:sz w:val="20"/>
      </w:rPr>
      <w:fldChar w:fldCharType="end"/>
    </w:r>
    <w:r w:rsidR="0069224C">
      <w:rPr>
        <w:rStyle w:val="slostrnky"/>
        <w:i/>
        <w:sz w:val="20"/>
      </w:rPr>
      <w:t xml:space="preserve"> (celkem </w:t>
    </w:r>
    <w:r w:rsidR="00BE4719">
      <w:rPr>
        <w:rStyle w:val="slostrnky"/>
        <w:i/>
        <w:sz w:val="20"/>
      </w:rPr>
      <w:t>81</w:t>
    </w:r>
    <w:r w:rsidR="0069224C">
      <w:rPr>
        <w:rStyle w:val="slostrnky"/>
        <w:i/>
        <w:sz w:val="20"/>
      </w:rPr>
      <w:t>)</w:t>
    </w:r>
  </w:p>
  <w:p w:rsidR="00507627" w:rsidRPr="0069224C" w:rsidRDefault="008D51D7" w:rsidP="0069224C">
    <w:pPr>
      <w:pStyle w:val="Zpat"/>
      <w:pBdr>
        <w:top w:val="single" w:sz="4" w:space="1" w:color="auto"/>
      </w:pBdr>
      <w:rPr>
        <w:rStyle w:val="slostrnky"/>
        <w:i/>
        <w:sz w:val="20"/>
      </w:rPr>
    </w:pPr>
    <w:r>
      <w:rPr>
        <w:rStyle w:val="slostrnky"/>
        <w:i/>
        <w:sz w:val="20"/>
      </w:rPr>
      <w:t xml:space="preserve">16. </w:t>
    </w:r>
    <w:r w:rsidR="0069224C">
      <w:rPr>
        <w:rStyle w:val="slostrnky"/>
        <w:i/>
        <w:sz w:val="20"/>
      </w:rPr>
      <w:t>Program finanční podpory poskytování sociálních služeb v Olomouckém kraji, Podprogram č. 1</w:t>
    </w:r>
    <w:r w:rsidR="00BD24FA">
      <w:rPr>
        <w:rStyle w:val="slostrnky"/>
        <w:i/>
        <w:sz w:val="20"/>
      </w:rPr>
      <w:t xml:space="preserve"> </w:t>
    </w:r>
    <w:r w:rsidR="0069224C" w:rsidRPr="0069224C">
      <w:rPr>
        <w:rStyle w:val="slostrnky"/>
        <w:i/>
        <w:sz w:val="20"/>
      </w:rPr>
      <w:t>Příloha č. 4 – Vzorová smlouva o poskytnutí účelové dotace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A7" w:rsidRDefault="00F051A7">
      <w:r>
        <w:separator/>
      </w:r>
    </w:p>
  </w:footnote>
  <w:footnote w:type="continuationSeparator" w:id="0">
    <w:p w:rsidR="00F051A7" w:rsidRDefault="00F051A7">
      <w:r>
        <w:continuationSeparator/>
      </w:r>
    </w:p>
  </w:footnote>
  <w:footnote w:id="1">
    <w:p w:rsidR="005B3678" w:rsidRPr="004A051D" w:rsidRDefault="005B3678" w:rsidP="005B3678">
      <w:pPr>
        <w:pStyle w:val="Textpoznpodarou"/>
        <w:rPr>
          <w:rFonts w:ascii="Times New Roman" w:hAnsi="Times New Roman"/>
          <w:sz w:val="24"/>
          <w:szCs w:val="24"/>
        </w:rPr>
      </w:pPr>
      <w:r w:rsidRPr="00071AFB">
        <w:rPr>
          <w:rStyle w:val="Znakapoznpodarou"/>
          <w:rFonts w:ascii="Arial" w:hAnsi="Arial" w:cs="Arial"/>
          <w:sz w:val="18"/>
          <w:szCs w:val="24"/>
        </w:rPr>
        <w:t>1)</w:t>
      </w:r>
      <w:r w:rsidRPr="00071AFB">
        <w:rPr>
          <w:rFonts w:ascii="Times New Roman" w:hAnsi="Times New Roman"/>
          <w:sz w:val="22"/>
          <w:szCs w:val="24"/>
        </w:rPr>
        <w:t xml:space="preserve"> </w:t>
      </w:r>
      <w:r w:rsidRPr="00842215">
        <w:rPr>
          <w:rFonts w:ascii="Times New Roman" w:hAnsi="Times New Roman"/>
          <w:sz w:val="24"/>
          <w:szCs w:val="24"/>
        </w:rPr>
        <w:t xml:space="preserve"> </w:t>
      </w:r>
      <w:r w:rsidRPr="00D661F2">
        <w:rPr>
          <w:rFonts w:ascii="Arial" w:hAnsi="Arial" w:cs="Arial"/>
          <w:sz w:val="16"/>
          <w:szCs w:val="24"/>
        </w:rPr>
        <w:t>Zákon č. 235/2004 Sb., o dani z přidané hodnoty, ve znění pozdějších předpisů.</w:t>
      </w:r>
    </w:p>
    <w:p w:rsidR="005B3678" w:rsidRPr="004A051D" w:rsidRDefault="005B3678" w:rsidP="005B3678">
      <w:pPr>
        <w:pStyle w:val="Bezmezer"/>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4C" w:rsidRPr="0069224C" w:rsidRDefault="0069224C" w:rsidP="0069224C">
    <w:pPr>
      <w:pStyle w:val="Zhlav"/>
      <w:jc w:val="center"/>
      <w:rPr>
        <w:sz w:val="24"/>
      </w:rPr>
    </w:pPr>
    <w:r w:rsidRPr="0069224C">
      <w:rPr>
        <w:sz w:val="24"/>
      </w:rPr>
      <w:t>Příloha č. 4 – Vzorová smlouva o poskytnutí účelové dotace</w:t>
    </w:r>
  </w:p>
  <w:p w:rsidR="00507627" w:rsidRPr="00E05C9F" w:rsidRDefault="00507627" w:rsidP="0069224C">
    <w:pPr>
      <w:pStyle w:val="Zhlav"/>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84E"/>
    <w:multiLevelType w:val="hybridMultilevel"/>
    <w:tmpl w:val="CF3E3122"/>
    <w:lvl w:ilvl="0" w:tplc="DE341D3C">
      <w:start w:val="1"/>
      <w:numFmt w:val="decimal"/>
      <w:lvlText w:val="%1."/>
      <w:lvlJc w:val="left"/>
      <w:pPr>
        <w:ind w:left="1074" w:hanging="71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286AC4"/>
    <w:multiLevelType w:val="hybridMultilevel"/>
    <w:tmpl w:val="D8E2FCCE"/>
    <w:lvl w:ilvl="0" w:tplc="047C50AE">
      <w:start w:val="1"/>
      <w:numFmt w:val="lowerLetter"/>
      <w:lvlText w:val="%1)"/>
      <w:lvlJc w:val="left"/>
      <w:pPr>
        <w:tabs>
          <w:tab w:val="num" w:pos="1068"/>
        </w:tabs>
        <w:ind w:left="1068" w:hanging="360"/>
      </w:pPr>
      <w:rPr>
        <w:rFonts w:hint="default"/>
        <w:color w:val="auto"/>
      </w:rPr>
    </w:lvl>
    <w:lvl w:ilvl="1" w:tplc="04050017">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nsid w:val="10163CA8"/>
    <w:multiLevelType w:val="hybridMultilevel"/>
    <w:tmpl w:val="AE0A3E7E"/>
    <w:lvl w:ilvl="0" w:tplc="2726517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2E6FF4"/>
    <w:multiLevelType w:val="hybridMultilevel"/>
    <w:tmpl w:val="F76A326E"/>
    <w:lvl w:ilvl="0" w:tplc="133E81D0">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
    <w:nsid w:val="3E2F559D"/>
    <w:multiLevelType w:val="hybridMultilevel"/>
    <w:tmpl w:val="DBD64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39650C"/>
    <w:multiLevelType w:val="hybridMultilevel"/>
    <w:tmpl w:val="44806A36"/>
    <w:lvl w:ilvl="0" w:tplc="FBAA5338">
      <w:start w:val="1"/>
      <w:numFmt w:val="decimal"/>
      <w:pStyle w:val="Textodrazka1"/>
      <w:lvlText w:val="%1)"/>
      <w:lvlJc w:val="left"/>
      <w:pPr>
        <w:ind w:left="360" w:hanging="360"/>
      </w:pPr>
    </w:lvl>
    <w:lvl w:ilvl="1" w:tplc="38F474EC">
      <w:start w:val="1"/>
      <w:numFmt w:val="lowerLetter"/>
      <w:lvlText w:val="%2)"/>
      <w:lvlJc w:val="left"/>
      <w:pPr>
        <w:ind w:left="1470" w:hanging="3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8B342AD"/>
    <w:multiLevelType w:val="hybridMultilevel"/>
    <w:tmpl w:val="02D04120"/>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nsid w:val="49AC083C"/>
    <w:multiLevelType w:val="hybridMultilevel"/>
    <w:tmpl w:val="2096957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nsid w:val="53385910"/>
    <w:multiLevelType w:val="hybridMultilevel"/>
    <w:tmpl w:val="273A34A6"/>
    <w:lvl w:ilvl="0" w:tplc="133E81D0">
      <w:start w:val="1"/>
      <w:numFmt w:val="decimal"/>
      <w:lvlText w:val="%1."/>
      <w:lvlJc w:val="left"/>
      <w:pPr>
        <w:tabs>
          <w:tab w:val="num" w:pos="360"/>
        </w:tabs>
        <w:ind w:left="360" w:hanging="360"/>
      </w:pPr>
      <w:rPr>
        <w:rFonts w:hint="default"/>
        <w:b w:val="0"/>
        <w:i w:val="0"/>
        <w:color w:val="auto"/>
      </w:rPr>
    </w:lvl>
    <w:lvl w:ilvl="1" w:tplc="04050017">
      <w:start w:val="1"/>
      <w:numFmt w:val="lowerLetter"/>
      <w:lvlText w:val="%2)"/>
      <w:lvlJc w:val="left"/>
      <w:pPr>
        <w:tabs>
          <w:tab w:val="num" w:pos="720"/>
        </w:tabs>
        <w:ind w:left="720" w:hanging="360"/>
      </w:pPr>
    </w:lvl>
    <w:lvl w:ilvl="2" w:tplc="0405001B">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
    <w:nsid w:val="73F83295"/>
    <w:multiLevelType w:val="hybridMultilevel"/>
    <w:tmpl w:val="91C6FC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3"/>
    <w:lvlOverride w:ilvl="0">
      <w:startOverride w:val="1"/>
    </w:lvlOverride>
  </w:num>
  <w:num w:numId="4">
    <w:abstractNumId w:val="3"/>
    <w:lvlOverride w:ilvl="0">
      <w:startOverride w:val="1"/>
    </w:lvlOverride>
  </w:num>
  <w:num w:numId="5">
    <w:abstractNumId w:val="2"/>
  </w:num>
  <w:num w:numId="6">
    <w:abstractNumId w:val="2"/>
  </w:num>
  <w:num w:numId="7">
    <w:abstractNumId w:val="1"/>
  </w:num>
  <w:num w:numId="8">
    <w:abstractNumId w:val="1"/>
    <w:lvlOverride w:ilvl="0">
      <w:startOverride w:val="1"/>
    </w:lvlOverride>
  </w:num>
  <w:num w:numId="9">
    <w:abstractNumId w:val="2"/>
    <w:lvlOverride w:ilvl="0">
      <w:startOverride w:val="1"/>
    </w:lvlOverride>
  </w:num>
  <w:num w:numId="10">
    <w:abstractNumId w:val="3"/>
    <w:lvlOverride w:ilvl="0">
      <w:startOverride w:val="1"/>
    </w:lvlOverride>
  </w:num>
  <w:num w:numId="11">
    <w:abstractNumId w:val="2"/>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9"/>
  </w:num>
  <w:num w:numId="18">
    <w:abstractNumId w:val="2"/>
  </w:num>
  <w:num w:numId="19">
    <w:abstractNumId w:val="2"/>
  </w:num>
  <w:num w:numId="20">
    <w:abstractNumId w:val="2"/>
  </w:num>
  <w:num w:numId="21">
    <w:abstractNumId w:val="8"/>
  </w:num>
  <w:num w:numId="22">
    <w:abstractNumId w:val="0"/>
  </w:num>
  <w:num w:numId="23">
    <w:abstractNumId w:val="7"/>
  </w:num>
  <w:num w:numId="24">
    <w:abstractNumId w:val="4"/>
  </w:num>
  <w:num w:numId="25">
    <w:abstractNumId w:val="6"/>
  </w:num>
  <w:numIdMacAtCleanup w:val="1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byněk Vočka">
    <w15:presenceInfo w15:providerId="None" w15:userId="Zbyněk Voč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6D0B"/>
    <w:rsid w:val="000042DD"/>
    <w:rsid w:val="00012FB6"/>
    <w:rsid w:val="00030DC7"/>
    <w:rsid w:val="000317AD"/>
    <w:rsid w:val="0003361D"/>
    <w:rsid w:val="00033925"/>
    <w:rsid w:val="00035473"/>
    <w:rsid w:val="0004312A"/>
    <w:rsid w:val="00047DE2"/>
    <w:rsid w:val="00053206"/>
    <w:rsid w:val="00055689"/>
    <w:rsid w:val="000637A2"/>
    <w:rsid w:val="000655A4"/>
    <w:rsid w:val="00075192"/>
    <w:rsid w:val="00080288"/>
    <w:rsid w:val="000829FD"/>
    <w:rsid w:val="00087E3F"/>
    <w:rsid w:val="0009308F"/>
    <w:rsid w:val="000941E5"/>
    <w:rsid w:val="00096309"/>
    <w:rsid w:val="00097CD3"/>
    <w:rsid w:val="00097EA6"/>
    <w:rsid w:val="000A1884"/>
    <w:rsid w:val="000A69A2"/>
    <w:rsid w:val="000C48A9"/>
    <w:rsid w:val="000D1ADE"/>
    <w:rsid w:val="000D461A"/>
    <w:rsid w:val="000E4DCF"/>
    <w:rsid w:val="000E4F13"/>
    <w:rsid w:val="000E597F"/>
    <w:rsid w:val="000F1F5E"/>
    <w:rsid w:val="000F350C"/>
    <w:rsid w:val="0010623C"/>
    <w:rsid w:val="00110169"/>
    <w:rsid w:val="00111338"/>
    <w:rsid w:val="00113AD9"/>
    <w:rsid w:val="0012007A"/>
    <w:rsid w:val="00126CA3"/>
    <w:rsid w:val="00137DE1"/>
    <w:rsid w:val="001415A3"/>
    <w:rsid w:val="0014283B"/>
    <w:rsid w:val="001440A8"/>
    <w:rsid w:val="00147E38"/>
    <w:rsid w:val="00155006"/>
    <w:rsid w:val="001701B1"/>
    <w:rsid w:val="00173241"/>
    <w:rsid w:val="001753C6"/>
    <w:rsid w:val="00175B75"/>
    <w:rsid w:val="0018071C"/>
    <w:rsid w:val="00182628"/>
    <w:rsid w:val="00182E56"/>
    <w:rsid w:val="00191529"/>
    <w:rsid w:val="00191691"/>
    <w:rsid w:val="00197FC7"/>
    <w:rsid w:val="001A2976"/>
    <w:rsid w:val="001A7FCC"/>
    <w:rsid w:val="001B1448"/>
    <w:rsid w:val="001C0778"/>
    <w:rsid w:val="001C1DD7"/>
    <w:rsid w:val="001C6C70"/>
    <w:rsid w:val="001C7BF9"/>
    <w:rsid w:val="001D0DA1"/>
    <w:rsid w:val="001D1DCE"/>
    <w:rsid w:val="001D2CCD"/>
    <w:rsid w:val="001E04C5"/>
    <w:rsid w:val="001E626F"/>
    <w:rsid w:val="001F05F6"/>
    <w:rsid w:val="001F6AAB"/>
    <w:rsid w:val="002009E7"/>
    <w:rsid w:val="002139DF"/>
    <w:rsid w:val="00217FF9"/>
    <w:rsid w:val="0022019C"/>
    <w:rsid w:val="00223703"/>
    <w:rsid w:val="00225BF2"/>
    <w:rsid w:val="002263FC"/>
    <w:rsid w:val="002265EE"/>
    <w:rsid w:val="00241F6E"/>
    <w:rsid w:val="00245413"/>
    <w:rsid w:val="0025033C"/>
    <w:rsid w:val="002531C9"/>
    <w:rsid w:val="00254BB9"/>
    <w:rsid w:val="002569CA"/>
    <w:rsid w:val="00273B81"/>
    <w:rsid w:val="002744A4"/>
    <w:rsid w:val="0028657F"/>
    <w:rsid w:val="00287E21"/>
    <w:rsid w:val="00290469"/>
    <w:rsid w:val="00294F4B"/>
    <w:rsid w:val="002A04EC"/>
    <w:rsid w:val="002A5877"/>
    <w:rsid w:val="002B2895"/>
    <w:rsid w:val="002C02E1"/>
    <w:rsid w:val="002C2704"/>
    <w:rsid w:val="002C5110"/>
    <w:rsid w:val="002D53CB"/>
    <w:rsid w:val="002D5856"/>
    <w:rsid w:val="002D5B5A"/>
    <w:rsid w:val="002E0677"/>
    <w:rsid w:val="002E26CC"/>
    <w:rsid w:val="002E26F6"/>
    <w:rsid w:val="002E5498"/>
    <w:rsid w:val="002E5C73"/>
    <w:rsid w:val="002F121B"/>
    <w:rsid w:val="002F3735"/>
    <w:rsid w:val="002F54D1"/>
    <w:rsid w:val="003058B8"/>
    <w:rsid w:val="00305D1C"/>
    <w:rsid w:val="00311835"/>
    <w:rsid w:val="00314695"/>
    <w:rsid w:val="00327C45"/>
    <w:rsid w:val="00330E75"/>
    <w:rsid w:val="003418E8"/>
    <w:rsid w:val="00353923"/>
    <w:rsid w:val="00356EB8"/>
    <w:rsid w:val="003708BB"/>
    <w:rsid w:val="00370FEE"/>
    <w:rsid w:val="00395E0B"/>
    <w:rsid w:val="00396ECE"/>
    <w:rsid w:val="003A13AD"/>
    <w:rsid w:val="003A5EA3"/>
    <w:rsid w:val="003A68B8"/>
    <w:rsid w:val="003B04D9"/>
    <w:rsid w:val="003B33DA"/>
    <w:rsid w:val="003C62F1"/>
    <w:rsid w:val="003D1D80"/>
    <w:rsid w:val="003E486D"/>
    <w:rsid w:val="003F1158"/>
    <w:rsid w:val="003F6D29"/>
    <w:rsid w:val="004035B1"/>
    <w:rsid w:val="00404A09"/>
    <w:rsid w:val="004057D5"/>
    <w:rsid w:val="004061F0"/>
    <w:rsid w:val="00406A7E"/>
    <w:rsid w:val="00411F83"/>
    <w:rsid w:val="00412F41"/>
    <w:rsid w:val="0041410F"/>
    <w:rsid w:val="00416282"/>
    <w:rsid w:val="004207B4"/>
    <w:rsid w:val="00420C73"/>
    <w:rsid w:val="00431A6A"/>
    <w:rsid w:val="00441B14"/>
    <w:rsid w:val="00443D26"/>
    <w:rsid w:val="0044725F"/>
    <w:rsid w:val="00450F0E"/>
    <w:rsid w:val="00463D1C"/>
    <w:rsid w:val="00465318"/>
    <w:rsid w:val="00467862"/>
    <w:rsid w:val="00481029"/>
    <w:rsid w:val="0049250E"/>
    <w:rsid w:val="00495ABE"/>
    <w:rsid w:val="00495D0C"/>
    <w:rsid w:val="00495FBC"/>
    <w:rsid w:val="004A22A8"/>
    <w:rsid w:val="004A54B6"/>
    <w:rsid w:val="004A5755"/>
    <w:rsid w:val="004A63A9"/>
    <w:rsid w:val="004A6921"/>
    <w:rsid w:val="004A7BB4"/>
    <w:rsid w:val="004B0B9E"/>
    <w:rsid w:val="004B6C4E"/>
    <w:rsid w:val="004B6C90"/>
    <w:rsid w:val="004B6DAB"/>
    <w:rsid w:val="004C787E"/>
    <w:rsid w:val="004D29A1"/>
    <w:rsid w:val="004D3306"/>
    <w:rsid w:val="004F7365"/>
    <w:rsid w:val="00504232"/>
    <w:rsid w:val="00507627"/>
    <w:rsid w:val="0051043A"/>
    <w:rsid w:val="00510BB2"/>
    <w:rsid w:val="00513AD4"/>
    <w:rsid w:val="00524F99"/>
    <w:rsid w:val="00531935"/>
    <w:rsid w:val="00536C03"/>
    <w:rsid w:val="00537A7A"/>
    <w:rsid w:val="00550E72"/>
    <w:rsid w:val="00555B18"/>
    <w:rsid w:val="005571E0"/>
    <w:rsid w:val="005651A8"/>
    <w:rsid w:val="00566016"/>
    <w:rsid w:val="00570EE3"/>
    <w:rsid w:val="00571DE8"/>
    <w:rsid w:val="00574FCF"/>
    <w:rsid w:val="00577554"/>
    <w:rsid w:val="005810FE"/>
    <w:rsid w:val="005848E8"/>
    <w:rsid w:val="00584DD9"/>
    <w:rsid w:val="00587D18"/>
    <w:rsid w:val="00592248"/>
    <w:rsid w:val="0059558A"/>
    <w:rsid w:val="005A6C48"/>
    <w:rsid w:val="005B3678"/>
    <w:rsid w:val="005C0BB2"/>
    <w:rsid w:val="005C1D37"/>
    <w:rsid w:val="005D4911"/>
    <w:rsid w:val="005D7BBF"/>
    <w:rsid w:val="005E2290"/>
    <w:rsid w:val="005F3AB4"/>
    <w:rsid w:val="006021F9"/>
    <w:rsid w:val="006049B1"/>
    <w:rsid w:val="0061342F"/>
    <w:rsid w:val="00622204"/>
    <w:rsid w:val="00622B8D"/>
    <w:rsid w:val="00622C33"/>
    <w:rsid w:val="006414F6"/>
    <w:rsid w:val="00643301"/>
    <w:rsid w:val="00651661"/>
    <w:rsid w:val="00656023"/>
    <w:rsid w:val="00667AAE"/>
    <w:rsid w:val="00667C62"/>
    <w:rsid w:val="00670002"/>
    <w:rsid w:val="006706DF"/>
    <w:rsid w:val="006719F4"/>
    <w:rsid w:val="00677198"/>
    <w:rsid w:val="00680B70"/>
    <w:rsid w:val="0068335B"/>
    <w:rsid w:val="0068595A"/>
    <w:rsid w:val="00691016"/>
    <w:rsid w:val="0069224C"/>
    <w:rsid w:val="00692864"/>
    <w:rsid w:val="00693944"/>
    <w:rsid w:val="006A40F8"/>
    <w:rsid w:val="006A6CB8"/>
    <w:rsid w:val="006B39E5"/>
    <w:rsid w:val="006C2572"/>
    <w:rsid w:val="006C731B"/>
    <w:rsid w:val="006D1498"/>
    <w:rsid w:val="006D5CDE"/>
    <w:rsid w:val="006E46EA"/>
    <w:rsid w:val="006F108E"/>
    <w:rsid w:val="006F3F58"/>
    <w:rsid w:val="006F44ED"/>
    <w:rsid w:val="00701A9E"/>
    <w:rsid w:val="007061CC"/>
    <w:rsid w:val="00713FCA"/>
    <w:rsid w:val="00720745"/>
    <w:rsid w:val="00721B48"/>
    <w:rsid w:val="0072581F"/>
    <w:rsid w:val="00735CF2"/>
    <w:rsid w:val="00736299"/>
    <w:rsid w:val="00746987"/>
    <w:rsid w:val="00752812"/>
    <w:rsid w:val="00754704"/>
    <w:rsid w:val="00754F6A"/>
    <w:rsid w:val="0075664A"/>
    <w:rsid w:val="00756866"/>
    <w:rsid w:val="00761E2D"/>
    <w:rsid w:val="00766595"/>
    <w:rsid w:val="007704DB"/>
    <w:rsid w:val="00772B94"/>
    <w:rsid w:val="00776CEE"/>
    <w:rsid w:val="00781B40"/>
    <w:rsid w:val="0079071D"/>
    <w:rsid w:val="00793E9C"/>
    <w:rsid w:val="00794C1C"/>
    <w:rsid w:val="00795F0E"/>
    <w:rsid w:val="007A3863"/>
    <w:rsid w:val="007A56AC"/>
    <w:rsid w:val="007B256E"/>
    <w:rsid w:val="007B335C"/>
    <w:rsid w:val="007B5C03"/>
    <w:rsid w:val="007C1E98"/>
    <w:rsid w:val="007C210D"/>
    <w:rsid w:val="007C2568"/>
    <w:rsid w:val="007C3F6D"/>
    <w:rsid w:val="007C4245"/>
    <w:rsid w:val="007D400A"/>
    <w:rsid w:val="007E67C3"/>
    <w:rsid w:val="007F745B"/>
    <w:rsid w:val="0080148E"/>
    <w:rsid w:val="008019CE"/>
    <w:rsid w:val="00801CC3"/>
    <w:rsid w:val="00805DB1"/>
    <w:rsid w:val="008067EF"/>
    <w:rsid w:val="0082021C"/>
    <w:rsid w:val="00822BD0"/>
    <w:rsid w:val="008244C0"/>
    <w:rsid w:val="008246AA"/>
    <w:rsid w:val="00827747"/>
    <w:rsid w:val="00827927"/>
    <w:rsid w:val="00830262"/>
    <w:rsid w:val="00832375"/>
    <w:rsid w:val="00837117"/>
    <w:rsid w:val="008412DC"/>
    <w:rsid w:val="0084344B"/>
    <w:rsid w:val="008448D2"/>
    <w:rsid w:val="0087248D"/>
    <w:rsid w:val="00875B8D"/>
    <w:rsid w:val="00877DA7"/>
    <w:rsid w:val="0088465E"/>
    <w:rsid w:val="00891D83"/>
    <w:rsid w:val="00893074"/>
    <w:rsid w:val="00896C47"/>
    <w:rsid w:val="00897F26"/>
    <w:rsid w:val="008A1366"/>
    <w:rsid w:val="008A6D0B"/>
    <w:rsid w:val="008A73AE"/>
    <w:rsid w:val="008B15E5"/>
    <w:rsid w:val="008B32BE"/>
    <w:rsid w:val="008C1600"/>
    <w:rsid w:val="008C610B"/>
    <w:rsid w:val="008C6DD2"/>
    <w:rsid w:val="008D2241"/>
    <w:rsid w:val="008D51D7"/>
    <w:rsid w:val="008D709A"/>
    <w:rsid w:val="008D754E"/>
    <w:rsid w:val="008F672A"/>
    <w:rsid w:val="008F6ED8"/>
    <w:rsid w:val="009002C5"/>
    <w:rsid w:val="009109A6"/>
    <w:rsid w:val="009156DA"/>
    <w:rsid w:val="009168A4"/>
    <w:rsid w:val="009245FB"/>
    <w:rsid w:val="00927F0B"/>
    <w:rsid w:val="00935E73"/>
    <w:rsid w:val="00940BA3"/>
    <w:rsid w:val="00942872"/>
    <w:rsid w:val="009613F5"/>
    <w:rsid w:val="00961A62"/>
    <w:rsid w:val="00962595"/>
    <w:rsid w:val="0096721C"/>
    <w:rsid w:val="0097240C"/>
    <w:rsid w:val="00972A81"/>
    <w:rsid w:val="00985093"/>
    <w:rsid w:val="009936AA"/>
    <w:rsid w:val="00994083"/>
    <w:rsid w:val="00995D34"/>
    <w:rsid w:val="009A028D"/>
    <w:rsid w:val="009A062E"/>
    <w:rsid w:val="009A1805"/>
    <w:rsid w:val="009A1966"/>
    <w:rsid w:val="009A1C1E"/>
    <w:rsid w:val="009A25F1"/>
    <w:rsid w:val="009B53D3"/>
    <w:rsid w:val="009B6A4C"/>
    <w:rsid w:val="009C1E30"/>
    <w:rsid w:val="009C2551"/>
    <w:rsid w:val="009D1C67"/>
    <w:rsid w:val="009D227E"/>
    <w:rsid w:val="009D22AB"/>
    <w:rsid w:val="009D4BF1"/>
    <w:rsid w:val="009D7753"/>
    <w:rsid w:val="009F0135"/>
    <w:rsid w:val="009F50DC"/>
    <w:rsid w:val="009F7C13"/>
    <w:rsid w:val="00A1646D"/>
    <w:rsid w:val="00A17149"/>
    <w:rsid w:val="00A22E5B"/>
    <w:rsid w:val="00A248CF"/>
    <w:rsid w:val="00A34203"/>
    <w:rsid w:val="00A4353B"/>
    <w:rsid w:val="00A44EC9"/>
    <w:rsid w:val="00A46EF7"/>
    <w:rsid w:val="00A47EE7"/>
    <w:rsid w:val="00A52F2D"/>
    <w:rsid w:val="00A57F0C"/>
    <w:rsid w:val="00A67701"/>
    <w:rsid w:val="00A72146"/>
    <w:rsid w:val="00A830DB"/>
    <w:rsid w:val="00A8317C"/>
    <w:rsid w:val="00A844E5"/>
    <w:rsid w:val="00A8682B"/>
    <w:rsid w:val="00A87C4C"/>
    <w:rsid w:val="00A91811"/>
    <w:rsid w:val="00A93B9E"/>
    <w:rsid w:val="00AA20C0"/>
    <w:rsid w:val="00AA6EC4"/>
    <w:rsid w:val="00AB01C6"/>
    <w:rsid w:val="00AB1980"/>
    <w:rsid w:val="00AB21DF"/>
    <w:rsid w:val="00AB4D81"/>
    <w:rsid w:val="00AB65E7"/>
    <w:rsid w:val="00AC1BB2"/>
    <w:rsid w:val="00AC1DFC"/>
    <w:rsid w:val="00AC487C"/>
    <w:rsid w:val="00AC5DD2"/>
    <w:rsid w:val="00AC61F0"/>
    <w:rsid w:val="00AD37CB"/>
    <w:rsid w:val="00AD6BC9"/>
    <w:rsid w:val="00AF0B67"/>
    <w:rsid w:val="00AF3ACF"/>
    <w:rsid w:val="00AF7982"/>
    <w:rsid w:val="00B07010"/>
    <w:rsid w:val="00B14886"/>
    <w:rsid w:val="00B225CC"/>
    <w:rsid w:val="00B25039"/>
    <w:rsid w:val="00B347A4"/>
    <w:rsid w:val="00B35BD8"/>
    <w:rsid w:val="00B43356"/>
    <w:rsid w:val="00B4463B"/>
    <w:rsid w:val="00B534DC"/>
    <w:rsid w:val="00B55569"/>
    <w:rsid w:val="00B56F13"/>
    <w:rsid w:val="00B601B6"/>
    <w:rsid w:val="00B67AA2"/>
    <w:rsid w:val="00B67B5F"/>
    <w:rsid w:val="00B77C94"/>
    <w:rsid w:val="00B844CC"/>
    <w:rsid w:val="00B93D6A"/>
    <w:rsid w:val="00BA3E21"/>
    <w:rsid w:val="00BA4353"/>
    <w:rsid w:val="00BA4C27"/>
    <w:rsid w:val="00BA537A"/>
    <w:rsid w:val="00BB5B94"/>
    <w:rsid w:val="00BC1578"/>
    <w:rsid w:val="00BD02FE"/>
    <w:rsid w:val="00BD24FA"/>
    <w:rsid w:val="00BD66BE"/>
    <w:rsid w:val="00BE4719"/>
    <w:rsid w:val="00BE5FED"/>
    <w:rsid w:val="00BE7F7D"/>
    <w:rsid w:val="00BF06D0"/>
    <w:rsid w:val="00BF1FA1"/>
    <w:rsid w:val="00BF7866"/>
    <w:rsid w:val="00C01C86"/>
    <w:rsid w:val="00C06F07"/>
    <w:rsid w:val="00C10852"/>
    <w:rsid w:val="00C152B0"/>
    <w:rsid w:val="00C1557C"/>
    <w:rsid w:val="00C16CC4"/>
    <w:rsid w:val="00C24016"/>
    <w:rsid w:val="00C25FCB"/>
    <w:rsid w:val="00C34AEE"/>
    <w:rsid w:val="00C456AB"/>
    <w:rsid w:val="00C54BB5"/>
    <w:rsid w:val="00C5541A"/>
    <w:rsid w:val="00C648D1"/>
    <w:rsid w:val="00C718F4"/>
    <w:rsid w:val="00C72C4D"/>
    <w:rsid w:val="00C72D65"/>
    <w:rsid w:val="00C7488B"/>
    <w:rsid w:val="00C75633"/>
    <w:rsid w:val="00C77D97"/>
    <w:rsid w:val="00C81E08"/>
    <w:rsid w:val="00C9260F"/>
    <w:rsid w:val="00C95609"/>
    <w:rsid w:val="00C96C4B"/>
    <w:rsid w:val="00CA411C"/>
    <w:rsid w:val="00CA4E0D"/>
    <w:rsid w:val="00CB27CC"/>
    <w:rsid w:val="00CC302B"/>
    <w:rsid w:val="00CC61D7"/>
    <w:rsid w:val="00CD3799"/>
    <w:rsid w:val="00CD604B"/>
    <w:rsid w:val="00CE64A4"/>
    <w:rsid w:val="00D02499"/>
    <w:rsid w:val="00D05D8A"/>
    <w:rsid w:val="00D1619A"/>
    <w:rsid w:val="00D21E24"/>
    <w:rsid w:val="00D25A5E"/>
    <w:rsid w:val="00D3418C"/>
    <w:rsid w:val="00D36A57"/>
    <w:rsid w:val="00D3701F"/>
    <w:rsid w:val="00D379BF"/>
    <w:rsid w:val="00D4688B"/>
    <w:rsid w:val="00D5145C"/>
    <w:rsid w:val="00D52C1C"/>
    <w:rsid w:val="00D52CD4"/>
    <w:rsid w:val="00D631A4"/>
    <w:rsid w:val="00D71434"/>
    <w:rsid w:val="00D7169E"/>
    <w:rsid w:val="00D72918"/>
    <w:rsid w:val="00D825AD"/>
    <w:rsid w:val="00D8315B"/>
    <w:rsid w:val="00D9518E"/>
    <w:rsid w:val="00D95CF6"/>
    <w:rsid w:val="00D9689F"/>
    <w:rsid w:val="00D96C9D"/>
    <w:rsid w:val="00DB2316"/>
    <w:rsid w:val="00DC1AA8"/>
    <w:rsid w:val="00DC1EE7"/>
    <w:rsid w:val="00DD0E13"/>
    <w:rsid w:val="00DD3418"/>
    <w:rsid w:val="00DD3CDE"/>
    <w:rsid w:val="00DD4647"/>
    <w:rsid w:val="00DD4A4E"/>
    <w:rsid w:val="00DE04AB"/>
    <w:rsid w:val="00DE4A51"/>
    <w:rsid w:val="00DE5331"/>
    <w:rsid w:val="00DE5C87"/>
    <w:rsid w:val="00DF20D1"/>
    <w:rsid w:val="00DF506C"/>
    <w:rsid w:val="00DF75BD"/>
    <w:rsid w:val="00E1128F"/>
    <w:rsid w:val="00E15BF7"/>
    <w:rsid w:val="00E2397D"/>
    <w:rsid w:val="00E24E76"/>
    <w:rsid w:val="00E30138"/>
    <w:rsid w:val="00E3716C"/>
    <w:rsid w:val="00E37A8D"/>
    <w:rsid w:val="00E47ED8"/>
    <w:rsid w:val="00E51F2D"/>
    <w:rsid w:val="00E52D60"/>
    <w:rsid w:val="00E5368C"/>
    <w:rsid w:val="00E55E41"/>
    <w:rsid w:val="00E602B6"/>
    <w:rsid w:val="00E60EB2"/>
    <w:rsid w:val="00E61027"/>
    <w:rsid w:val="00E631EC"/>
    <w:rsid w:val="00E6348A"/>
    <w:rsid w:val="00E63D78"/>
    <w:rsid w:val="00E70A9B"/>
    <w:rsid w:val="00E71953"/>
    <w:rsid w:val="00E71F29"/>
    <w:rsid w:val="00E74DF1"/>
    <w:rsid w:val="00E80882"/>
    <w:rsid w:val="00E85CEA"/>
    <w:rsid w:val="00E939A3"/>
    <w:rsid w:val="00EA03A7"/>
    <w:rsid w:val="00EA3C1D"/>
    <w:rsid w:val="00EA400A"/>
    <w:rsid w:val="00EA4143"/>
    <w:rsid w:val="00EA6223"/>
    <w:rsid w:val="00EB530C"/>
    <w:rsid w:val="00EC0B4A"/>
    <w:rsid w:val="00EC754A"/>
    <w:rsid w:val="00ED1065"/>
    <w:rsid w:val="00EE5E19"/>
    <w:rsid w:val="00EE6CFC"/>
    <w:rsid w:val="00EF21C8"/>
    <w:rsid w:val="00F0178C"/>
    <w:rsid w:val="00F03582"/>
    <w:rsid w:val="00F051A7"/>
    <w:rsid w:val="00F108B1"/>
    <w:rsid w:val="00F127AD"/>
    <w:rsid w:val="00F16892"/>
    <w:rsid w:val="00F20CF2"/>
    <w:rsid w:val="00F23DE9"/>
    <w:rsid w:val="00F63E28"/>
    <w:rsid w:val="00F6468F"/>
    <w:rsid w:val="00F6546A"/>
    <w:rsid w:val="00F71511"/>
    <w:rsid w:val="00F723EF"/>
    <w:rsid w:val="00F74220"/>
    <w:rsid w:val="00F80ACF"/>
    <w:rsid w:val="00F818AC"/>
    <w:rsid w:val="00F85CE1"/>
    <w:rsid w:val="00F9452C"/>
    <w:rsid w:val="00F959AA"/>
    <w:rsid w:val="00FA2825"/>
    <w:rsid w:val="00FA764B"/>
    <w:rsid w:val="00FB19F1"/>
    <w:rsid w:val="00FB2EC9"/>
    <w:rsid w:val="00FB3740"/>
    <w:rsid w:val="00FB3DFE"/>
    <w:rsid w:val="00FB6119"/>
    <w:rsid w:val="00FC4FC1"/>
    <w:rsid w:val="00FC6878"/>
    <w:rsid w:val="00FD08EF"/>
    <w:rsid w:val="00FD1034"/>
    <w:rsid w:val="00FD5F27"/>
    <w:rsid w:val="00FD675F"/>
    <w:rsid w:val="00FD7E3A"/>
    <w:rsid w:val="00FE00A6"/>
    <w:rsid w:val="00FE0626"/>
    <w:rsid w:val="00FF4061"/>
    <w:rsid w:val="00FF52B8"/>
    <w:rsid w:val="00FF6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D0B"/>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jc w:val="both"/>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jc w:val="both"/>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jc w:val="both"/>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5571E0"/>
    <w:pPr>
      <w:autoSpaceDE w:val="0"/>
      <w:autoSpaceDN w:val="0"/>
      <w:adjustRightInd w:val="0"/>
      <w:spacing w:before="120" w:after="120"/>
      <w:ind w:left="350" w:firstLine="14"/>
      <w:jc w:val="both"/>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A46EF7"/>
    <w:pPr>
      <w:spacing w:before="120" w:after="120"/>
      <w:ind w:left="1442" w:hanging="532"/>
      <w:jc w:val="both"/>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patChar">
    <w:name w:val="Zápatí Char"/>
    <w:basedOn w:val="Standardnpsmoodstavce"/>
    <w:link w:val="Zpat"/>
    <w:rsid w:val="0069224C"/>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6D0B"/>
    <w:rPr>
      <w:rFonts w:ascii="Arial" w:hAnsi="Arial"/>
      <w:sz w:val="22"/>
    </w:rPr>
  </w:style>
  <w:style w:type="paragraph" w:styleId="Nadpis1">
    <w:name w:val="heading 1"/>
    <w:basedOn w:val="Normln"/>
    <w:next w:val="Normln"/>
    <w:link w:val="Nadpis1Char"/>
    <w:qFormat/>
    <w:rsid w:val="001C6C70"/>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0E75"/>
    <w:pPr>
      <w:keepNext/>
      <w:spacing w:before="400" w:after="120"/>
      <w:jc w:val="center"/>
      <w:outlineLvl w:val="1"/>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8A6D0B"/>
    <w:pPr>
      <w:tabs>
        <w:tab w:val="center" w:pos="4536"/>
        <w:tab w:val="right" w:pos="9072"/>
      </w:tabs>
    </w:pPr>
  </w:style>
  <w:style w:type="character" w:customStyle="1" w:styleId="Nadpis2Char">
    <w:name w:val="Nadpis 2 Char"/>
    <w:link w:val="Nadpis2"/>
    <w:locked/>
    <w:rsid w:val="00330E75"/>
    <w:rPr>
      <w:rFonts w:ascii="Arial" w:hAnsi="Arial" w:cs="Arial"/>
      <w:b/>
      <w:sz w:val="22"/>
      <w:szCs w:val="22"/>
    </w:rPr>
  </w:style>
  <w:style w:type="paragraph" w:styleId="Zkladntextodsazen">
    <w:name w:val="Body Text Indent"/>
    <w:basedOn w:val="Normln"/>
    <w:link w:val="ZkladntextodsazenChar"/>
    <w:semiHidden/>
    <w:rsid w:val="008A6D0B"/>
    <w:pPr>
      <w:ind w:firstLine="708"/>
      <w:jc w:val="both"/>
    </w:pPr>
    <w:rPr>
      <w:rFonts w:ascii="Times New Roman" w:hAnsi="Times New Roman"/>
      <w:sz w:val="24"/>
    </w:rPr>
  </w:style>
  <w:style w:type="character" w:customStyle="1" w:styleId="ZkladntextodsazenChar">
    <w:name w:val="Základní text odsazený Char"/>
    <w:link w:val="Zkladntextodsazen"/>
    <w:semiHidden/>
    <w:locked/>
    <w:rsid w:val="008A6D0B"/>
    <w:rPr>
      <w:sz w:val="24"/>
      <w:lang w:val="cs-CZ" w:eastAsia="cs-CZ" w:bidi="ar-SA"/>
    </w:rPr>
  </w:style>
  <w:style w:type="paragraph" w:styleId="Zhlav">
    <w:name w:val="header"/>
    <w:basedOn w:val="Normln"/>
    <w:rsid w:val="008A6D0B"/>
    <w:pPr>
      <w:tabs>
        <w:tab w:val="center" w:pos="4536"/>
        <w:tab w:val="right" w:pos="9072"/>
      </w:tabs>
    </w:pPr>
  </w:style>
  <w:style w:type="character" w:styleId="slostrnky">
    <w:name w:val="page number"/>
    <w:basedOn w:val="Standardnpsmoodstavce"/>
    <w:rsid w:val="008A6D0B"/>
  </w:style>
  <w:style w:type="paragraph" w:styleId="Textbubliny">
    <w:name w:val="Balloon Text"/>
    <w:basedOn w:val="Normln"/>
    <w:semiHidden/>
    <w:rsid w:val="00B55569"/>
    <w:rPr>
      <w:rFonts w:ascii="Tahoma" w:hAnsi="Tahoma" w:cs="Tahoma"/>
      <w:sz w:val="16"/>
      <w:szCs w:val="16"/>
    </w:rPr>
  </w:style>
  <w:style w:type="character" w:styleId="Odkaznakoment">
    <w:name w:val="annotation reference"/>
    <w:uiPriority w:val="99"/>
    <w:semiHidden/>
    <w:rsid w:val="00B55569"/>
    <w:rPr>
      <w:sz w:val="16"/>
      <w:szCs w:val="16"/>
    </w:rPr>
  </w:style>
  <w:style w:type="paragraph" w:styleId="Textkomente">
    <w:name w:val="annotation text"/>
    <w:basedOn w:val="Normln"/>
    <w:link w:val="TextkomenteChar"/>
    <w:uiPriority w:val="99"/>
    <w:semiHidden/>
    <w:rsid w:val="00B55569"/>
    <w:rPr>
      <w:sz w:val="20"/>
    </w:rPr>
  </w:style>
  <w:style w:type="paragraph" w:styleId="Pedmtkomente">
    <w:name w:val="annotation subject"/>
    <w:basedOn w:val="Textkomente"/>
    <w:next w:val="Textkomente"/>
    <w:semiHidden/>
    <w:rsid w:val="00B55569"/>
    <w:rPr>
      <w:b/>
      <w:bCs/>
    </w:rPr>
  </w:style>
  <w:style w:type="paragraph" w:customStyle="1" w:styleId="Default">
    <w:name w:val="Default"/>
    <w:rsid w:val="00A34203"/>
    <w:pPr>
      <w:autoSpaceDE w:val="0"/>
      <w:autoSpaceDN w:val="0"/>
      <w:adjustRightInd w:val="0"/>
    </w:pPr>
    <w:rPr>
      <w:rFonts w:ascii="Arial" w:eastAsia="Calibri" w:hAnsi="Arial" w:cs="Arial"/>
      <w:color w:val="000000"/>
      <w:sz w:val="24"/>
      <w:szCs w:val="24"/>
    </w:rPr>
  </w:style>
  <w:style w:type="paragraph" w:customStyle="1" w:styleId="Textodrazka1">
    <w:name w:val="Text_odrazka_1)"/>
    <w:basedOn w:val="Normln"/>
    <w:qFormat/>
    <w:rsid w:val="0022019C"/>
    <w:pPr>
      <w:numPr>
        <w:numId w:val="2"/>
      </w:numPr>
      <w:tabs>
        <w:tab w:val="left" w:pos="426"/>
      </w:tabs>
      <w:spacing w:before="120" w:after="120" w:line="288" w:lineRule="auto"/>
      <w:jc w:val="both"/>
    </w:pPr>
    <w:rPr>
      <w:rFonts w:eastAsia="Calibri" w:cs="Arial"/>
      <w:szCs w:val="22"/>
      <w:lang w:eastAsia="en-US"/>
    </w:rPr>
  </w:style>
  <w:style w:type="paragraph" w:customStyle="1" w:styleId="Textpododrazku1">
    <w:name w:val="Text_pod_odrazku_1)"/>
    <w:basedOn w:val="Normln"/>
    <w:qFormat/>
    <w:rsid w:val="00C24016"/>
    <w:pPr>
      <w:spacing w:before="120" w:after="120" w:line="288" w:lineRule="auto"/>
      <w:ind w:firstLine="426"/>
      <w:jc w:val="both"/>
    </w:pPr>
    <w:rPr>
      <w:rFonts w:eastAsia="Calibri" w:cs="Arial"/>
      <w:szCs w:val="22"/>
      <w:lang w:eastAsia="en-US"/>
    </w:rPr>
  </w:style>
  <w:style w:type="character" w:customStyle="1" w:styleId="TextkomenteChar">
    <w:name w:val="Text komentáře Char"/>
    <w:link w:val="Textkomente"/>
    <w:uiPriority w:val="99"/>
    <w:semiHidden/>
    <w:rsid w:val="004A54B6"/>
    <w:rPr>
      <w:rFonts w:ascii="Arial" w:hAnsi="Arial"/>
    </w:rPr>
  </w:style>
  <w:style w:type="character" w:customStyle="1" w:styleId="Nadpis1Char">
    <w:name w:val="Nadpis 1 Char"/>
    <w:link w:val="Nadpis1"/>
    <w:rsid w:val="001C6C70"/>
    <w:rPr>
      <w:rFonts w:ascii="Cambria" w:eastAsia="Times New Roman" w:hAnsi="Cambria" w:cs="Times New Roman"/>
      <w:b/>
      <w:bCs/>
      <w:kern w:val="32"/>
      <w:sz w:val="32"/>
      <w:szCs w:val="32"/>
    </w:rPr>
  </w:style>
  <w:style w:type="character" w:styleId="Siln">
    <w:name w:val="Strong"/>
    <w:uiPriority w:val="22"/>
    <w:qFormat/>
    <w:rsid w:val="00E602B6"/>
    <w:rPr>
      <w:b/>
      <w:bCs/>
    </w:rPr>
  </w:style>
  <w:style w:type="paragraph" w:styleId="Odstavecseseznamem">
    <w:name w:val="List Paragraph"/>
    <w:basedOn w:val="Normln"/>
    <w:uiPriority w:val="34"/>
    <w:qFormat/>
    <w:rsid w:val="005571E0"/>
    <w:pPr>
      <w:autoSpaceDE w:val="0"/>
      <w:autoSpaceDN w:val="0"/>
      <w:adjustRightInd w:val="0"/>
      <w:spacing w:before="120" w:after="120"/>
      <w:ind w:left="350" w:firstLine="14"/>
      <w:jc w:val="both"/>
    </w:pPr>
    <w:rPr>
      <w:rFonts w:cs="Arial"/>
      <w:szCs w:val="22"/>
    </w:rPr>
  </w:style>
  <w:style w:type="character" w:styleId="Hypertextovodkaz">
    <w:name w:val="Hyperlink"/>
    <w:rsid w:val="00AC1DFC"/>
    <w:rPr>
      <w:color w:val="0000FF"/>
      <w:u w:val="single"/>
    </w:rPr>
  </w:style>
  <w:style w:type="paragraph" w:customStyle="1" w:styleId="Smlouva-slovn1">
    <w:name w:val="Smlouva - číslování 1"/>
    <w:basedOn w:val="Zkladntextodsazen"/>
    <w:link w:val="Smlouva-slovn1Char"/>
    <w:qFormat/>
    <w:rsid w:val="00A46EF7"/>
    <w:pPr>
      <w:spacing w:before="120" w:after="120"/>
      <w:ind w:left="406" w:hanging="406"/>
    </w:pPr>
    <w:rPr>
      <w:rFonts w:ascii="Arial" w:hAnsi="Arial" w:cs="Arial"/>
      <w:sz w:val="22"/>
      <w:szCs w:val="22"/>
    </w:rPr>
  </w:style>
  <w:style w:type="paragraph" w:customStyle="1" w:styleId="Smlouva-slovn2">
    <w:name w:val="Smlouva - číslování 2"/>
    <w:basedOn w:val="Smlouva-slovn1"/>
    <w:link w:val="Smlouva-slovn2Char"/>
    <w:qFormat/>
    <w:rsid w:val="002E26F6"/>
    <w:pPr>
      <w:ind w:left="851" w:hanging="417"/>
    </w:pPr>
  </w:style>
  <w:style w:type="character" w:customStyle="1" w:styleId="Smlouva-slovn1Char">
    <w:name w:val="Smlouva - číslování 1 Char"/>
    <w:link w:val="Smlouva-slovn1"/>
    <w:rsid w:val="00BA537A"/>
    <w:rPr>
      <w:rFonts w:ascii="Arial" w:hAnsi="Arial" w:cs="Arial"/>
      <w:sz w:val="22"/>
      <w:szCs w:val="22"/>
    </w:rPr>
  </w:style>
  <w:style w:type="paragraph" w:customStyle="1" w:styleId="Smlouva-slovn3">
    <w:name w:val="Smlouva - číslování 3"/>
    <w:basedOn w:val="Normln"/>
    <w:link w:val="Smlouva-slovn3Char"/>
    <w:qFormat/>
    <w:rsid w:val="00A46EF7"/>
    <w:pPr>
      <w:spacing w:before="120" w:after="120"/>
      <w:ind w:left="1442" w:hanging="532"/>
      <w:jc w:val="both"/>
    </w:pPr>
    <w:rPr>
      <w:rFonts w:cs="Arial"/>
      <w:szCs w:val="22"/>
    </w:rPr>
  </w:style>
  <w:style w:type="character" w:customStyle="1" w:styleId="Smlouva-slovn2Char">
    <w:name w:val="Smlouva - číslování 2 Char"/>
    <w:link w:val="Smlouva-slovn2"/>
    <w:rsid w:val="002E26F6"/>
    <w:rPr>
      <w:rFonts w:ascii="Arial" w:hAnsi="Arial" w:cs="Arial"/>
      <w:sz w:val="22"/>
      <w:szCs w:val="22"/>
    </w:rPr>
  </w:style>
  <w:style w:type="table" w:styleId="Mkatabulky">
    <w:name w:val="Table Grid"/>
    <w:basedOn w:val="Normlntabulka"/>
    <w:rsid w:val="00C6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louva-slovn3Char">
    <w:name w:val="Smlouva - číslování 3 Char"/>
    <w:link w:val="Smlouva-slovn3"/>
    <w:rsid w:val="00B67AA2"/>
    <w:rPr>
      <w:rFonts w:ascii="Arial" w:hAnsi="Arial" w:cs="Arial"/>
      <w:sz w:val="22"/>
      <w:szCs w:val="22"/>
    </w:rPr>
  </w:style>
  <w:style w:type="paragraph" w:styleId="Bezmezer">
    <w:name w:val="No Spacing"/>
    <w:uiPriority w:val="1"/>
    <w:qFormat/>
    <w:rsid w:val="00A46EF7"/>
    <w:rPr>
      <w:rFonts w:ascii="Calibri" w:eastAsia="Calibri" w:hAnsi="Calibri"/>
      <w:sz w:val="22"/>
      <w:szCs w:val="22"/>
      <w:lang w:eastAsia="en-US"/>
    </w:rPr>
  </w:style>
  <w:style w:type="paragraph" w:styleId="Textpoznpodarou">
    <w:name w:val="footnote text"/>
    <w:basedOn w:val="Normln"/>
    <w:link w:val="TextpoznpodarouChar"/>
    <w:uiPriority w:val="99"/>
    <w:unhideWhenUsed/>
    <w:rsid w:val="00A46EF7"/>
    <w:rPr>
      <w:rFonts w:ascii="Calibri" w:eastAsia="Calibri" w:hAnsi="Calibri"/>
      <w:sz w:val="20"/>
      <w:lang w:eastAsia="en-US"/>
    </w:rPr>
  </w:style>
  <w:style w:type="character" w:customStyle="1" w:styleId="TextpoznpodarouChar">
    <w:name w:val="Text pozn. pod čarou Char"/>
    <w:basedOn w:val="Standardnpsmoodstavce"/>
    <w:link w:val="Textpoznpodarou"/>
    <w:uiPriority w:val="99"/>
    <w:rsid w:val="00A46EF7"/>
    <w:rPr>
      <w:rFonts w:ascii="Calibri" w:eastAsia="Calibri" w:hAnsi="Calibri"/>
      <w:lang w:eastAsia="en-US"/>
    </w:rPr>
  </w:style>
  <w:style w:type="character" w:styleId="Znakapoznpodarou">
    <w:name w:val="footnote reference"/>
    <w:uiPriority w:val="99"/>
    <w:unhideWhenUsed/>
    <w:rsid w:val="00A46EF7"/>
    <w:rPr>
      <w:vertAlign w:val="superscript"/>
    </w:rPr>
  </w:style>
  <w:style w:type="character" w:customStyle="1" w:styleId="ZpatChar">
    <w:name w:val="Zápatí Char"/>
    <w:basedOn w:val="Standardnpsmoodstavce"/>
    <w:link w:val="Zpat"/>
    <w:rsid w:val="0069224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0683">
      <w:bodyDiv w:val="1"/>
      <w:marLeft w:val="0"/>
      <w:marRight w:val="0"/>
      <w:marTop w:val="0"/>
      <w:marBottom w:val="0"/>
      <w:divBdr>
        <w:top w:val="none" w:sz="0" w:space="0" w:color="auto"/>
        <w:left w:val="none" w:sz="0" w:space="0" w:color="auto"/>
        <w:bottom w:val="none" w:sz="0" w:space="0" w:color="auto"/>
        <w:right w:val="none" w:sz="0" w:space="0" w:color="auto"/>
      </w:divBdr>
    </w:div>
    <w:div w:id="144779219">
      <w:bodyDiv w:val="1"/>
      <w:marLeft w:val="0"/>
      <w:marRight w:val="0"/>
      <w:marTop w:val="0"/>
      <w:marBottom w:val="0"/>
      <w:divBdr>
        <w:top w:val="none" w:sz="0" w:space="0" w:color="auto"/>
        <w:left w:val="none" w:sz="0" w:space="0" w:color="auto"/>
        <w:bottom w:val="none" w:sz="0" w:space="0" w:color="auto"/>
        <w:right w:val="none" w:sz="0" w:space="0" w:color="auto"/>
      </w:divBdr>
    </w:div>
    <w:div w:id="200674505">
      <w:bodyDiv w:val="1"/>
      <w:marLeft w:val="0"/>
      <w:marRight w:val="0"/>
      <w:marTop w:val="0"/>
      <w:marBottom w:val="0"/>
      <w:divBdr>
        <w:top w:val="none" w:sz="0" w:space="0" w:color="auto"/>
        <w:left w:val="none" w:sz="0" w:space="0" w:color="auto"/>
        <w:bottom w:val="none" w:sz="0" w:space="0" w:color="auto"/>
        <w:right w:val="none" w:sz="0" w:space="0" w:color="auto"/>
      </w:divBdr>
    </w:div>
    <w:div w:id="238371063">
      <w:bodyDiv w:val="1"/>
      <w:marLeft w:val="0"/>
      <w:marRight w:val="0"/>
      <w:marTop w:val="0"/>
      <w:marBottom w:val="0"/>
      <w:divBdr>
        <w:top w:val="none" w:sz="0" w:space="0" w:color="auto"/>
        <w:left w:val="none" w:sz="0" w:space="0" w:color="auto"/>
        <w:bottom w:val="none" w:sz="0" w:space="0" w:color="auto"/>
        <w:right w:val="none" w:sz="0" w:space="0" w:color="auto"/>
      </w:divBdr>
    </w:div>
    <w:div w:id="1138953498">
      <w:bodyDiv w:val="1"/>
      <w:marLeft w:val="0"/>
      <w:marRight w:val="0"/>
      <w:marTop w:val="0"/>
      <w:marBottom w:val="0"/>
      <w:divBdr>
        <w:top w:val="none" w:sz="0" w:space="0" w:color="auto"/>
        <w:left w:val="none" w:sz="0" w:space="0" w:color="auto"/>
        <w:bottom w:val="none" w:sz="0" w:space="0" w:color="auto"/>
        <w:right w:val="none" w:sz="0" w:space="0" w:color="auto"/>
      </w:divBdr>
    </w:div>
    <w:div w:id="1205674462">
      <w:bodyDiv w:val="1"/>
      <w:marLeft w:val="0"/>
      <w:marRight w:val="0"/>
      <w:marTop w:val="0"/>
      <w:marBottom w:val="0"/>
      <w:divBdr>
        <w:top w:val="none" w:sz="0" w:space="0" w:color="auto"/>
        <w:left w:val="none" w:sz="0" w:space="0" w:color="auto"/>
        <w:bottom w:val="none" w:sz="0" w:space="0" w:color="auto"/>
        <w:right w:val="none" w:sz="0" w:space="0" w:color="auto"/>
      </w:divBdr>
    </w:div>
    <w:div w:id="1323854850">
      <w:bodyDiv w:val="1"/>
      <w:marLeft w:val="0"/>
      <w:marRight w:val="0"/>
      <w:marTop w:val="0"/>
      <w:marBottom w:val="0"/>
      <w:divBdr>
        <w:top w:val="none" w:sz="0" w:space="0" w:color="auto"/>
        <w:left w:val="none" w:sz="0" w:space="0" w:color="auto"/>
        <w:bottom w:val="none" w:sz="0" w:space="0" w:color="auto"/>
        <w:right w:val="none" w:sz="0" w:space="0" w:color="auto"/>
      </w:divBdr>
    </w:div>
    <w:div w:id="1367219966">
      <w:bodyDiv w:val="1"/>
      <w:marLeft w:val="0"/>
      <w:marRight w:val="0"/>
      <w:marTop w:val="0"/>
      <w:marBottom w:val="0"/>
      <w:divBdr>
        <w:top w:val="none" w:sz="0" w:space="0" w:color="auto"/>
        <w:left w:val="none" w:sz="0" w:space="0" w:color="auto"/>
        <w:bottom w:val="none" w:sz="0" w:space="0" w:color="auto"/>
        <w:right w:val="none" w:sz="0" w:space="0" w:color="auto"/>
      </w:divBdr>
    </w:div>
    <w:div w:id="1373118565">
      <w:bodyDiv w:val="1"/>
      <w:marLeft w:val="0"/>
      <w:marRight w:val="0"/>
      <w:marTop w:val="0"/>
      <w:marBottom w:val="0"/>
      <w:divBdr>
        <w:top w:val="none" w:sz="0" w:space="0" w:color="auto"/>
        <w:left w:val="none" w:sz="0" w:space="0" w:color="auto"/>
        <w:bottom w:val="none" w:sz="0" w:space="0" w:color="auto"/>
        <w:right w:val="none" w:sz="0" w:space="0" w:color="auto"/>
      </w:divBdr>
    </w:div>
    <w:div w:id="1479833882">
      <w:bodyDiv w:val="1"/>
      <w:marLeft w:val="0"/>
      <w:marRight w:val="0"/>
      <w:marTop w:val="0"/>
      <w:marBottom w:val="0"/>
      <w:divBdr>
        <w:top w:val="none" w:sz="0" w:space="0" w:color="auto"/>
        <w:left w:val="none" w:sz="0" w:space="0" w:color="auto"/>
        <w:bottom w:val="none" w:sz="0" w:space="0" w:color="auto"/>
        <w:right w:val="none" w:sz="0" w:space="0" w:color="auto"/>
      </w:divBdr>
    </w:div>
    <w:div w:id="1553344535">
      <w:bodyDiv w:val="1"/>
      <w:marLeft w:val="0"/>
      <w:marRight w:val="0"/>
      <w:marTop w:val="0"/>
      <w:marBottom w:val="0"/>
      <w:divBdr>
        <w:top w:val="none" w:sz="0" w:space="0" w:color="auto"/>
        <w:left w:val="none" w:sz="0" w:space="0" w:color="auto"/>
        <w:bottom w:val="none" w:sz="0" w:space="0" w:color="auto"/>
        <w:right w:val="none" w:sz="0" w:space="0" w:color="auto"/>
      </w:divBdr>
    </w:div>
    <w:div w:id="1650017394">
      <w:bodyDiv w:val="1"/>
      <w:marLeft w:val="0"/>
      <w:marRight w:val="0"/>
      <w:marTop w:val="0"/>
      <w:marBottom w:val="0"/>
      <w:divBdr>
        <w:top w:val="none" w:sz="0" w:space="0" w:color="auto"/>
        <w:left w:val="none" w:sz="0" w:space="0" w:color="auto"/>
        <w:bottom w:val="none" w:sz="0" w:space="0" w:color="auto"/>
        <w:right w:val="none" w:sz="0" w:space="0" w:color="auto"/>
      </w:divBdr>
    </w:div>
    <w:div w:id="1713576378">
      <w:bodyDiv w:val="1"/>
      <w:marLeft w:val="0"/>
      <w:marRight w:val="0"/>
      <w:marTop w:val="0"/>
      <w:marBottom w:val="0"/>
      <w:divBdr>
        <w:top w:val="none" w:sz="0" w:space="0" w:color="auto"/>
        <w:left w:val="none" w:sz="0" w:space="0" w:color="auto"/>
        <w:bottom w:val="none" w:sz="0" w:space="0" w:color="auto"/>
        <w:right w:val="none" w:sz="0" w:space="0" w:color="auto"/>
      </w:divBdr>
    </w:div>
    <w:div w:id="1758554549">
      <w:bodyDiv w:val="1"/>
      <w:marLeft w:val="0"/>
      <w:marRight w:val="0"/>
      <w:marTop w:val="0"/>
      <w:marBottom w:val="0"/>
      <w:divBdr>
        <w:top w:val="none" w:sz="0" w:space="0" w:color="auto"/>
        <w:left w:val="none" w:sz="0" w:space="0" w:color="auto"/>
        <w:bottom w:val="none" w:sz="0" w:space="0" w:color="auto"/>
        <w:right w:val="none" w:sz="0" w:space="0" w:color="auto"/>
      </w:divBdr>
    </w:div>
    <w:div w:id="1867743218">
      <w:bodyDiv w:val="1"/>
      <w:marLeft w:val="0"/>
      <w:marRight w:val="0"/>
      <w:marTop w:val="0"/>
      <w:marBottom w:val="0"/>
      <w:divBdr>
        <w:top w:val="none" w:sz="0" w:space="0" w:color="auto"/>
        <w:left w:val="none" w:sz="0" w:space="0" w:color="auto"/>
        <w:bottom w:val="none" w:sz="0" w:space="0" w:color="auto"/>
        <w:right w:val="none" w:sz="0" w:space="0" w:color="auto"/>
      </w:divBdr>
    </w:div>
    <w:div w:id="194249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45A03-28A5-477C-BE70-E5E5E056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3584</Words>
  <Characters>21087</Characters>
  <Application>Microsoft Office Word</Application>
  <DocSecurity>0</DocSecurity>
  <Lines>175</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NÁVRH</vt:lpstr>
      <vt:lpstr>NÁVRH</vt:lpstr>
    </vt:vector>
  </TitlesOfParts>
  <Company>Krajký úřad Pardubického kraje</Company>
  <LinksUpToDate>false</LinksUpToDate>
  <CharactersWithSpaces>24622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vackova</dc:creator>
  <cp:lastModifiedBy>Spáčilová Kateřina</cp:lastModifiedBy>
  <cp:revision>12</cp:revision>
  <cp:lastPrinted>2016-01-22T12:14:00Z</cp:lastPrinted>
  <dcterms:created xsi:type="dcterms:W3CDTF">2016-02-03T09:25:00Z</dcterms:created>
  <dcterms:modified xsi:type="dcterms:W3CDTF">2016-02-04T08:21:00Z</dcterms:modified>
</cp:coreProperties>
</file>