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4164F6" w:rsidRDefault="00904B6B" w:rsidP="00E21A8D">
      <w:pPr>
        <w:rPr>
          <w:b/>
          <w:color w:val="FF0000"/>
          <w:lang w:eastAsia="en-US"/>
        </w:rPr>
      </w:pPr>
      <w:bookmarkStart w:id="0" w:name="_GoBack"/>
      <w:bookmarkEnd w:id="0"/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</w:t>
      </w:r>
      <w:r w:rsidR="007B512B">
        <w:rPr>
          <w:b/>
          <w:lang w:eastAsia="en-US"/>
        </w:rPr>
        <w:tab/>
      </w:r>
      <w:r w:rsidR="007B512B">
        <w:rPr>
          <w:b/>
          <w:lang w:eastAsia="en-US"/>
        </w:rPr>
        <w:tab/>
      </w:r>
      <w:r w:rsidR="007B512B">
        <w:rPr>
          <w:b/>
          <w:lang w:eastAsia="en-US"/>
        </w:rPr>
        <w:tab/>
      </w:r>
      <w:r w:rsidR="007B512B">
        <w:rPr>
          <w:b/>
          <w:lang w:eastAsia="en-US"/>
        </w:rPr>
        <w:tab/>
      </w:r>
      <w:r w:rsidR="007B512B">
        <w:rPr>
          <w:b/>
          <w:lang w:eastAsia="en-US"/>
        </w:rPr>
        <w:tab/>
      </w:r>
      <w:r w:rsidR="007B512B">
        <w:rPr>
          <w:b/>
          <w:lang w:eastAsia="en-US"/>
        </w:rPr>
        <w:tab/>
      </w:r>
      <w:r w:rsidR="00A717A0" w:rsidRPr="004164F6">
        <w:rPr>
          <w:b/>
          <w:lang w:eastAsia="en-US"/>
        </w:rPr>
        <w:t xml:space="preserve"> </w:t>
      </w:r>
    </w:p>
    <w:p w:rsidR="006B6EA5" w:rsidRDefault="006B6EA5" w:rsidP="006B6EA5">
      <w:pPr>
        <w:pStyle w:val="Zkladntext3"/>
        <w:spacing w:line="264" w:lineRule="auto"/>
        <w:rPr>
          <w:sz w:val="24"/>
          <w:szCs w:val="24"/>
        </w:rPr>
      </w:pPr>
      <w:r w:rsidRPr="006F0E07">
        <w:rPr>
          <w:sz w:val="24"/>
          <w:szCs w:val="24"/>
        </w:rPr>
        <w:t>V této důvodové zprávě předkládá Rada Olomouckého kraje Zastupitelstvu Olomouckého kraje</w:t>
      </w:r>
      <w:r>
        <w:rPr>
          <w:sz w:val="24"/>
          <w:szCs w:val="24"/>
        </w:rPr>
        <w:t xml:space="preserve"> k projednání a schválení návrh </w:t>
      </w:r>
      <w:r w:rsidRPr="002D4D3B">
        <w:rPr>
          <w:sz w:val="24"/>
          <w:szCs w:val="24"/>
        </w:rPr>
        <w:t xml:space="preserve">na </w:t>
      </w:r>
      <w:r w:rsidR="00A36637">
        <w:rPr>
          <w:sz w:val="24"/>
          <w:szCs w:val="24"/>
        </w:rPr>
        <w:t xml:space="preserve">poskytnutí dotací jednotlivým sociálním službám ze </w:t>
      </w:r>
      <w:r>
        <w:rPr>
          <w:sz w:val="24"/>
          <w:szCs w:val="24"/>
        </w:rPr>
        <w:t>státní účelové</w:t>
      </w:r>
      <w:r w:rsidRPr="002D4D3B">
        <w:rPr>
          <w:sz w:val="24"/>
          <w:szCs w:val="24"/>
        </w:rPr>
        <w:t xml:space="preserve"> dotace poskytnuté Olomouckému kraji na financování běžných výdajů souvisejících s poskytováním základních druhů a forem sociálních služeb na rok 201</w:t>
      </w:r>
      <w:r>
        <w:rPr>
          <w:sz w:val="24"/>
          <w:szCs w:val="24"/>
        </w:rPr>
        <w:t>6 (dále jen „dotace“)</w:t>
      </w:r>
      <w:r w:rsidRPr="002D4D3B">
        <w:rPr>
          <w:sz w:val="24"/>
          <w:szCs w:val="24"/>
        </w:rPr>
        <w:t xml:space="preserve">. </w:t>
      </w:r>
    </w:p>
    <w:p w:rsidR="006B6EA5" w:rsidRPr="001120E0" w:rsidRDefault="006B6EA5" w:rsidP="006B6EA5">
      <w:pPr>
        <w:spacing w:line="264" w:lineRule="auto"/>
        <w:rPr>
          <w:szCs w:val="24"/>
        </w:rPr>
      </w:pPr>
      <w:r w:rsidRPr="001120E0">
        <w:rPr>
          <w:szCs w:val="24"/>
        </w:rPr>
        <w:t>Předkládaný materiál obsahuje v Příloze č. 1 návrh výše dotace jednotlivým poskytovatelům sociálních služeb zpracovaný v souladu s Podprogramem č. 1 Programu finanční podpory poskytování sociálních služeb v Olomouckém kraji pro rok 2016</w:t>
      </w:r>
      <w:r w:rsidR="00A36637">
        <w:rPr>
          <w:szCs w:val="24"/>
        </w:rPr>
        <w:t xml:space="preserve"> (dále jen „Program“)</w:t>
      </w:r>
      <w:r w:rsidRPr="001120E0">
        <w:rPr>
          <w:szCs w:val="24"/>
        </w:rPr>
        <w:t xml:space="preserve">. </w:t>
      </w:r>
      <w:r w:rsidR="00A36637">
        <w:rPr>
          <w:szCs w:val="24"/>
        </w:rPr>
        <w:t>V p</w:t>
      </w:r>
      <w:r w:rsidRPr="001120E0">
        <w:rPr>
          <w:szCs w:val="24"/>
        </w:rPr>
        <w:t>řílo</w:t>
      </w:r>
      <w:r w:rsidR="00A36637">
        <w:rPr>
          <w:szCs w:val="24"/>
        </w:rPr>
        <w:t>ze</w:t>
      </w:r>
      <w:r w:rsidRPr="001120E0">
        <w:rPr>
          <w:szCs w:val="24"/>
        </w:rPr>
        <w:t xml:space="preserve"> č. 2 </w:t>
      </w:r>
      <w:r w:rsidR="00A36637">
        <w:rPr>
          <w:szCs w:val="24"/>
        </w:rPr>
        <w:t>jsou uvedeny</w:t>
      </w:r>
      <w:r w:rsidR="00A36637" w:rsidRPr="001120E0">
        <w:rPr>
          <w:szCs w:val="24"/>
        </w:rPr>
        <w:t xml:space="preserve"> </w:t>
      </w:r>
      <w:r w:rsidRPr="001120E0">
        <w:rPr>
          <w:szCs w:val="24"/>
        </w:rPr>
        <w:t xml:space="preserve">žádosti, kterým je navrhováno nevyhovět z důvodu nesplnění podmínek Programu. Dále materiál obsahuje v Příloze č. 3 Rozhodnutí č. 1 o poskytnutí dotace z kapitoly 313 – MPSV ČR státního rozpočtu na rok 2016 </w:t>
      </w:r>
      <w:r w:rsidR="00F800FA">
        <w:rPr>
          <w:szCs w:val="24"/>
        </w:rPr>
        <w:t xml:space="preserve">(dále jen „Rozhodnutí MPSV ČR ČR“) </w:t>
      </w:r>
      <w:r w:rsidRPr="001120E0">
        <w:rPr>
          <w:szCs w:val="24"/>
        </w:rPr>
        <w:t>a v Přílohách č. 4, 5 a 6 Vzorové smlouvy o poskytnutí účelové dotace – 2016.</w:t>
      </w:r>
    </w:p>
    <w:p w:rsidR="00645E49" w:rsidRDefault="006B6EA5" w:rsidP="00E7740B">
      <w:pPr>
        <w:spacing w:line="264" w:lineRule="auto"/>
        <w:rPr>
          <w:b/>
          <w:szCs w:val="24"/>
        </w:rPr>
      </w:pPr>
      <w:r>
        <w:rPr>
          <w:b/>
          <w:szCs w:val="24"/>
        </w:rPr>
        <w:t xml:space="preserve">Návrh na </w:t>
      </w:r>
      <w:r w:rsidR="00A36637">
        <w:rPr>
          <w:b/>
          <w:szCs w:val="24"/>
        </w:rPr>
        <w:t xml:space="preserve">poskytnutí dotací jednotlivým sociálním službám ze </w:t>
      </w:r>
      <w:r>
        <w:rPr>
          <w:b/>
          <w:szCs w:val="24"/>
        </w:rPr>
        <w:t xml:space="preserve">státní účelové dotace byl Radě Olomouckého kraje předložen k projednání dne 21. 1. 2016 a schválen usnesením č. </w:t>
      </w:r>
      <w:r w:rsidRPr="00AA1522">
        <w:rPr>
          <w:b/>
          <w:szCs w:val="24"/>
        </w:rPr>
        <w:t>UR/86/57/2016</w:t>
      </w:r>
      <w:r>
        <w:rPr>
          <w:b/>
          <w:szCs w:val="24"/>
        </w:rPr>
        <w:t xml:space="preserve">. V období po schválení </w:t>
      </w:r>
      <w:r w:rsidR="00A36637">
        <w:rPr>
          <w:b/>
          <w:szCs w:val="24"/>
        </w:rPr>
        <w:t>byly zjištěny zásadní informace</w:t>
      </w:r>
      <w:r>
        <w:rPr>
          <w:b/>
          <w:szCs w:val="24"/>
        </w:rPr>
        <w:t>, které měl</w:t>
      </w:r>
      <w:r w:rsidR="006D0209">
        <w:rPr>
          <w:b/>
          <w:szCs w:val="24"/>
        </w:rPr>
        <w:t>y</w:t>
      </w:r>
      <w:r>
        <w:rPr>
          <w:b/>
          <w:szCs w:val="24"/>
        </w:rPr>
        <w:t xml:space="preserve"> významný dopad na návrh dotace jednotlivým poskytovatelům sociálních služeb, </w:t>
      </w:r>
      <w:r w:rsidR="00A36637">
        <w:rPr>
          <w:b/>
          <w:szCs w:val="24"/>
        </w:rPr>
        <w:t>z tohoto důvodu Rada Olomouckého kraje uvedené usnesení na svém jednání dne 4. 2. 2016 revokovala usnesením</w:t>
      </w:r>
      <w:r w:rsidR="00337D2B" w:rsidRPr="00337D2B">
        <w:rPr>
          <w:b/>
          <w:szCs w:val="24"/>
        </w:rPr>
        <w:t xml:space="preserve"> </w:t>
      </w:r>
      <w:r w:rsidR="00337D2B" w:rsidRPr="00AA45D1">
        <w:rPr>
          <w:b/>
          <w:szCs w:val="24"/>
        </w:rPr>
        <w:t>UR/88/23/2016</w:t>
      </w:r>
      <w:r w:rsidR="00337D2B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813D1A" w:rsidRDefault="00813D1A" w:rsidP="00E7740B">
      <w:pPr>
        <w:spacing w:line="264" w:lineRule="auto"/>
        <w:rPr>
          <w:szCs w:val="24"/>
        </w:rPr>
      </w:pPr>
    </w:p>
    <w:p w:rsidR="00D02565" w:rsidRDefault="001B3B80" w:rsidP="00E7740B">
      <w:pPr>
        <w:spacing w:line="264" w:lineRule="auto"/>
        <w:rPr>
          <w:szCs w:val="24"/>
        </w:rPr>
      </w:pPr>
      <w:r w:rsidRPr="00DC6DD2">
        <w:rPr>
          <w:szCs w:val="24"/>
        </w:rPr>
        <w:t xml:space="preserve">Od roku 2015 se výrazně změnil způsob financování sociálních služeb – odpovědnost za rozhodování o výši dotace ze státního rozpočtu jednotlivým poskytovatelům sociálních služeb byla převedena z Ministerstva práce a sociálních věcí ČR (dále jen „MPSV“) na kraje. </w:t>
      </w:r>
    </w:p>
    <w:p w:rsidR="00D02565" w:rsidRDefault="00D02565" w:rsidP="00E7740B">
      <w:pPr>
        <w:spacing w:line="264" w:lineRule="auto"/>
        <w:rPr>
          <w:szCs w:val="24"/>
        </w:rPr>
      </w:pPr>
      <w:r>
        <w:rPr>
          <w:szCs w:val="24"/>
        </w:rPr>
        <w:t>Stěžejními dokumenty</w:t>
      </w:r>
      <w:r w:rsidR="00D4078E">
        <w:rPr>
          <w:szCs w:val="24"/>
        </w:rPr>
        <w:t xml:space="preserve"> Olomouckého kraje</w:t>
      </w:r>
      <w:r>
        <w:rPr>
          <w:szCs w:val="24"/>
        </w:rPr>
        <w:t xml:space="preserve"> pro realizaci dotačního řízení jsou:</w:t>
      </w:r>
    </w:p>
    <w:p w:rsidR="00D02565" w:rsidRPr="00E517A1" w:rsidRDefault="00D02565" w:rsidP="00E7740B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  <w:rPr>
          <w:szCs w:val="24"/>
        </w:rPr>
      </w:pPr>
      <w:r w:rsidRPr="00E517A1">
        <w:rPr>
          <w:szCs w:val="24"/>
        </w:rPr>
        <w:t>Střednědobý plán rozvoje sociálních služeb v Olomouckém kraji pro roky 2015</w:t>
      </w:r>
      <w:r w:rsidR="0081168A" w:rsidRPr="00E517A1">
        <w:rPr>
          <w:szCs w:val="24"/>
        </w:rPr>
        <w:t xml:space="preserve"> – </w:t>
      </w:r>
      <w:r w:rsidRPr="00E517A1">
        <w:rPr>
          <w:szCs w:val="24"/>
        </w:rPr>
        <w:t>2017</w:t>
      </w:r>
      <w:r w:rsidR="0081168A" w:rsidRPr="00E517A1">
        <w:rPr>
          <w:szCs w:val="24"/>
        </w:rPr>
        <w:t xml:space="preserve"> (dále je „Střednědobý plán“);</w:t>
      </w:r>
    </w:p>
    <w:p w:rsidR="00D02565" w:rsidRPr="00E517A1" w:rsidRDefault="00D02565" w:rsidP="00E7740B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  <w:rPr>
          <w:szCs w:val="24"/>
        </w:rPr>
      </w:pPr>
      <w:r w:rsidRPr="00E517A1">
        <w:rPr>
          <w:szCs w:val="24"/>
        </w:rPr>
        <w:t xml:space="preserve">Akční plán rozvoje sociálních </w:t>
      </w:r>
      <w:r w:rsidR="00251047" w:rsidRPr="00E517A1">
        <w:rPr>
          <w:szCs w:val="24"/>
        </w:rPr>
        <w:t xml:space="preserve">služeb </w:t>
      </w:r>
      <w:r w:rsidRPr="00E517A1">
        <w:rPr>
          <w:szCs w:val="24"/>
        </w:rPr>
        <w:t>jako jednoletý prováděcí dokument</w:t>
      </w:r>
      <w:r w:rsidR="0081168A" w:rsidRPr="00E517A1">
        <w:rPr>
          <w:szCs w:val="24"/>
        </w:rPr>
        <w:t xml:space="preserve"> Střednědobého plánu</w:t>
      </w:r>
      <w:r w:rsidRPr="00E517A1">
        <w:rPr>
          <w:szCs w:val="24"/>
        </w:rPr>
        <w:t>, který stanovuje síť sociálních služeb na daný rozpočtový rok a optimální náklady na její zajištění</w:t>
      </w:r>
      <w:r w:rsidR="0081168A" w:rsidRPr="00E517A1">
        <w:rPr>
          <w:szCs w:val="24"/>
        </w:rPr>
        <w:t>;</w:t>
      </w:r>
    </w:p>
    <w:p w:rsidR="00D02565" w:rsidRPr="00E517A1" w:rsidRDefault="00D02565" w:rsidP="00E7740B">
      <w:pPr>
        <w:pStyle w:val="Odstavecseseznamem"/>
        <w:numPr>
          <w:ilvl w:val="0"/>
          <w:numId w:val="34"/>
        </w:numPr>
        <w:spacing w:line="264" w:lineRule="auto"/>
        <w:ind w:left="714" w:hanging="357"/>
        <w:contextualSpacing w:val="0"/>
      </w:pPr>
      <w:r w:rsidRPr="00E517A1">
        <w:rPr>
          <w:szCs w:val="24"/>
        </w:rPr>
        <w:t xml:space="preserve">Program finanční podpory </w:t>
      </w:r>
      <w:r w:rsidRPr="00E517A1">
        <w:t>poskytování sociálních služeb v Olomouckém kraji</w:t>
      </w:r>
      <w:r w:rsidR="00261E31">
        <w:t xml:space="preserve">, </w:t>
      </w:r>
      <w:r w:rsidRPr="00E517A1">
        <w:t xml:space="preserve">který stanovuje </w:t>
      </w:r>
      <w:r w:rsidRPr="00E517A1">
        <w:rPr>
          <w:szCs w:val="24"/>
        </w:rPr>
        <w:t>pravidla pro poskytování finančních prostředků na zajištění sociálních služeb a respektuje základní principy určené MPSV v Rozhodnutí o poskytnutí dotace krajům a Metodice, která je jeho součástí.</w:t>
      </w:r>
    </w:p>
    <w:p w:rsidR="00813D1A" w:rsidRDefault="00813D1A" w:rsidP="00E7740B">
      <w:pPr>
        <w:spacing w:line="264" w:lineRule="auto"/>
        <w:rPr>
          <w:b/>
          <w:szCs w:val="24"/>
          <w:u w:val="single"/>
        </w:rPr>
      </w:pPr>
    </w:p>
    <w:p w:rsidR="00B90483" w:rsidRPr="00B90483" w:rsidRDefault="00B90483" w:rsidP="00E7740B">
      <w:pPr>
        <w:spacing w:line="264" w:lineRule="auto"/>
        <w:rPr>
          <w:b/>
          <w:szCs w:val="24"/>
          <w:u w:val="single"/>
        </w:rPr>
      </w:pPr>
      <w:r w:rsidRPr="00B90483">
        <w:rPr>
          <w:b/>
          <w:szCs w:val="24"/>
          <w:u w:val="single"/>
        </w:rPr>
        <w:t>Dotační řízení v roce 2015</w:t>
      </w:r>
      <w:r w:rsidR="00ED6D83">
        <w:rPr>
          <w:b/>
          <w:szCs w:val="24"/>
          <w:u w:val="single"/>
        </w:rPr>
        <w:t xml:space="preserve"> </w:t>
      </w:r>
      <w:r w:rsidR="00F84F84">
        <w:rPr>
          <w:b/>
          <w:szCs w:val="24"/>
          <w:u w:val="single"/>
        </w:rPr>
        <w:t>–</w:t>
      </w:r>
      <w:r w:rsidR="00ED6D83">
        <w:rPr>
          <w:b/>
          <w:szCs w:val="24"/>
          <w:u w:val="single"/>
        </w:rPr>
        <w:t xml:space="preserve"> shrnutí</w:t>
      </w:r>
      <w:r w:rsidR="00F84F84">
        <w:rPr>
          <w:b/>
          <w:szCs w:val="24"/>
          <w:u w:val="single"/>
        </w:rPr>
        <w:t xml:space="preserve"> </w:t>
      </w:r>
      <w:r w:rsidRPr="00B90483">
        <w:rPr>
          <w:b/>
          <w:szCs w:val="24"/>
          <w:u w:val="single"/>
        </w:rPr>
        <w:t xml:space="preserve"> </w:t>
      </w:r>
    </w:p>
    <w:p w:rsidR="005B2EC5" w:rsidRDefault="00B95EE5" w:rsidP="00E7740B">
      <w:pPr>
        <w:spacing w:line="264" w:lineRule="auto"/>
        <w:rPr>
          <w:szCs w:val="24"/>
        </w:rPr>
      </w:pPr>
      <w:r w:rsidRPr="00DC6DD2">
        <w:rPr>
          <w:szCs w:val="24"/>
        </w:rPr>
        <w:t>Rok 2015 byl prvním rokem, ve kterém bylo administrováno dotační řízení na poskytování sociálních služeb ze státního rozpočtu krajem</w:t>
      </w:r>
      <w:r w:rsidR="002137FC">
        <w:rPr>
          <w:szCs w:val="24"/>
        </w:rPr>
        <w:t xml:space="preserve"> v souladu s Programem </w:t>
      </w:r>
      <w:r w:rsidR="002137FC">
        <w:t>schváleným dne 19. 9. 2014 Zastupitelstvem Olomouckého kraje</w:t>
      </w:r>
      <w:r w:rsidR="00A66A2B">
        <w:t xml:space="preserve"> (dále jen „ZOK“)</w:t>
      </w:r>
      <w:r w:rsidR="005B2EC5">
        <w:t xml:space="preserve">. </w:t>
      </w:r>
      <w:r w:rsidR="00D02565">
        <w:t>Jeho O</w:t>
      </w:r>
      <w:r w:rsidR="005B2EC5" w:rsidRPr="00DC6DD2">
        <w:rPr>
          <w:szCs w:val="24"/>
        </w:rPr>
        <w:t xml:space="preserve">becná část definuje pojmy společné pro celý Program a vypořádává se s požadavky legislativy Evropské unie v oblasti veřejné podpory. Podprogram č. 1 stanoví postupy administrace a rozdělení státní </w:t>
      </w:r>
      <w:r w:rsidR="00D4078E" w:rsidRPr="00DC6DD2">
        <w:rPr>
          <w:szCs w:val="24"/>
        </w:rPr>
        <w:t xml:space="preserve">účelové </w:t>
      </w:r>
      <w:r w:rsidR="005B2EC5" w:rsidRPr="00DC6DD2">
        <w:rPr>
          <w:szCs w:val="24"/>
        </w:rPr>
        <w:t>dotace poskytnuté Olomouckému kraji</w:t>
      </w:r>
      <w:r w:rsidR="00D4078E">
        <w:rPr>
          <w:szCs w:val="24"/>
        </w:rPr>
        <w:t xml:space="preserve"> jednotlivým poskytovatelům sociálních </w:t>
      </w:r>
      <w:r w:rsidR="00D4078E">
        <w:rPr>
          <w:szCs w:val="24"/>
        </w:rPr>
        <w:lastRenderedPageBreak/>
        <w:t>služeb</w:t>
      </w:r>
      <w:r w:rsidR="005B2EC5" w:rsidRPr="00DC6DD2">
        <w:rPr>
          <w:szCs w:val="24"/>
        </w:rPr>
        <w:t xml:space="preserve">; Podprogram č. 2 vymezuje způsob poskytování finančních prostředků z rozpočtu Olomouckého kraje na poskytování sociálních služeb nestátními neziskovými organizacemi a Podprogram č. 3 stanoví postup pro poskytnutí příspěvku na provoz příspěvkovým organizacím Olomouckého kraje poskytujícím sociální služby.  </w:t>
      </w:r>
    </w:p>
    <w:p w:rsidR="0019202E" w:rsidRPr="00B90483" w:rsidRDefault="0019202E" w:rsidP="00E7740B">
      <w:pPr>
        <w:spacing w:line="264" w:lineRule="auto"/>
        <w:rPr>
          <w:szCs w:val="24"/>
        </w:rPr>
      </w:pPr>
      <w:r w:rsidRPr="0081168A">
        <w:rPr>
          <w:rFonts w:eastAsia="Calibri"/>
          <w:bCs/>
          <w:szCs w:val="24"/>
        </w:rPr>
        <w:t>V roce 2015 obdržel Olomoucký kraj z kapitoly 313 – MPSV ČR státního rozpočtu rozhodnutím z ledna a jeho dodatkem z července 2015 dotaci na zajištění sociálních služeb v celkové výši 652 916 000 Kč. V souladu s Podprogramem č. 1 bylo touto částkou podpořeno 292 sociálních služeb.</w:t>
      </w:r>
    </w:p>
    <w:p w:rsidR="00ED6D83" w:rsidRDefault="00ED6D83" w:rsidP="00E7740B">
      <w:pPr>
        <w:spacing w:line="264" w:lineRule="auto"/>
        <w:rPr>
          <w:b/>
          <w:szCs w:val="24"/>
          <w:u w:val="single"/>
        </w:rPr>
      </w:pPr>
    </w:p>
    <w:p w:rsidR="00B90483" w:rsidRPr="00B90483" w:rsidRDefault="00B90483" w:rsidP="00E7740B">
      <w:pPr>
        <w:spacing w:line="264" w:lineRule="auto"/>
        <w:rPr>
          <w:b/>
          <w:szCs w:val="24"/>
          <w:u w:val="single"/>
        </w:rPr>
      </w:pPr>
      <w:r w:rsidRPr="00B90483">
        <w:rPr>
          <w:b/>
          <w:szCs w:val="24"/>
          <w:u w:val="single"/>
        </w:rPr>
        <w:t>Dotační řízení v roce 2016</w:t>
      </w:r>
    </w:p>
    <w:p w:rsidR="00B90483" w:rsidRDefault="005B2EC5" w:rsidP="00E7740B">
      <w:pPr>
        <w:spacing w:line="264" w:lineRule="auto"/>
        <w:rPr>
          <w:szCs w:val="24"/>
        </w:rPr>
      </w:pPr>
      <w:r>
        <w:rPr>
          <w:szCs w:val="24"/>
        </w:rPr>
        <w:t>P</w:t>
      </w:r>
      <w:r w:rsidRPr="00DC6DD2">
        <w:rPr>
          <w:szCs w:val="24"/>
        </w:rPr>
        <w:t>raktické zkušenosti z realizace dotačního řízení</w:t>
      </w:r>
      <w:r>
        <w:rPr>
          <w:szCs w:val="24"/>
        </w:rPr>
        <w:t xml:space="preserve"> v roce 2015 byly promítnuty do úpravy Programu pro rok 2016. Jeho obsah </w:t>
      </w:r>
      <w:r w:rsidRPr="00DC6DD2">
        <w:rPr>
          <w:szCs w:val="24"/>
        </w:rPr>
        <w:t xml:space="preserve">byl </w:t>
      </w:r>
      <w:r w:rsidR="00850D18">
        <w:rPr>
          <w:szCs w:val="24"/>
        </w:rPr>
        <w:t xml:space="preserve">modifikován </w:t>
      </w:r>
      <w:r w:rsidRPr="00DC6DD2">
        <w:rPr>
          <w:szCs w:val="24"/>
        </w:rPr>
        <w:t xml:space="preserve">tak, aby došlo k co největšímu zjednodušení a zpřehlednění procesů pro poskytovatele sociálních služeb. Výpočet dotace ze státního rozpočtu jednotlivým poskytovatelům </w:t>
      </w:r>
      <w:r>
        <w:rPr>
          <w:szCs w:val="24"/>
        </w:rPr>
        <w:t xml:space="preserve">dle Podprogramu č. 1 </w:t>
      </w:r>
      <w:r w:rsidRPr="00DC6DD2">
        <w:rPr>
          <w:szCs w:val="24"/>
        </w:rPr>
        <w:t>je postaven na měřitelných jednotkách dle specifik jednotlivých druhů služeb (</w:t>
      </w:r>
      <w:r>
        <w:rPr>
          <w:szCs w:val="24"/>
        </w:rPr>
        <w:t>počet lůžek, počet pracovníků v přímé péči)</w:t>
      </w:r>
      <w:r w:rsidRPr="00DC6DD2">
        <w:rPr>
          <w:szCs w:val="24"/>
        </w:rPr>
        <w:t xml:space="preserve">. Výpočty jsou nastaveny tak, aby </w:t>
      </w:r>
      <w:r w:rsidR="00A36637">
        <w:rPr>
          <w:szCs w:val="24"/>
        </w:rPr>
        <w:t>odpovídaly</w:t>
      </w:r>
      <w:r w:rsidRPr="00DC6DD2">
        <w:rPr>
          <w:szCs w:val="24"/>
        </w:rPr>
        <w:t xml:space="preserve"> mechanismu vyrovnávací platby při zohlednění vícezdrojového financování v podmínkách ČR.</w:t>
      </w:r>
      <w:r w:rsidR="00C230DC" w:rsidRPr="00C230DC">
        <w:rPr>
          <w:szCs w:val="24"/>
        </w:rPr>
        <w:t xml:space="preserve"> </w:t>
      </w:r>
    </w:p>
    <w:p w:rsidR="00C230DC" w:rsidRPr="00C230DC" w:rsidRDefault="00C230DC" w:rsidP="00E7740B">
      <w:pPr>
        <w:spacing w:line="264" w:lineRule="auto"/>
        <w:rPr>
          <w:b/>
          <w:szCs w:val="24"/>
        </w:rPr>
      </w:pPr>
      <w:r w:rsidRPr="00C230DC">
        <w:rPr>
          <w:b/>
          <w:szCs w:val="24"/>
        </w:rPr>
        <w:t xml:space="preserve">Program finanční podpory </w:t>
      </w:r>
      <w:r w:rsidRPr="00C230DC">
        <w:rPr>
          <w:b/>
        </w:rPr>
        <w:t xml:space="preserve">poskytování sociálních služeb v Olomouckém kraji pro rok 2016 byl schválen Zastupitelstvem Olomouckého kraje </w:t>
      </w:r>
      <w:r w:rsidR="005B2EC5" w:rsidRPr="00C230DC">
        <w:rPr>
          <w:b/>
          <w:szCs w:val="24"/>
        </w:rPr>
        <w:t xml:space="preserve">usnesením </w:t>
      </w:r>
      <w:r w:rsidR="00850D18">
        <w:rPr>
          <w:b/>
          <w:szCs w:val="24"/>
        </w:rPr>
        <w:br/>
      </w:r>
      <w:r w:rsidR="005B2EC5" w:rsidRPr="00C230DC">
        <w:rPr>
          <w:b/>
          <w:szCs w:val="24"/>
        </w:rPr>
        <w:t>č. UZ/16/35/2015 ze dne 26. 6. 2015</w:t>
      </w:r>
      <w:r w:rsidRPr="00C230DC">
        <w:rPr>
          <w:b/>
          <w:szCs w:val="24"/>
        </w:rPr>
        <w:t>.</w:t>
      </w:r>
    </w:p>
    <w:p w:rsidR="00DD074B" w:rsidRPr="00D4078E" w:rsidRDefault="005D6E0A" w:rsidP="00E7740B">
      <w:pPr>
        <w:spacing w:line="264" w:lineRule="auto"/>
        <w:rPr>
          <w:szCs w:val="24"/>
        </w:rPr>
      </w:pPr>
      <w:r w:rsidRPr="005D6E0A">
        <w:rPr>
          <w:szCs w:val="24"/>
        </w:rPr>
        <w:t xml:space="preserve">Podkladem pro financování sociálních služeb a povinnou součástí žádosti kraje o účelovou dotaci ze státního rozpočtu </w:t>
      </w:r>
      <w:r>
        <w:rPr>
          <w:szCs w:val="24"/>
        </w:rPr>
        <w:t xml:space="preserve">je stanovení sítě sociálních služeb. </w:t>
      </w:r>
      <w:r w:rsidR="005B2EC5" w:rsidRPr="00DD074B">
        <w:rPr>
          <w:b/>
          <w:szCs w:val="24"/>
        </w:rPr>
        <w:t xml:space="preserve">Síť sociálních služeb na rok 2016 </w:t>
      </w:r>
      <w:r w:rsidR="00C5134C" w:rsidRPr="00DD074B">
        <w:rPr>
          <w:b/>
          <w:szCs w:val="24"/>
        </w:rPr>
        <w:t xml:space="preserve">byla </w:t>
      </w:r>
      <w:r w:rsidR="00A66A2B" w:rsidRPr="00DD074B">
        <w:rPr>
          <w:b/>
          <w:szCs w:val="24"/>
        </w:rPr>
        <w:t>definována v</w:t>
      </w:r>
      <w:r w:rsidR="00C5134C" w:rsidRPr="00DD074B">
        <w:rPr>
          <w:b/>
          <w:szCs w:val="24"/>
        </w:rPr>
        <w:t xml:space="preserve"> souladu s </w:t>
      </w:r>
      <w:r w:rsidR="00DD074B" w:rsidRPr="00DD074B">
        <w:rPr>
          <w:b/>
          <w:szCs w:val="24"/>
        </w:rPr>
        <w:t xml:space="preserve">Postupem pro aktualizaci sítě sociálních služeb Olomouckého kraje v </w:t>
      </w:r>
      <w:r w:rsidR="00A66A2B" w:rsidRPr="00DD074B">
        <w:rPr>
          <w:b/>
          <w:szCs w:val="24"/>
        </w:rPr>
        <w:t xml:space="preserve">Akčním plánu rozvoje sociálních služeb Olomouckého kraje na rok 2016 schváleném </w:t>
      </w:r>
      <w:r w:rsidR="004D04BA" w:rsidRPr="00DD074B">
        <w:rPr>
          <w:b/>
          <w:szCs w:val="24"/>
        </w:rPr>
        <w:t>usnesením ZOK č. UZ/16/37/2015 ze dne 26. 6. 2015</w:t>
      </w:r>
      <w:r w:rsidR="005329DD" w:rsidRPr="00DD074B">
        <w:rPr>
          <w:b/>
          <w:szCs w:val="24"/>
        </w:rPr>
        <w:t>.</w:t>
      </w:r>
      <w:r w:rsidR="005329DD" w:rsidRPr="00DD074B">
        <w:rPr>
          <w:szCs w:val="24"/>
        </w:rPr>
        <w:t xml:space="preserve"> </w:t>
      </w:r>
      <w:r w:rsidRPr="005D6E0A">
        <w:rPr>
          <w:szCs w:val="24"/>
        </w:rPr>
        <w:t xml:space="preserve">Přehled sociálních služeb zařazených v krajské síti sociálních služeb </w:t>
      </w:r>
      <w:r w:rsidR="00DD074B" w:rsidRPr="005D6E0A">
        <w:rPr>
          <w:szCs w:val="24"/>
        </w:rPr>
        <w:t xml:space="preserve">byl v souladu s požadavkem </w:t>
      </w:r>
      <w:r w:rsidRPr="005D6E0A">
        <w:rPr>
          <w:szCs w:val="24"/>
        </w:rPr>
        <w:t xml:space="preserve">prováděcích dokumentů k vyhlášenému dotačnímu řízení MPSV ČR pro kraje a Hlavní město Prahu pro rok 2016 v oblasti poskytování sociálních služeb </w:t>
      </w:r>
      <w:r w:rsidR="006460B5">
        <w:rPr>
          <w:szCs w:val="24"/>
        </w:rPr>
        <w:t>(</w:t>
      </w:r>
      <w:r w:rsidRPr="005D6E0A">
        <w:rPr>
          <w:szCs w:val="24"/>
        </w:rPr>
        <w:t>zveřejněných v období po schválení sítě v orgánech kraje</w:t>
      </w:r>
      <w:r w:rsidR="006460B5">
        <w:rPr>
          <w:szCs w:val="24"/>
        </w:rPr>
        <w:t>)</w:t>
      </w:r>
      <w:r w:rsidRPr="005D6E0A">
        <w:rPr>
          <w:szCs w:val="24"/>
        </w:rPr>
        <w:t xml:space="preserve"> upraven a doplněn o taxativně určené údaje. Takto doplněná </w:t>
      </w:r>
      <w:r w:rsidRPr="00D4078E">
        <w:rPr>
          <w:szCs w:val="24"/>
        </w:rPr>
        <w:t xml:space="preserve">Síť sociálních služeb na rok 2016 byla schválena Zastupitelstvem Olomouckého kraje usnesením č. UZ/18/69/2015 ze dne </w:t>
      </w:r>
      <w:r w:rsidR="00772B5F" w:rsidRPr="00D4078E">
        <w:rPr>
          <w:szCs w:val="24"/>
        </w:rPr>
        <w:t>18. 12. 2015</w:t>
      </w:r>
      <w:r w:rsidRPr="00D4078E">
        <w:rPr>
          <w:szCs w:val="24"/>
        </w:rPr>
        <w:t>.</w:t>
      </w:r>
    </w:p>
    <w:p w:rsidR="00B95EE5" w:rsidRPr="006460B5" w:rsidRDefault="00B95EE5" w:rsidP="00E7740B">
      <w:pPr>
        <w:spacing w:line="264" w:lineRule="auto"/>
        <w:rPr>
          <w:b/>
          <w:szCs w:val="24"/>
        </w:rPr>
      </w:pPr>
      <w:r w:rsidRPr="006460B5">
        <w:rPr>
          <w:b/>
          <w:szCs w:val="24"/>
        </w:rPr>
        <w:t>Žádost</w:t>
      </w:r>
      <w:r w:rsidR="00772B5F" w:rsidRPr="006460B5">
        <w:rPr>
          <w:b/>
          <w:szCs w:val="24"/>
        </w:rPr>
        <w:t xml:space="preserve"> kraje o poskytnutí státní účelové dotace</w:t>
      </w:r>
      <w:r w:rsidR="00772B5F">
        <w:rPr>
          <w:szCs w:val="24"/>
        </w:rPr>
        <w:t xml:space="preserve"> </w:t>
      </w:r>
      <w:r w:rsidR="00772B5F" w:rsidRPr="002D4D3B">
        <w:rPr>
          <w:szCs w:val="24"/>
        </w:rPr>
        <w:t>na financování běžných výdajů souvisejících s poskytováním základních druhů a forem sociálních služeb na rok 201</w:t>
      </w:r>
      <w:r w:rsidR="00772B5F">
        <w:rPr>
          <w:szCs w:val="24"/>
        </w:rPr>
        <w:t xml:space="preserve">6 </w:t>
      </w:r>
      <w:r w:rsidR="00772B5F" w:rsidRPr="006460B5">
        <w:rPr>
          <w:b/>
          <w:szCs w:val="24"/>
        </w:rPr>
        <w:t>byla v souladu s platnou legislativou podána dne 22. 7. 2015</w:t>
      </w:r>
      <w:r w:rsidRPr="006460B5">
        <w:rPr>
          <w:b/>
          <w:szCs w:val="24"/>
        </w:rPr>
        <w:t xml:space="preserve">, </w:t>
      </w:r>
      <w:r w:rsidR="00772B5F" w:rsidRPr="006460B5">
        <w:rPr>
          <w:b/>
          <w:szCs w:val="24"/>
        </w:rPr>
        <w:t xml:space="preserve">a to na částku ve výši </w:t>
      </w:r>
      <w:r w:rsidR="00850D18">
        <w:rPr>
          <w:b/>
          <w:szCs w:val="24"/>
        </w:rPr>
        <w:br/>
      </w:r>
      <w:r w:rsidRPr="006460B5">
        <w:rPr>
          <w:b/>
          <w:szCs w:val="24"/>
        </w:rPr>
        <w:t>718 555 000 Kč.</w:t>
      </w:r>
    </w:p>
    <w:p w:rsidR="00D4078E" w:rsidRDefault="00772B5F" w:rsidP="00E7740B">
      <w:pPr>
        <w:spacing w:line="264" w:lineRule="auto"/>
        <w:rPr>
          <w:szCs w:val="24"/>
        </w:rPr>
      </w:pPr>
      <w:r w:rsidRPr="00ED6D83">
        <w:rPr>
          <w:szCs w:val="24"/>
        </w:rPr>
        <w:t xml:space="preserve">Dotační řízení </w:t>
      </w:r>
      <w:r w:rsidR="00884061" w:rsidRPr="00ED6D83">
        <w:rPr>
          <w:szCs w:val="24"/>
        </w:rPr>
        <w:t xml:space="preserve">Olomouckého </w:t>
      </w:r>
      <w:r w:rsidRPr="00ED6D83">
        <w:rPr>
          <w:szCs w:val="24"/>
        </w:rPr>
        <w:t xml:space="preserve">kraje pro jednotlivé poskytovatele sociálních služeb </w:t>
      </w:r>
      <w:r w:rsidR="00884061" w:rsidRPr="00ED6D83">
        <w:rPr>
          <w:szCs w:val="24"/>
        </w:rPr>
        <w:t xml:space="preserve">zařazených v síti </w:t>
      </w:r>
      <w:r w:rsidRPr="00ED6D83">
        <w:rPr>
          <w:szCs w:val="24"/>
        </w:rPr>
        <w:t xml:space="preserve">pro rok 2016 bylo </w:t>
      </w:r>
      <w:r w:rsidR="00CC6DFA" w:rsidRPr="00ED6D83">
        <w:rPr>
          <w:szCs w:val="24"/>
        </w:rPr>
        <w:t xml:space="preserve">v souladu s Podprogramem č. 1 Programu </w:t>
      </w:r>
      <w:r w:rsidRPr="00ED6D83">
        <w:rPr>
          <w:szCs w:val="24"/>
        </w:rPr>
        <w:t>vyhlášeno</w:t>
      </w:r>
      <w:r w:rsidRPr="006460B5">
        <w:rPr>
          <w:b/>
          <w:szCs w:val="24"/>
        </w:rPr>
        <w:t xml:space="preserve"> </w:t>
      </w:r>
      <w:r w:rsidR="00CC6DFA" w:rsidRPr="00ED6D83">
        <w:rPr>
          <w:szCs w:val="24"/>
        </w:rPr>
        <w:t>v září 2015.</w:t>
      </w:r>
      <w:r w:rsidR="00CC6DFA">
        <w:rPr>
          <w:szCs w:val="24"/>
        </w:rPr>
        <w:t xml:space="preserve"> Lhůta pro podávání žádostí byla stanovena na období od 1. 10. 2015 do 15. 11. 2015. </w:t>
      </w:r>
      <w:r w:rsidR="00CC6DFA" w:rsidRPr="006460B5">
        <w:rPr>
          <w:szCs w:val="24"/>
        </w:rPr>
        <w:t>Ve stanovené lhůtě podalo žádost o dotaci předepsaným způsobem (prostřednictvím webové aplikace MPSV OK služby-poskytovatel)</w:t>
      </w:r>
      <w:r w:rsidR="00884061" w:rsidRPr="006460B5">
        <w:rPr>
          <w:szCs w:val="24"/>
        </w:rPr>
        <w:t xml:space="preserve"> </w:t>
      </w:r>
      <w:r w:rsidR="00EF736E" w:rsidRPr="006460B5">
        <w:rPr>
          <w:szCs w:val="24"/>
        </w:rPr>
        <w:t xml:space="preserve">celkem 121 subjektů (poskytovatelů </w:t>
      </w:r>
      <w:r w:rsidR="00E164D2" w:rsidRPr="006460B5">
        <w:rPr>
          <w:szCs w:val="24"/>
        </w:rPr>
        <w:t xml:space="preserve">sociálních </w:t>
      </w:r>
      <w:r w:rsidR="00EF736E" w:rsidRPr="006460B5">
        <w:rPr>
          <w:szCs w:val="24"/>
        </w:rPr>
        <w:t>služeb) na 301 služeb</w:t>
      </w:r>
      <w:r w:rsidR="00884061" w:rsidRPr="006460B5">
        <w:rPr>
          <w:szCs w:val="24"/>
        </w:rPr>
        <w:t xml:space="preserve"> v celkové částce 980 244 097 Kč.</w:t>
      </w:r>
      <w:r w:rsidR="00EF736E" w:rsidRPr="00773A0A">
        <w:rPr>
          <w:szCs w:val="24"/>
        </w:rPr>
        <w:t xml:space="preserve"> </w:t>
      </w:r>
    </w:p>
    <w:p w:rsidR="00CA7388" w:rsidRDefault="000631CC" w:rsidP="00E7740B">
      <w:pPr>
        <w:spacing w:line="264" w:lineRule="auto"/>
      </w:pPr>
      <w:r w:rsidRPr="00773A0A">
        <w:t>V souladu s</w:t>
      </w:r>
      <w:r w:rsidR="006521A5" w:rsidRPr="00773A0A">
        <w:t> </w:t>
      </w:r>
      <w:r w:rsidR="00884061" w:rsidRPr="00773A0A">
        <w:t xml:space="preserve">Podprogramem č. 1 </w:t>
      </w:r>
      <w:r w:rsidR="00884061">
        <w:t>Programu</w:t>
      </w:r>
      <w:r w:rsidR="006521A5" w:rsidRPr="00773A0A">
        <w:t xml:space="preserve"> </w:t>
      </w:r>
      <w:r w:rsidRPr="00773A0A">
        <w:t>bylo provedeno formální a věcné posouzení jednotlivých žádostí o dotac</w:t>
      </w:r>
      <w:r w:rsidR="00D4078E">
        <w:t>i</w:t>
      </w:r>
      <w:r w:rsidRPr="00773A0A">
        <w:t xml:space="preserve">, kontrola přiměřenosti a hospodárnosti rozpočtu sociálních </w:t>
      </w:r>
      <w:r w:rsidRPr="00773A0A">
        <w:lastRenderedPageBreak/>
        <w:t>služeb, požadavku na dotaci a vymezení neuznatelných nákladů zahrnutých v požadavcích na dotaci. Následně byl stanoven optimální návrh dotace.</w:t>
      </w:r>
      <w:r w:rsidR="00782818" w:rsidRPr="00773A0A">
        <w:t xml:space="preserve"> </w:t>
      </w:r>
    </w:p>
    <w:p w:rsidR="00F800FA" w:rsidRDefault="00CA7388" w:rsidP="00F800FA">
      <w:pPr>
        <w:spacing w:line="264" w:lineRule="auto"/>
        <w:rPr>
          <w:bCs/>
          <w:szCs w:val="24"/>
        </w:rPr>
      </w:pPr>
      <w:r>
        <w:rPr>
          <w:bCs/>
          <w:szCs w:val="24"/>
        </w:rPr>
        <w:t xml:space="preserve">O </w:t>
      </w:r>
      <w:r w:rsidRPr="002B34FC">
        <w:rPr>
          <w:bCs/>
          <w:szCs w:val="24"/>
        </w:rPr>
        <w:t>výši přidělené dotace byly kraje informovány dopisem ředitele odboru sociálních služeb, sociální práce a sociálního bydlení MPSV ČR</w:t>
      </w:r>
      <w:r w:rsidR="005A5340">
        <w:rPr>
          <w:bCs/>
          <w:szCs w:val="24"/>
        </w:rPr>
        <w:t xml:space="preserve"> </w:t>
      </w:r>
      <w:r w:rsidRPr="00CA7388">
        <w:rPr>
          <w:bCs/>
          <w:szCs w:val="24"/>
        </w:rPr>
        <w:t>č. j.: 2015/75729 – 221 ze dne 18. 12. 2015</w:t>
      </w:r>
      <w:r w:rsidR="005A5340">
        <w:rPr>
          <w:bCs/>
          <w:szCs w:val="24"/>
        </w:rPr>
        <w:t xml:space="preserve">. Olomouckému kraji byla na tento účel přidělena </w:t>
      </w:r>
      <w:r w:rsidRPr="00CA7388">
        <w:rPr>
          <w:bCs/>
          <w:szCs w:val="24"/>
        </w:rPr>
        <w:t>celkov</w:t>
      </w:r>
      <w:r w:rsidR="005A5340">
        <w:rPr>
          <w:bCs/>
          <w:szCs w:val="24"/>
        </w:rPr>
        <w:t xml:space="preserve">á částka </w:t>
      </w:r>
      <w:r w:rsidRPr="00CA7388">
        <w:rPr>
          <w:bCs/>
          <w:szCs w:val="24"/>
        </w:rPr>
        <w:t>649 401 500 Kč</w:t>
      </w:r>
      <w:r w:rsidR="00F800FA">
        <w:rPr>
          <w:bCs/>
          <w:szCs w:val="24"/>
        </w:rPr>
        <w:t xml:space="preserve">; výši finančních prostředků určených pro Olomoucký kraj následně potvrdilo </w:t>
      </w:r>
      <w:r w:rsidR="00F800FA" w:rsidRPr="005A5340">
        <w:rPr>
          <w:bCs/>
        </w:rPr>
        <w:t>Rozhodnutí MPSV ČR</w:t>
      </w:r>
      <w:r w:rsidR="00F800FA">
        <w:rPr>
          <w:bCs/>
        </w:rPr>
        <w:t xml:space="preserve">, doručené dne 27. 1. 2016, které potvrdilo výši dotace uvedené v informativním dopise, tedy </w:t>
      </w:r>
      <w:r w:rsidR="00F800FA" w:rsidRPr="005A5340">
        <w:rPr>
          <w:b/>
          <w:bCs/>
        </w:rPr>
        <w:t>649 401 500 Kč</w:t>
      </w:r>
      <w:r w:rsidR="00F800FA" w:rsidRPr="005A5340">
        <w:rPr>
          <w:bCs/>
        </w:rPr>
        <w:t>.</w:t>
      </w:r>
    </w:p>
    <w:p w:rsidR="005A5340" w:rsidRPr="005A5340" w:rsidRDefault="005A5340" w:rsidP="005A5340">
      <w:pPr>
        <w:autoSpaceDE w:val="0"/>
        <w:autoSpaceDN w:val="0"/>
        <w:adjustRightInd w:val="0"/>
        <w:spacing w:line="264" w:lineRule="auto"/>
        <w:rPr>
          <w:bCs/>
          <w:szCs w:val="24"/>
        </w:rPr>
      </w:pPr>
      <w:r w:rsidRPr="005A5340">
        <w:rPr>
          <w:bCs/>
          <w:szCs w:val="24"/>
        </w:rPr>
        <w:t xml:space="preserve">Na základě </w:t>
      </w:r>
      <w:r w:rsidR="00F800FA">
        <w:rPr>
          <w:bCs/>
          <w:szCs w:val="24"/>
        </w:rPr>
        <w:t xml:space="preserve">informativního dopisu MPSV ČR </w:t>
      </w:r>
      <w:r w:rsidRPr="005A5340">
        <w:rPr>
          <w:bCs/>
          <w:szCs w:val="24"/>
        </w:rPr>
        <w:t>byl v souladu s Programem, Podprogramem č. 1 stanoven reálný návrh dotace tak, že optimální návrh dotace jednotlivým sociálním službám byl upraven na výši disponibilních prostředků.</w:t>
      </w:r>
    </w:p>
    <w:p w:rsidR="00331752" w:rsidRPr="008461DC" w:rsidRDefault="00331752" w:rsidP="00331752">
      <w:pPr>
        <w:spacing w:line="264" w:lineRule="auto"/>
        <w:rPr>
          <w:bCs/>
        </w:rPr>
      </w:pPr>
      <w:r>
        <w:t>Takto zpracovaný návrh byl předložen</w:t>
      </w:r>
      <w:r w:rsidR="0029408C">
        <w:t xml:space="preserve"> </w:t>
      </w:r>
      <w:r w:rsidRPr="008461DC">
        <w:rPr>
          <w:lang w:eastAsia="en-US"/>
        </w:rPr>
        <w:t>na jednání Komise pro rodinu a sociální záležitosti Rady Olomouckého kraje</w:t>
      </w:r>
      <w:r>
        <w:rPr>
          <w:lang w:eastAsia="en-US"/>
        </w:rPr>
        <w:t xml:space="preserve"> dne 14. 1. 2016 Komise projednala předložený materiál a svým usnesením</w:t>
      </w:r>
      <w:r w:rsidRPr="008461DC">
        <w:rPr>
          <w:lang w:eastAsia="en-US"/>
        </w:rPr>
        <w:t xml:space="preserve"> </w:t>
      </w:r>
      <w:r>
        <w:t xml:space="preserve">UK-RS/19/2/2016 </w:t>
      </w:r>
      <w:r w:rsidRPr="008461DC">
        <w:rPr>
          <w:lang w:eastAsia="en-US"/>
        </w:rPr>
        <w:t xml:space="preserve">doporučila </w:t>
      </w:r>
      <w:r w:rsidRPr="008461DC">
        <w:rPr>
          <w:bCs/>
        </w:rPr>
        <w:t xml:space="preserve">Radě Olomouckého kraje </w:t>
      </w:r>
    </w:p>
    <w:p w:rsidR="00331752" w:rsidRPr="008461DC" w:rsidRDefault="00331752" w:rsidP="00331752">
      <w:pPr>
        <w:spacing w:line="264" w:lineRule="auto"/>
        <w:ind w:left="709"/>
        <w:rPr>
          <w:bCs/>
        </w:rPr>
      </w:pPr>
      <w:r>
        <w:rPr>
          <w:bCs/>
        </w:rPr>
        <w:t xml:space="preserve">souhlasit </w:t>
      </w:r>
      <w:r w:rsidRPr="008461DC">
        <w:rPr>
          <w:bCs/>
        </w:rPr>
        <w:t>s návrhem na poskytnutí dotace jednotlivým poskytovatelům sociálních služeb zpracovaným v souladu s Podprogramem č. 1 Programu finanční podpory poskytování sociálních služeb v Olomouckém kraji pro rok 201</w:t>
      </w:r>
      <w:r>
        <w:rPr>
          <w:bCs/>
        </w:rPr>
        <w:t xml:space="preserve">6 </w:t>
      </w:r>
    </w:p>
    <w:p w:rsidR="00331752" w:rsidRPr="008461DC" w:rsidRDefault="00331752" w:rsidP="00331752">
      <w:pPr>
        <w:spacing w:line="264" w:lineRule="auto"/>
        <w:ind w:left="709"/>
        <w:rPr>
          <w:bCs/>
        </w:rPr>
      </w:pPr>
      <w:r w:rsidRPr="008461DC">
        <w:rPr>
          <w:bCs/>
        </w:rPr>
        <w:t>a</w:t>
      </w:r>
    </w:p>
    <w:p w:rsidR="00331752" w:rsidRDefault="00331752" w:rsidP="00331752">
      <w:pPr>
        <w:spacing w:line="264" w:lineRule="auto"/>
        <w:ind w:left="709"/>
        <w:rPr>
          <w:bCs/>
        </w:rPr>
      </w:pPr>
      <w:r w:rsidRPr="008461DC">
        <w:rPr>
          <w:bCs/>
        </w:rPr>
        <w:t xml:space="preserve">předložit Zastupitelstvu Olomouckého kraje návrh na poskytnutí dotace jednotlivým poskytovatelům sociálních služeb zpracovaný v souladu s Podprogramem č. 1 Programu finanční podpory poskytování sociálních služeb v Olomouckém kraji pro rok </w:t>
      </w:r>
      <w:r>
        <w:rPr>
          <w:bCs/>
        </w:rPr>
        <w:t>2016</w:t>
      </w:r>
      <w:r w:rsidR="00D40453">
        <w:rPr>
          <w:bCs/>
        </w:rPr>
        <w:t>.</w:t>
      </w:r>
    </w:p>
    <w:p w:rsidR="00813D1A" w:rsidRDefault="00813D1A" w:rsidP="009F26DA">
      <w:pPr>
        <w:pStyle w:val="Zkladntext3"/>
        <w:spacing w:line="264" w:lineRule="auto"/>
        <w:rPr>
          <w:b w:val="0"/>
          <w:sz w:val="24"/>
          <w:szCs w:val="22"/>
        </w:rPr>
      </w:pPr>
    </w:p>
    <w:p w:rsidR="00767B12" w:rsidRPr="00D25713" w:rsidRDefault="00767B12" w:rsidP="009F26DA">
      <w:pPr>
        <w:pStyle w:val="Zkladntext3"/>
        <w:spacing w:line="264" w:lineRule="auto"/>
        <w:rPr>
          <w:b w:val="0"/>
          <w:sz w:val="24"/>
          <w:szCs w:val="24"/>
        </w:rPr>
      </w:pPr>
      <w:r w:rsidRPr="00D25713">
        <w:rPr>
          <w:b w:val="0"/>
          <w:sz w:val="24"/>
          <w:szCs w:val="24"/>
        </w:rPr>
        <w:t xml:space="preserve">Rada Olomouckého kraje na své schůzi konané dne 21. 1. 2015 projednala návrh výše dotace jednotlivým poskytovatelům sociálních služeb zpracovaný v souladu </w:t>
      </w:r>
      <w:r w:rsidR="006D0209">
        <w:rPr>
          <w:b w:val="0"/>
          <w:sz w:val="24"/>
          <w:szCs w:val="24"/>
        </w:rPr>
        <w:t xml:space="preserve">s </w:t>
      </w:r>
      <w:r w:rsidRPr="00D25713">
        <w:rPr>
          <w:b w:val="0"/>
          <w:sz w:val="24"/>
          <w:szCs w:val="24"/>
        </w:rPr>
        <w:t>Podprogramem č. 1 Programu finanční podpory poskytování sociálních služeb v Olomouckém kraji pro rok 2016.</w:t>
      </w:r>
      <w:r w:rsidR="009F26DA">
        <w:rPr>
          <w:b w:val="0"/>
          <w:sz w:val="24"/>
          <w:szCs w:val="24"/>
        </w:rPr>
        <w:t xml:space="preserve"> </w:t>
      </w:r>
    </w:p>
    <w:p w:rsidR="00767B12" w:rsidRPr="00D25713" w:rsidRDefault="00767B12" w:rsidP="00767B12">
      <w:pPr>
        <w:spacing w:line="264" w:lineRule="auto"/>
        <w:rPr>
          <w:bCs/>
        </w:rPr>
      </w:pPr>
      <w:r w:rsidRPr="00D25713">
        <w:rPr>
          <w:b/>
          <w:szCs w:val="24"/>
        </w:rPr>
        <w:t xml:space="preserve">Po projednání ROK bylo zjištěno, že </w:t>
      </w:r>
      <w:r w:rsidR="00822305">
        <w:rPr>
          <w:b/>
          <w:szCs w:val="24"/>
        </w:rPr>
        <w:t>5</w:t>
      </w:r>
      <w:r w:rsidRPr="00D25713">
        <w:rPr>
          <w:b/>
          <w:szCs w:val="24"/>
        </w:rPr>
        <w:t xml:space="preserve"> příjemců dotace nepodalo ve stanoveném termínu (25. 1. 2016) finanční vypořádání dotace za rok 2015</w:t>
      </w:r>
      <w:r w:rsidRPr="00D25713">
        <w:rPr>
          <w:szCs w:val="24"/>
        </w:rPr>
        <w:t xml:space="preserve">, čímž došlo z jejich strany k porušení </w:t>
      </w:r>
      <w:r w:rsidRPr="00D25713">
        <w:rPr>
          <w:rFonts w:eastAsia="Calibri"/>
          <w:bCs/>
          <w:lang w:eastAsia="en-US"/>
        </w:rPr>
        <w:t>čl. III. odst. 2 smlouvy o poskytnutí účelové dotace,</w:t>
      </w:r>
      <w:r w:rsidRPr="00D25713" w:rsidDel="003A7148">
        <w:rPr>
          <w:rFonts w:eastAsia="Calibri"/>
          <w:bCs/>
          <w:lang w:eastAsia="en-US"/>
        </w:rPr>
        <w:t xml:space="preserve"> </w:t>
      </w:r>
      <w:r w:rsidRPr="00D25713">
        <w:rPr>
          <w:rFonts w:eastAsia="Calibri"/>
          <w:bCs/>
          <w:lang w:eastAsia="en-US"/>
        </w:rPr>
        <w:t xml:space="preserve">na základě které je příjemce dotace povinen </w:t>
      </w:r>
      <w:r w:rsidRPr="00D25713">
        <w:t xml:space="preserve">předložit poskytovateli dotace nejpozději do 25. 1. 2016 podklady pro </w:t>
      </w:r>
      <w:r w:rsidRPr="00D25713">
        <w:rPr>
          <w:u w:val="single"/>
        </w:rPr>
        <w:t>finanční vypořádání</w:t>
      </w:r>
      <w:r w:rsidRPr="00D25713">
        <w:t xml:space="preserve"> dotace na předepsaných formulářích, které jsou součástí schváleného dotačního programu, a to jednotlivě za každou sociální službu</w:t>
      </w:r>
      <w:r w:rsidRPr="00D25713">
        <w:rPr>
          <w:bCs/>
        </w:rPr>
        <w:t xml:space="preserve">. Podle čl. 2.4 Podprogramu č. 1 je potom </w:t>
      </w:r>
      <w:r w:rsidRPr="00D25713">
        <w:rPr>
          <w:bCs/>
          <w:u w:val="single"/>
        </w:rPr>
        <w:t>n</w:t>
      </w:r>
      <w:r w:rsidRPr="00D25713">
        <w:rPr>
          <w:u w:val="single"/>
        </w:rPr>
        <w:t>edodržení termínu pro finanční vypořádání dotace nebo neprovedení finančního vypořádání dotace důvodem pro nepřidělení dotace na další rok, tj. na rok 2016</w:t>
      </w:r>
      <w:r w:rsidRPr="00D25713">
        <w:t>.</w:t>
      </w:r>
    </w:p>
    <w:p w:rsidR="00767B12" w:rsidRPr="00D25713" w:rsidRDefault="00767B12" w:rsidP="00767B12">
      <w:pPr>
        <w:spacing w:line="264" w:lineRule="auto"/>
      </w:pPr>
      <w:r w:rsidRPr="00D25713">
        <w:t xml:space="preserve">Olomoucký kraj nemá, v návaznosti na definované podmínky v Programu finanční podpory sociálních služeb v Olomouckém kraji na rok 2016, resp. jeho Podprogramu 1, jinou možnost, než uvedeným 6 organizacím dotaci nepřiznat. V případě poskytnutí dotace by Olomoucký kraj porušil schválená pravidla a kontrolou by mohlo být konstatováno, že finanční prostředky z účelově určené dotace ze státního rozpočtu byly poskytnuty neprávem a hrozilo by uložení Olomouckému kraji odvodu (Olomoucký kraj by uvedené finanční prostředky musel do státního rozpočtu vrátit z vlastních prostředků). </w:t>
      </w:r>
    </w:p>
    <w:p w:rsidR="00767B12" w:rsidRPr="00F800FA" w:rsidRDefault="00767B12" w:rsidP="00767B12">
      <w:pPr>
        <w:spacing w:line="264" w:lineRule="auto"/>
      </w:pPr>
      <w:r w:rsidRPr="00F800FA">
        <w:lastRenderedPageBreak/>
        <w:t>Návrh výše dotace jednotlivým sociálním službám je uveden v Příloze č. 1</w:t>
      </w:r>
      <w:r w:rsidR="00F800FA" w:rsidRPr="00F800FA">
        <w:t xml:space="preserve"> této důvodové zprávy. </w:t>
      </w:r>
    </w:p>
    <w:p w:rsidR="00767B12" w:rsidRPr="00F800FA" w:rsidRDefault="00767B12" w:rsidP="00767B12">
      <w:pPr>
        <w:spacing w:line="264" w:lineRule="auto"/>
      </w:pPr>
      <w:r w:rsidRPr="00F800FA">
        <w:t xml:space="preserve">V </w:t>
      </w:r>
      <w:r w:rsidR="00F800FA">
        <w:t>P</w:t>
      </w:r>
      <w:r w:rsidRPr="00F800FA">
        <w:t>říloze č. 2 jsou uvedeny žádosti, kterým je navrhováno nevyhovět</w:t>
      </w:r>
      <w:r w:rsidR="00F800FA">
        <w:t>.</w:t>
      </w:r>
    </w:p>
    <w:p w:rsidR="00767B12" w:rsidRPr="00D25713" w:rsidRDefault="00767B12" w:rsidP="00767B12">
      <w:pPr>
        <w:spacing w:line="264" w:lineRule="auto"/>
      </w:pPr>
      <w:r w:rsidRPr="00D25713">
        <w:t>Důvodem nevyhovění je:</w:t>
      </w:r>
    </w:p>
    <w:p w:rsidR="00767B12" w:rsidRPr="00D25713" w:rsidRDefault="00767B12" w:rsidP="00767B12">
      <w:pPr>
        <w:pStyle w:val="Odstavecseseznamem"/>
        <w:numPr>
          <w:ilvl w:val="0"/>
          <w:numId w:val="38"/>
        </w:numPr>
        <w:spacing w:line="264" w:lineRule="auto"/>
      </w:pPr>
      <w:r w:rsidRPr="00D25713">
        <w:t xml:space="preserve">U služeb pod pořadovým číslem 1 až 9 </w:t>
      </w:r>
      <w:r w:rsidRPr="00D25713">
        <w:rPr>
          <w:b/>
        </w:rPr>
        <w:t>–</w:t>
      </w:r>
      <w:r w:rsidRPr="00D25713">
        <w:t xml:space="preserve"> čl. 2.2.2 odst. 1 písm. a) Podprogramu č. 1 Programu (2016), kde je uvedeno</w:t>
      </w:r>
      <w:r w:rsidRPr="00D25713">
        <w:rPr>
          <w:lang w:eastAsia="en-US"/>
        </w:rPr>
        <w:t xml:space="preserve">: žádostem o dotaci na služby, které nejsou zařazeny do sítě sociálních služeb OK, bude vyjádřena nepodpora. </w:t>
      </w:r>
      <w:r w:rsidRPr="00D25713">
        <w:t>Jedná se o žádosti na služby, které nejsou zařazeny v síti sociálních služeb Olomouckého kraje na rok 2016;</w:t>
      </w:r>
    </w:p>
    <w:p w:rsidR="00767B12" w:rsidRPr="00D25713" w:rsidRDefault="00767B12" w:rsidP="00767B12">
      <w:pPr>
        <w:pStyle w:val="slovn"/>
        <w:numPr>
          <w:ilvl w:val="0"/>
          <w:numId w:val="38"/>
        </w:numPr>
        <w:rPr>
          <w:bCs/>
        </w:rPr>
      </w:pPr>
      <w:r w:rsidRPr="00D25713">
        <w:t xml:space="preserve">U služeb pod pořadovým číslem 10 až </w:t>
      </w:r>
      <w:r w:rsidR="00822305">
        <w:t>14</w:t>
      </w:r>
      <w:r w:rsidRPr="00D25713">
        <w:t xml:space="preserve"> </w:t>
      </w:r>
      <w:r w:rsidRPr="00D25713">
        <w:rPr>
          <w:b/>
        </w:rPr>
        <w:t>–</w:t>
      </w:r>
      <w:r w:rsidRPr="00D25713">
        <w:t xml:space="preserve"> čl. 2.4 odst. 6 Podprogramu č. 1 Programu (2015), kde je uvedeno: </w:t>
      </w:r>
      <w:r w:rsidRPr="00D25713">
        <w:rPr>
          <w:bCs/>
        </w:rPr>
        <w:t xml:space="preserve">Nedodržení termínu pro finanční vypořádání dotace nebo neprovedení finančního vypořádání dotace je důvodem pro nepřidělení dotace na další rok. </w:t>
      </w:r>
    </w:p>
    <w:p w:rsidR="00767B12" w:rsidRPr="00D25713" w:rsidRDefault="00767B12" w:rsidP="00767B12">
      <w:pPr>
        <w:pStyle w:val="slovn"/>
        <w:numPr>
          <w:ilvl w:val="0"/>
          <w:numId w:val="0"/>
        </w:numPr>
        <w:rPr>
          <w:bCs/>
        </w:rPr>
      </w:pPr>
      <w:r w:rsidRPr="00D25713">
        <w:rPr>
          <w:bCs/>
        </w:rPr>
        <w:t xml:space="preserve">Na základě tohoto návrhu </w:t>
      </w:r>
      <w:r w:rsidR="00F800FA" w:rsidRPr="00D25713">
        <w:rPr>
          <w:bCs/>
        </w:rPr>
        <w:t xml:space="preserve">zůstanou </w:t>
      </w:r>
      <w:r w:rsidRPr="00D25713">
        <w:rPr>
          <w:bCs/>
        </w:rPr>
        <w:t xml:space="preserve">neposkytnuté finanční prostředky ve výši </w:t>
      </w:r>
      <w:r w:rsidR="00822305">
        <w:rPr>
          <w:bCs/>
        </w:rPr>
        <w:t xml:space="preserve">5 049 500 </w:t>
      </w:r>
      <w:r w:rsidRPr="00D25713">
        <w:rPr>
          <w:bCs/>
        </w:rPr>
        <w:t>Kč alokovány v rozpočtu OK a v průběhu roku budou přerozděleny v rámci dofinancování sociálních služeb.</w:t>
      </w:r>
    </w:p>
    <w:p w:rsidR="00BE7C66" w:rsidRDefault="000631CC" w:rsidP="00F84F84">
      <w:pPr>
        <w:spacing w:line="264" w:lineRule="auto"/>
        <w:rPr>
          <w:b/>
          <w:noProof/>
        </w:rPr>
      </w:pPr>
      <w:r w:rsidRPr="00E7740B">
        <w:t xml:space="preserve">K přerozdělení a distribuci finančních prostředků jednotlivým poskytovatelům v rámci Podprogramu č. 1 Programu je nutné schválit </w:t>
      </w:r>
      <w:r w:rsidR="00000F84" w:rsidRPr="00E7740B">
        <w:rPr>
          <w:noProof/>
        </w:rPr>
        <w:t>v</w:t>
      </w:r>
      <w:r w:rsidRPr="00E7740B">
        <w:rPr>
          <w:noProof/>
        </w:rPr>
        <w:t>zorové smlouvy</w:t>
      </w:r>
      <w:r w:rsidR="00000F84" w:rsidRPr="00E7740B">
        <w:rPr>
          <w:noProof/>
        </w:rPr>
        <w:t>.</w:t>
      </w:r>
      <w:r w:rsidRPr="00E7740B">
        <w:rPr>
          <w:noProof/>
        </w:rPr>
        <w:t xml:space="preserve"> </w:t>
      </w:r>
      <w:r w:rsidR="00BE7C66" w:rsidRPr="00E7740B">
        <w:rPr>
          <w:b/>
          <w:noProof/>
        </w:rPr>
        <w:t xml:space="preserve">Návrh </w:t>
      </w:r>
      <w:r w:rsidR="00000F84" w:rsidRPr="00E7740B">
        <w:rPr>
          <w:b/>
          <w:noProof/>
        </w:rPr>
        <w:t>V</w:t>
      </w:r>
      <w:r w:rsidR="00BE7C66" w:rsidRPr="00E7740B">
        <w:rPr>
          <w:b/>
          <w:noProof/>
        </w:rPr>
        <w:t xml:space="preserve">zorových smluv </w:t>
      </w:r>
      <w:r w:rsidR="00000F84" w:rsidRPr="00E7740B">
        <w:rPr>
          <w:b/>
          <w:noProof/>
        </w:rPr>
        <w:t xml:space="preserve">o poskytnutí účelové dotace </w:t>
      </w:r>
      <w:r w:rsidR="00BE7C66" w:rsidRPr="00E7740B">
        <w:rPr>
          <w:b/>
          <w:noProof/>
        </w:rPr>
        <w:t xml:space="preserve">je uveden v Přílohách 4, 5 a 6 této důvodové </w:t>
      </w:r>
      <w:r w:rsidRPr="00E7740B">
        <w:rPr>
          <w:b/>
          <w:noProof/>
        </w:rPr>
        <w:t xml:space="preserve"> </w:t>
      </w:r>
      <w:r w:rsidR="00BE7C66" w:rsidRPr="00E7740B">
        <w:rPr>
          <w:b/>
          <w:noProof/>
        </w:rPr>
        <w:t>zprávy.</w:t>
      </w:r>
    </w:p>
    <w:p w:rsidR="00767B12" w:rsidRPr="00416C55" w:rsidRDefault="00767B12" w:rsidP="00767B12">
      <w:pPr>
        <w:pStyle w:val="Zkladntextodsazendek"/>
        <w:spacing w:after="0" w:line="264" w:lineRule="auto"/>
        <w:ind w:firstLine="0"/>
        <w:rPr>
          <w:b/>
        </w:rPr>
      </w:pPr>
      <w:r w:rsidRPr="00416C55">
        <w:rPr>
          <w:b/>
        </w:rPr>
        <w:t xml:space="preserve">Rada Olomouckého kraje na svém jednání dne </w:t>
      </w:r>
      <w:r w:rsidR="00CC4A47">
        <w:rPr>
          <w:b/>
        </w:rPr>
        <w:t>4. 2</w:t>
      </w:r>
      <w:r w:rsidRPr="00416C55">
        <w:rPr>
          <w:b/>
        </w:rPr>
        <w:t xml:space="preserve">. 2016 předložený materiál projednala a svým usnesením č. </w:t>
      </w:r>
      <w:r w:rsidR="00337D2B" w:rsidRPr="00EA6FA0">
        <w:rPr>
          <w:b/>
        </w:rPr>
        <w:t>UR/88/23/2016</w:t>
      </w:r>
      <w:r w:rsidR="00337D2B">
        <w:rPr>
          <w:b/>
        </w:rPr>
        <w:t xml:space="preserve"> </w:t>
      </w:r>
      <w:r w:rsidRPr="00416C55">
        <w:rPr>
          <w:b/>
        </w:rPr>
        <w:t xml:space="preserve">doporučuje Zastupitelstvu Olomouckého kraje: </w:t>
      </w:r>
    </w:p>
    <w:p w:rsidR="004775B4" w:rsidRDefault="004775B4" w:rsidP="00767B12">
      <w:pPr>
        <w:spacing w:before="0" w:after="200" w:line="264" w:lineRule="auto"/>
        <w:jc w:val="left"/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767B12" w:rsidRPr="006F0E07" w:rsidTr="000209CD">
        <w:tc>
          <w:tcPr>
            <w:tcW w:w="609" w:type="dxa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6F0E07">
              <w:rPr>
                <w:rFonts w:eastAsia="Times New Roman"/>
              </w:rPr>
              <w:t>1.</w:t>
            </w:r>
          </w:p>
        </w:tc>
        <w:tc>
          <w:tcPr>
            <w:tcW w:w="8505" w:type="dxa"/>
          </w:tcPr>
          <w:p w:rsidR="00767B12" w:rsidRPr="006F0E07" w:rsidRDefault="00767B12" w:rsidP="000209CD">
            <w:pPr>
              <w:widowControl w:val="0"/>
              <w:autoSpaceDE w:val="0"/>
              <w:autoSpaceDN w:val="0"/>
              <w:adjustRightInd w:val="0"/>
              <w:spacing w:before="0" w:after="119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pacing w:val="70"/>
                <w:szCs w:val="24"/>
              </w:rPr>
              <w:t xml:space="preserve">vzít </w:t>
            </w:r>
            <w:r w:rsidRPr="006F0E07">
              <w:rPr>
                <w:rFonts w:eastAsia="Times New Roman"/>
                <w:b/>
                <w:spacing w:val="70"/>
                <w:szCs w:val="24"/>
              </w:rPr>
              <w:t>na vědomí</w:t>
            </w:r>
            <w:r w:rsidRPr="006F0E07">
              <w:rPr>
                <w:rFonts w:eastAsia="Times New Roman"/>
                <w:szCs w:val="24"/>
              </w:rPr>
              <w:t xml:space="preserve"> důvodovou zprávu</w:t>
            </w:r>
          </w:p>
        </w:tc>
      </w:tr>
      <w:tr w:rsidR="00767B12" w:rsidRPr="006F0E07" w:rsidTr="000209CD">
        <w:tc>
          <w:tcPr>
            <w:tcW w:w="609" w:type="dxa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6F0E07">
              <w:rPr>
                <w:rFonts w:eastAsia="Times New Roman"/>
              </w:rPr>
              <w:t>2.</w:t>
            </w:r>
          </w:p>
        </w:tc>
        <w:tc>
          <w:tcPr>
            <w:tcW w:w="8505" w:type="dxa"/>
          </w:tcPr>
          <w:p w:rsidR="00767B12" w:rsidRPr="006F0E07" w:rsidRDefault="00767B12" w:rsidP="000209CD">
            <w:pPr>
              <w:widowControl w:val="0"/>
              <w:autoSpaceDE w:val="0"/>
              <w:autoSpaceDN w:val="0"/>
              <w:adjustRightInd w:val="0"/>
              <w:spacing w:before="0" w:after="119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pacing w:val="70"/>
                <w:szCs w:val="24"/>
              </w:rPr>
              <w:t xml:space="preserve">schválit </w:t>
            </w:r>
            <w:r w:rsidRPr="006F0E07">
              <w:rPr>
                <w:rFonts w:eastAsia="Times New Roman"/>
                <w:szCs w:val="24"/>
              </w:rPr>
              <w:t>poskytnutí účelové dotace ze státního rozpočtu ve výši stanovené v souladu s Podprogramem č. 1 Programu finanční podpory poskytování sociálních služeb v Olomouckém kraji pro rok 2016 jednotlivým žadatelům, dle Přílohy č. 1 důvodové zprávy</w:t>
            </w:r>
          </w:p>
        </w:tc>
      </w:tr>
      <w:tr w:rsidR="00767B12" w:rsidRPr="006F0E07" w:rsidTr="000209CD">
        <w:tc>
          <w:tcPr>
            <w:tcW w:w="609" w:type="dxa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6F0E07">
              <w:rPr>
                <w:rFonts w:eastAsia="Times New Roman"/>
              </w:rPr>
              <w:t>3.</w:t>
            </w:r>
          </w:p>
        </w:tc>
        <w:tc>
          <w:tcPr>
            <w:tcW w:w="8505" w:type="dxa"/>
          </w:tcPr>
          <w:p w:rsidR="00767B12" w:rsidRPr="006F0E07" w:rsidRDefault="00767B12" w:rsidP="000209CD">
            <w:pPr>
              <w:widowControl w:val="0"/>
              <w:autoSpaceDE w:val="0"/>
              <w:autoSpaceDN w:val="0"/>
              <w:adjustRightInd w:val="0"/>
              <w:spacing w:before="0" w:after="119" w:line="240" w:lineRule="auto"/>
              <w:rPr>
                <w:rFonts w:eastAsia="Times New Roman"/>
                <w:szCs w:val="24"/>
              </w:rPr>
            </w:pPr>
            <w:r w:rsidRPr="006F0E07">
              <w:rPr>
                <w:rFonts w:eastAsia="Times New Roman"/>
                <w:b/>
                <w:spacing w:val="70"/>
                <w:szCs w:val="24"/>
              </w:rPr>
              <w:t>nevyhov</w:t>
            </w:r>
            <w:r>
              <w:rPr>
                <w:rFonts w:eastAsia="Times New Roman"/>
                <w:b/>
                <w:spacing w:val="70"/>
                <w:szCs w:val="24"/>
              </w:rPr>
              <w:t>ět</w:t>
            </w:r>
            <w:r w:rsidRPr="006F0E07">
              <w:rPr>
                <w:rFonts w:eastAsia="Times New Roman"/>
                <w:b/>
                <w:spacing w:val="70"/>
                <w:szCs w:val="24"/>
              </w:rPr>
              <w:t xml:space="preserve"> žádostem</w:t>
            </w:r>
            <w:r w:rsidRPr="006F0E07">
              <w:rPr>
                <w:rFonts w:eastAsia="Times New Roman"/>
                <w:szCs w:val="24"/>
              </w:rPr>
              <w:t xml:space="preserve"> o poskytnutí dotace, dle Přílohy č. 2 důvodové zprávy, včetně odůvodnění</w:t>
            </w:r>
            <w:r>
              <w:rPr>
                <w:rFonts w:eastAsia="Times New Roman"/>
                <w:szCs w:val="24"/>
              </w:rPr>
              <w:t xml:space="preserve"> dle důvodové zprávy</w:t>
            </w:r>
          </w:p>
        </w:tc>
      </w:tr>
      <w:tr w:rsidR="00767B12" w:rsidRPr="006F0E07" w:rsidTr="000209CD">
        <w:tc>
          <w:tcPr>
            <w:tcW w:w="609" w:type="dxa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6F0E07">
              <w:rPr>
                <w:rFonts w:eastAsia="Times New Roman"/>
              </w:rPr>
              <w:t>4.</w:t>
            </w:r>
          </w:p>
        </w:tc>
        <w:tc>
          <w:tcPr>
            <w:tcW w:w="8505" w:type="dxa"/>
          </w:tcPr>
          <w:p w:rsidR="00767B12" w:rsidRPr="006F0E07" w:rsidRDefault="00767B12" w:rsidP="000209CD">
            <w:pPr>
              <w:widowControl w:val="0"/>
              <w:autoSpaceDE w:val="0"/>
              <w:autoSpaceDN w:val="0"/>
              <w:adjustRightInd w:val="0"/>
              <w:spacing w:before="0" w:after="119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pacing w:val="70"/>
                <w:szCs w:val="24"/>
              </w:rPr>
              <w:t>s</w:t>
            </w:r>
            <w:r w:rsidRPr="006F0E07">
              <w:rPr>
                <w:rFonts w:eastAsia="Times New Roman"/>
                <w:b/>
                <w:spacing w:val="70"/>
                <w:szCs w:val="24"/>
              </w:rPr>
              <w:t>chválit</w:t>
            </w:r>
            <w:r>
              <w:rPr>
                <w:rFonts w:eastAsia="Times New Roman"/>
                <w:b/>
                <w:spacing w:val="70"/>
                <w:szCs w:val="24"/>
              </w:rPr>
              <w:t xml:space="preserve"> </w:t>
            </w:r>
            <w:r w:rsidRPr="006F0E07">
              <w:rPr>
                <w:rFonts w:eastAsia="Times New Roman"/>
                <w:szCs w:val="24"/>
              </w:rPr>
              <w:t>znění Vzorových smluv o poskytnutí dotace, dle Příloh č. 4, 5 a 6 důvodové zprávy</w:t>
            </w:r>
          </w:p>
        </w:tc>
      </w:tr>
      <w:tr w:rsidR="00767B12" w:rsidRPr="006F0E07" w:rsidTr="000209CD">
        <w:tc>
          <w:tcPr>
            <w:tcW w:w="609" w:type="dxa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6F0E07">
              <w:rPr>
                <w:rFonts w:eastAsia="Times New Roman"/>
              </w:rPr>
              <w:t>5.</w:t>
            </w:r>
          </w:p>
        </w:tc>
        <w:tc>
          <w:tcPr>
            <w:tcW w:w="8505" w:type="dxa"/>
          </w:tcPr>
          <w:p w:rsidR="00767B12" w:rsidRPr="006F0E07" w:rsidRDefault="00767B12" w:rsidP="000209CD">
            <w:pPr>
              <w:widowControl w:val="0"/>
              <w:autoSpaceDE w:val="0"/>
              <w:autoSpaceDN w:val="0"/>
              <w:adjustRightInd w:val="0"/>
              <w:spacing w:before="0" w:after="119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pacing w:val="70"/>
                <w:szCs w:val="24"/>
              </w:rPr>
              <w:t>s</w:t>
            </w:r>
            <w:r w:rsidRPr="006F0E07">
              <w:rPr>
                <w:rFonts w:eastAsia="Times New Roman"/>
                <w:b/>
                <w:spacing w:val="70"/>
                <w:szCs w:val="24"/>
              </w:rPr>
              <w:t>chv</w:t>
            </w:r>
            <w:r>
              <w:rPr>
                <w:rFonts w:eastAsia="Times New Roman"/>
                <w:b/>
                <w:spacing w:val="70"/>
                <w:szCs w:val="24"/>
              </w:rPr>
              <w:t xml:space="preserve">álit </w:t>
            </w:r>
            <w:r w:rsidRPr="006F0E07">
              <w:rPr>
                <w:rFonts w:eastAsia="Times New Roman"/>
                <w:szCs w:val="24"/>
              </w:rPr>
              <w:t>uzavření veřejnoprávních smluv o poskytnutí účelové dotace ze státního rozpočtu jednotlivým žadatelům, dle Přílohy č. 1 důvodové zprávy, ve znění dle Vzorových smluv o poskytnutí dotace uvedených v Přílohách č. 4, 5 a 6 důvodové zprávy</w:t>
            </w:r>
          </w:p>
        </w:tc>
      </w:tr>
      <w:tr w:rsidR="00767B12" w:rsidRPr="006F0E07" w:rsidTr="000209CD">
        <w:tc>
          <w:tcPr>
            <w:tcW w:w="609" w:type="dxa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/>
              </w:rPr>
            </w:pPr>
            <w:r w:rsidRPr="006F0E07">
              <w:rPr>
                <w:rFonts w:eastAsia="Times New Roman"/>
              </w:rPr>
              <w:t>6.</w:t>
            </w:r>
          </w:p>
        </w:tc>
        <w:tc>
          <w:tcPr>
            <w:tcW w:w="8505" w:type="dxa"/>
          </w:tcPr>
          <w:p w:rsidR="00767B12" w:rsidRPr="006F0E07" w:rsidRDefault="00767B12" w:rsidP="000209CD">
            <w:pPr>
              <w:widowControl w:val="0"/>
              <w:autoSpaceDE w:val="0"/>
              <w:autoSpaceDN w:val="0"/>
              <w:adjustRightInd w:val="0"/>
              <w:spacing w:before="0" w:after="119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spacing w:val="70"/>
                <w:szCs w:val="24"/>
              </w:rPr>
              <w:t xml:space="preserve">uložit </w:t>
            </w:r>
            <w:r w:rsidRPr="006F0E07">
              <w:rPr>
                <w:rFonts w:eastAsia="Times New Roman"/>
                <w:b/>
                <w:spacing w:val="70"/>
                <w:szCs w:val="24"/>
              </w:rPr>
              <w:t>podepsat</w:t>
            </w:r>
            <w:r w:rsidRPr="006F0E07">
              <w:rPr>
                <w:rFonts w:eastAsia="Times New Roman"/>
                <w:szCs w:val="24"/>
              </w:rPr>
              <w:t xml:space="preserve"> smlouvy dle bodu 5. usnesení</w:t>
            </w:r>
          </w:p>
        </w:tc>
      </w:tr>
      <w:tr w:rsidR="00767B12" w:rsidRPr="006F0E07" w:rsidTr="000209CD">
        <w:tc>
          <w:tcPr>
            <w:tcW w:w="9114" w:type="dxa"/>
            <w:gridSpan w:val="2"/>
          </w:tcPr>
          <w:p w:rsidR="00767B12" w:rsidRPr="006F0E07" w:rsidRDefault="00767B12" w:rsidP="000209CD">
            <w:pPr>
              <w:spacing w:before="0" w:line="240" w:lineRule="auto"/>
              <w:jc w:val="left"/>
              <w:rPr>
                <w:rFonts w:eastAsia="Times New Roman" w:cs="Times New Roman"/>
                <w:szCs w:val="20"/>
              </w:rPr>
            </w:pPr>
            <w:r w:rsidRPr="006F0E07">
              <w:rPr>
                <w:rFonts w:eastAsia="Times New Roman" w:cs="Times New Roman"/>
                <w:szCs w:val="20"/>
              </w:rPr>
              <w:t>O: Mgr. Yvona Kubjátová, náměstkyně hejtmana</w:t>
            </w:r>
          </w:p>
        </w:tc>
      </w:tr>
    </w:tbl>
    <w:p w:rsidR="00324D99" w:rsidRDefault="00324D99" w:rsidP="00F84F84">
      <w:pPr>
        <w:spacing w:line="264" w:lineRule="auto"/>
        <w:rPr>
          <w:lang w:eastAsia="en-US"/>
        </w:rPr>
      </w:pPr>
    </w:p>
    <w:p w:rsidR="00813D1A" w:rsidRDefault="00813D1A" w:rsidP="00F84F84">
      <w:pPr>
        <w:spacing w:line="264" w:lineRule="auto"/>
        <w:rPr>
          <w:lang w:eastAsia="en-US"/>
        </w:rPr>
      </w:pPr>
    </w:p>
    <w:p w:rsidR="004775B4" w:rsidRPr="00E517A1" w:rsidRDefault="004775B4" w:rsidP="00F84F84">
      <w:pPr>
        <w:spacing w:line="264" w:lineRule="auto"/>
        <w:rPr>
          <w:lang w:eastAsia="en-US"/>
        </w:rPr>
      </w:pPr>
      <w:r w:rsidRPr="00E517A1">
        <w:rPr>
          <w:lang w:eastAsia="en-US"/>
        </w:rPr>
        <w:lastRenderedPageBreak/>
        <w:t>Přílohy:</w:t>
      </w:r>
    </w:p>
    <w:p w:rsidR="002E3366" w:rsidRDefault="002E3366" w:rsidP="00F84F84">
      <w:pPr>
        <w:pStyle w:val="Zkladntext"/>
        <w:spacing w:line="264" w:lineRule="auto"/>
        <w:rPr>
          <w:sz w:val="24"/>
          <w:szCs w:val="24"/>
        </w:rPr>
      </w:pPr>
    </w:p>
    <w:p w:rsidR="004775B4" w:rsidRPr="00E517A1" w:rsidRDefault="004775B4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050A9B" w:rsidRPr="00E517A1">
        <w:rPr>
          <w:sz w:val="24"/>
          <w:szCs w:val="24"/>
        </w:rPr>
        <w:t>1</w:t>
      </w:r>
    </w:p>
    <w:p w:rsidR="00357240" w:rsidRPr="00E517A1" w:rsidRDefault="00357240" w:rsidP="00F84F84">
      <w:pPr>
        <w:spacing w:line="264" w:lineRule="auto"/>
        <w:ind w:firstLine="709"/>
        <w:rPr>
          <w:szCs w:val="24"/>
          <w:u w:val="single"/>
        </w:rPr>
      </w:pPr>
      <w:r w:rsidRPr="00E517A1">
        <w:rPr>
          <w:szCs w:val="24"/>
          <w:u w:val="single"/>
        </w:rPr>
        <w:t xml:space="preserve">Návrh na poskytnutí </w:t>
      </w:r>
      <w:r w:rsidR="00060EF3" w:rsidRPr="00E517A1">
        <w:rPr>
          <w:szCs w:val="24"/>
          <w:u w:val="single"/>
        </w:rPr>
        <w:t xml:space="preserve">dotace </w:t>
      </w:r>
      <w:r w:rsidRPr="00E517A1">
        <w:rPr>
          <w:szCs w:val="24"/>
          <w:u w:val="single"/>
        </w:rPr>
        <w:t xml:space="preserve">jednotlivým poskytovatelům sociálních služeb </w:t>
      </w:r>
    </w:p>
    <w:p w:rsidR="00050A9B" w:rsidRPr="00E517A1" w:rsidRDefault="00050A9B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>Příloha č. 2</w:t>
      </w:r>
    </w:p>
    <w:p w:rsidR="00501019" w:rsidRPr="00E517A1" w:rsidRDefault="00241B17" w:rsidP="00F84F84">
      <w:pPr>
        <w:spacing w:line="264" w:lineRule="auto"/>
        <w:ind w:firstLine="709"/>
        <w:rPr>
          <w:noProof/>
          <w:u w:val="single"/>
        </w:rPr>
      </w:pPr>
      <w:r w:rsidRPr="00E517A1">
        <w:rPr>
          <w:noProof/>
          <w:u w:val="single"/>
        </w:rPr>
        <w:t>Žádosti, kterým je navrhováno nevyhovět</w:t>
      </w:r>
    </w:p>
    <w:p w:rsidR="00241B17" w:rsidRPr="00E517A1" w:rsidRDefault="00241B17" w:rsidP="00F84F84">
      <w:pPr>
        <w:spacing w:line="264" w:lineRule="auto"/>
        <w:rPr>
          <w:noProof/>
          <w:u w:val="single"/>
        </w:rPr>
      </w:pPr>
      <w:r w:rsidRPr="00E517A1">
        <w:rPr>
          <w:noProof/>
          <w:u w:val="single"/>
        </w:rPr>
        <w:t>Příloha č. 3</w:t>
      </w:r>
    </w:p>
    <w:p w:rsidR="000558E1" w:rsidRPr="000558E1" w:rsidRDefault="000558E1" w:rsidP="000558E1">
      <w:pPr>
        <w:spacing w:line="264" w:lineRule="auto"/>
        <w:ind w:left="563"/>
        <w:rPr>
          <w:noProof/>
          <w:u w:val="single"/>
        </w:rPr>
      </w:pPr>
      <w:r w:rsidRPr="000558E1">
        <w:rPr>
          <w:noProof/>
          <w:u w:val="single"/>
        </w:rPr>
        <w:t>Rozhodnutí č. 1 o poskytnutí dotace z kapitoly 313 – MPSV ČR státního rozpočtu na rok 2016</w:t>
      </w:r>
    </w:p>
    <w:p w:rsidR="00501019" w:rsidRPr="00E517A1" w:rsidRDefault="00501019" w:rsidP="000558E1">
      <w:pPr>
        <w:spacing w:line="264" w:lineRule="auto"/>
        <w:rPr>
          <w:noProof/>
          <w:u w:val="single"/>
        </w:rPr>
      </w:pPr>
      <w:r w:rsidRPr="00E517A1">
        <w:rPr>
          <w:noProof/>
          <w:u w:val="single"/>
        </w:rPr>
        <w:t xml:space="preserve">Příloha č. </w:t>
      </w:r>
      <w:r w:rsidR="00DC50DD" w:rsidRPr="00E517A1">
        <w:rPr>
          <w:noProof/>
          <w:u w:val="single"/>
        </w:rPr>
        <w:t>4</w:t>
      </w:r>
    </w:p>
    <w:p w:rsidR="00357240" w:rsidRPr="00E517A1" w:rsidRDefault="00357240" w:rsidP="00F84F84">
      <w:pPr>
        <w:spacing w:line="264" w:lineRule="auto"/>
        <w:ind w:firstLine="709"/>
        <w:rPr>
          <w:noProof/>
          <w:u w:val="single"/>
        </w:rPr>
      </w:pPr>
      <w:r w:rsidRPr="00E517A1">
        <w:rPr>
          <w:noProof/>
          <w:u w:val="single"/>
        </w:rPr>
        <w:t>Vzorová smlouva o poskytnutí účelové dotace</w:t>
      </w:r>
    </w:p>
    <w:p w:rsidR="00050A9B" w:rsidRPr="00E517A1" w:rsidRDefault="00050A9B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DC50DD" w:rsidRPr="00E517A1">
        <w:rPr>
          <w:sz w:val="24"/>
          <w:szCs w:val="24"/>
        </w:rPr>
        <w:t>5</w:t>
      </w:r>
    </w:p>
    <w:p w:rsidR="00357240" w:rsidRPr="00E517A1" w:rsidRDefault="00357240" w:rsidP="00F84F84">
      <w:pPr>
        <w:spacing w:line="264" w:lineRule="auto"/>
        <w:ind w:left="709"/>
        <w:rPr>
          <w:noProof/>
          <w:u w:val="single"/>
        </w:rPr>
      </w:pPr>
      <w:r w:rsidRPr="00E517A1">
        <w:rPr>
          <w:noProof/>
          <w:u w:val="single"/>
        </w:rPr>
        <w:t xml:space="preserve">Vzorová smlouva o poskytnutí účelové dotace – PO obce </w:t>
      </w:r>
    </w:p>
    <w:p w:rsidR="00942913" w:rsidRPr="00E517A1" w:rsidRDefault="00942913" w:rsidP="00F84F84">
      <w:pPr>
        <w:pStyle w:val="Zkladntext"/>
        <w:spacing w:line="264" w:lineRule="auto"/>
        <w:rPr>
          <w:sz w:val="24"/>
          <w:szCs w:val="24"/>
        </w:rPr>
      </w:pPr>
      <w:r w:rsidRPr="00E517A1">
        <w:rPr>
          <w:sz w:val="24"/>
          <w:szCs w:val="24"/>
        </w:rPr>
        <w:t xml:space="preserve">Příloha č. </w:t>
      </w:r>
      <w:r w:rsidR="00DC50DD" w:rsidRPr="00E517A1">
        <w:rPr>
          <w:sz w:val="24"/>
          <w:szCs w:val="24"/>
        </w:rPr>
        <w:t>6</w:t>
      </w:r>
    </w:p>
    <w:p w:rsidR="00942913" w:rsidRPr="00E517A1" w:rsidRDefault="00942913" w:rsidP="00F84F84">
      <w:pPr>
        <w:spacing w:line="264" w:lineRule="auto"/>
        <w:ind w:firstLine="709"/>
        <w:rPr>
          <w:szCs w:val="24"/>
          <w:u w:val="single"/>
        </w:rPr>
      </w:pPr>
      <w:r w:rsidRPr="00E517A1">
        <w:rPr>
          <w:szCs w:val="24"/>
          <w:u w:val="single"/>
        </w:rPr>
        <w:t xml:space="preserve">Vzorová smlouva o poskytnutí účelové dotace – obec </w:t>
      </w:r>
    </w:p>
    <w:p w:rsidR="00357240" w:rsidRPr="006203FC" w:rsidRDefault="00357240" w:rsidP="00050A9B">
      <w:pPr>
        <w:pStyle w:val="Zkladntext"/>
        <w:rPr>
          <w:sz w:val="24"/>
          <w:szCs w:val="24"/>
        </w:rPr>
      </w:pPr>
    </w:p>
    <w:sectPr w:rsidR="00357240" w:rsidRPr="006203FC" w:rsidSect="00BF4B95">
      <w:headerReference w:type="default" r:id="rId9"/>
      <w:footerReference w:type="default" r:id="rId10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F3" w:rsidRDefault="009F0FF3" w:rsidP="00E21A8D">
      <w:r>
        <w:separator/>
      </w:r>
    </w:p>
  </w:endnote>
  <w:endnote w:type="continuationSeparator" w:id="0">
    <w:p w:rsidR="009F0FF3" w:rsidRDefault="009F0FF3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A8" w:rsidRPr="00BA31CB" w:rsidRDefault="00460263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5556A8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12</w:t>
    </w:r>
    <w:r w:rsidR="00FA5DD8">
      <w:rPr>
        <w:rStyle w:val="slostrnky"/>
        <w:i/>
        <w:sz w:val="20"/>
      </w:rPr>
      <w:t xml:space="preserve">. 2. </w:t>
    </w:r>
    <w:r w:rsidR="00682A43">
      <w:rPr>
        <w:rStyle w:val="slostrnky"/>
        <w:i/>
        <w:sz w:val="20"/>
      </w:rPr>
      <w:t>2016</w:t>
    </w:r>
    <w:r w:rsidR="005556A8">
      <w:rPr>
        <w:rStyle w:val="slostrnky"/>
        <w:i/>
        <w:sz w:val="20"/>
      </w:rPr>
      <w:t xml:space="preserve"> </w:t>
    </w:r>
    <w:r w:rsidR="005556A8" w:rsidRPr="00BA31CB">
      <w:rPr>
        <w:rStyle w:val="slostrnky"/>
        <w:i/>
        <w:sz w:val="20"/>
      </w:rPr>
      <w:tab/>
    </w:r>
    <w:r w:rsidR="005556A8">
      <w:rPr>
        <w:rStyle w:val="slostrnky"/>
        <w:i/>
        <w:sz w:val="20"/>
      </w:rPr>
      <w:tab/>
    </w:r>
    <w:r w:rsidR="005556A8" w:rsidRPr="00BA31CB">
      <w:rPr>
        <w:rStyle w:val="slostrnky"/>
        <w:i/>
        <w:sz w:val="20"/>
      </w:rPr>
      <w:t xml:space="preserve">Strana </w:t>
    </w:r>
    <w:r w:rsidR="005556A8" w:rsidRPr="00BA31CB">
      <w:rPr>
        <w:rStyle w:val="slostrnky"/>
        <w:i/>
        <w:sz w:val="20"/>
      </w:rPr>
      <w:fldChar w:fldCharType="begin"/>
    </w:r>
    <w:r w:rsidR="005556A8" w:rsidRPr="00BA31CB">
      <w:rPr>
        <w:rStyle w:val="slostrnky"/>
        <w:i/>
        <w:sz w:val="20"/>
      </w:rPr>
      <w:instrText xml:space="preserve"> PAGE </w:instrText>
    </w:r>
    <w:r w:rsidR="005556A8" w:rsidRPr="00BA31CB">
      <w:rPr>
        <w:rStyle w:val="slostrnky"/>
        <w:i/>
        <w:sz w:val="20"/>
      </w:rPr>
      <w:fldChar w:fldCharType="separate"/>
    </w:r>
    <w:r w:rsidR="006C47DF">
      <w:rPr>
        <w:rStyle w:val="slostrnky"/>
        <w:i/>
        <w:noProof/>
        <w:sz w:val="20"/>
      </w:rPr>
      <w:t>5</w:t>
    </w:r>
    <w:r w:rsidR="005556A8" w:rsidRPr="00BA31CB">
      <w:rPr>
        <w:rStyle w:val="slostrnky"/>
        <w:i/>
        <w:sz w:val="20"/>
      </w:rPr>
      <w:fldChar w:fldCharType="end"/>
    </w:r>
    <w:r w:rsidR="005556A8"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81</w:t>
    </w:r>
    <w:r w:rsidR="005556A8" w:rsidRPr="00BA31CB">
      <w:rPr>
        <w:rStyle w:val="slostrnky"/>
        <w:i/>
        <w:sz w:val="20"/>
      </w:rPr>
      <w:t>)</w:t>
    </w:r>
  </w:p>
  <w:p w:rsidR="005556A8" w:rsidRPr="0020542E" w:rsidRDefault="00460263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16. </w:t>
    </w:r>
    <w:r w:rsidR="0095584E">
      <w:rPr>
        <w:rStyle w:val="slostrnky"/>
        <w:i/>
        <w:sz w:val="20"/>
      </w:rPr>
      <w:t xml:space="preserve"> </w:t>
    </w:r>
    <w:r w:rsidR="005556A8" w:rsidRPr="00FF3DE5">
      <w:rPr>
        <w:rStyle w:val="slostrnky"/>
        <w:i/>
        <w:sz w:val="20"/>
      </w:rPr>
      <w:t>Program finanční podpory poskytování sociálních služeb v Olomouckém kraji</w:t>
    </w:r>
    <w:r w:rsidR="005556A8">
      <w:rPr>
        <w:rStyle w:val="slostrnky"/>
        <w:i/>
        <w:sz w:val="20"/>
      </w:rPr>
      <w:t>, Podprogram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F3" w:rsidRDefault="009F0FF3" w:rsidP="00E21A8D">
      <w:r>
        <w:separator/>
      </w:r>
    </w:p>
  </w:footnote>
  <w:footnote w:type="continuationSeparator" w:id="0">
    <w:p w:rsidR="009F0FF3" w:rsidRDefault="009F0FF3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5720F6"/>
    <w:multiLevelType w:val="hybridMultilevel"/>
    <w:tmpl w:val="BEFA1D82"/>
    <w:lvl w:ilvl="0" w:tplc="6292D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6A3B3F"/>
    <w:multiLevelType w:val="hybridMultilevel"/>
    <w:tmpl w:val="34A64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3807B40"/>
    <w:multiLevelType w:val="hybridMultilevel"/>
    <w:tmpl w:val="19AC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D929A7"/>
    <w:multiLevelType w:val="hybridMultilevel"/>
    <w:tmpl w:val="C2FCAF90"/>
    <w:lvl w:ilvl="0" w:tplc="C55E62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4E29B9"/>
    <w:multiLevelType w:val="hybridMultilevel"/>
    <w:tmpl w:val="AB626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0B41E98"/>
    <w:multiLevelType w:val="hybridMultilevel"/>
    <w:tmpl w:val="7D9EB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A45D7"/>
    <w:multiLevelType w:val="hybridMultilevel"/>
    <w:tmpl w:val="854E7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5"/>
  </w:num>
  <w:num w:numId="9">
    <w:abstractNumId w:val="15"/>
  </w:num>
  <w:num w:numId="10">
    <w:abstractNumId w:val="6"/>
  </w:num>
  <w:num w:numId="11">
    <w:abstractNumId w:val="9"/>
  </w:num>
  <w:num w:numId="12">
    <w:abstractNumId w:val="2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0"/>
  </w:num>
  <w:num w:numId="24">
    <w:abstractNumId w:val="0"/>
  </w:num>
  <w:num w:numId="25">
    <w:abstractNumId w:val="11"/>
  </w:num>
  <w:num w:numId="26">
    <w:abstractNumId w:val="3"/>
  </w:num>
  <w:num w:numId="27">
    <w:abstractNumId w:val="21"/>
  </w:num>
  <w:num w:numId="28">
    <w:abstractNumId w:val="0"/>
  </w:num>
  <w:num w:numId="29">
    <w:abstractNumId w:val="26"/>
  </w:num>
  <w:num w:numId="30">
    <w:abstractNumId w:val="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6"/>
  </w:num>
  <w:num w:numId="34">
    <w:abstractNumId w:val="2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0F84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E39"/>
    <w:rsid w:val="000530B8"/>
    <w:rsid w:val="000558E1"/>
    <w:rsid w:val="000564B7"/>
    <w:rsid w:val="000600A5"/>
    <w:rsid w:val="00060EF3"/>
    <w:rsid w:val="000612A1"/>
    <w:rsid w:val="000619DE"/>
    <w:rsid w:val="000631CC"/>
    <w:rsid w:val="00064A8B"/>
    <w:rsid w:val="000655B0"/>
    <w:rsid w:val="000655E0"/>
    <w:rsid w:val="00067145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506C"/>
    <w:rsid w:val="000A30BC"/>
    <w:rsid w:val="000A4978"/>
    <w:rsid w:val="000A5067"/>
    <w:rsid w:val="000B4A9B"/>
    <w:rsid w:val="000B604F"/>
    <w:rsid w:val="000C0563"/>
    <w:rsid w:val="000C2BF1"/>
    <w:rsid w:val="000C307C"/>
    <w:rsid w:val="000C3D6A"/>
    <w:rsid w:val="000C40DE"/>
    <w:rsid w:val="000C5EC9"/>
    <w:rsid w:val="000C72EB"/>
    <w:rsid w:val="000C7888"/>
    <w:rsid w:val="000D1DA0"/>
    <w:rsid w:val="000D23FA"/>
    <w:rsid w:val="000D294A"/>
    <w:rsid w:val="000E35F6"/>
    <w:rsid w:val="000F0140"/>
    <w:rsid w:val="000F0FE4"/>
    <w:rsid w:val="000F29E5"/>
    <w:rsid w:val="000F31B1"/>
    <w:rsid w:val="000F3CF3"/>
    <w:rsid w:val="000F5221"/>
    <w:rsid w:val="000F7516"/>
    <w:rsid w:val="0010069E"/>
    <w:rsid w:val="00101CEB"/>
    <w:rsid w:val="00102243"/>
    <w:rsid w:val="0010278F"/>
    <w:rsid w:val="001032CA"/>
    <w:rsid w:val="001049AA"/>
    <w:rsid w:val="001060C3"/>
    <w:rsid w:val="001067BE"/>
    <w:rsid w:val="00106D7D"/>
    <w:rsid w:val="00107BF6"/>
    <w:rsid w:val="00111301"/>
    <w:rsid w:val="001120E0"/>
    <w:rsid w:val="001137B5"/>
    <w:rsid w:val="00114536"/>
    <w:rsid w:val="00124211"/>
    <w:rsid w:val="00130C58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198F"/>
    <w:rsid w:val="001602B2"/>
    <w:rsid w:val="001614FA"/>
    <w:rsid w:val="00162594"/>
    <w:rsid w:val="00162E1B"/>
    <w:rsid w:val="001633FC"/>
    <w:rsid w:val="001638B2"/>
    <w:rsid w:val="00163CB2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69F9"/>
    <w:rsid w:val="001A191E"/>
    <w:rsid w:val="001A28C2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3B80"/>
    <w:rsid w:val="001B48D4"/>
    <w:rsid w:val="001B4C35"/>
    <w:rsid w:val="001B6635"/>
    <w:rsid w:val="001C17BC"/>
    <w:rsid w:val="001C26F4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173D"/>
    <w:rsid w:val="001E4830"/>
    <w:rsid w:val="001E5B71"/>
    <w:rsid w:val="001E6573"/>
    <w:rsid w:val="001E7A4C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37FC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2684E"/>
    <w:rsid w:val="0023039E"/>
    <w:rsid w:val="00232BDE"/>
    <w:rsid w:val="00235D75"/>
    <w:rsid w:val="00236CD7"/>
    <w:rsid w:val="002370E2"/>
    <w:rsid w:val="00237225"/>
    <w:rsid w:val="0024019B"/>
    <w:rsid w:val="00241274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37F2"/>
    <w:rsid w:val="00255510"/>
    <w:rsid w:val="002618C1"/>
    <w:rsid w:val="00261A11"/>
    <w:rsid w:val="00261E31"/>
    <w:rsid w:val="00262234"/>
    <w:rsid w:val="00262B1C"/>
    <w:rsid w:val="00264B25"/>
    <w:rsid w:val="002653B6"/>
    <w:rsid w:val="002745C8"/>
    <w:rsid w:val="00275543"/>
    <w:rsid w:val="0027668B"/>
    <w:rsid w:val="002766AB"/>
    <w:rsid w:val="00276E45"/>
    <w:rsid w:val="00277352"/>
    <w:rsid w:val="00277F54"/>
    <w:rsid w:val="00282BB2"/>
    <w:rsid w:val="00293FBE"/>
    <w:rsid w:val="0029408C"/>
    <w:rsid w:val="00297875"/>
    <w:rsid w:val="002A0D81"/>
    <w:rsid w:val="002A25B0"/>
    <w:rsid w:val="002A2B28"/>
    <w:rsid w:val="002A2F45"/>
    <w:rsid w:val="002A40E2"/>
    <w:rsid w:val="002A458E"/>
    <w:rsid w:val="002A5FF4"/>
    <w:rsid w:val="002A6E04"/>
    <w:rsid w:val="002B114A"/>
    <w:rsid w:val="002B14CC"/>
    <w:rsid w:val="002B1775"/>
    <w:rsid w:val="002B2515"/>
    <w:rsid w:val="002B3261"/>
    <w:rsid w:val="002B34FC"/>
    <w:rsid w:val="002B3A44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890"/>
    <w:rsid w:val="002E2DC0"/>
    <w:rsid w:val="002E2FB8"/>
    <w:rsid w:val="002E3366"/>
    <w:rsid w:val="002E39B5"/>
    <w:rsid w:val="002F1891"/>
    <w:rsid w:val="002F47DF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456F"/>
    <w:rsid w:val="0031759B"/>
    <w:rsid w:val="0032041E"/>
    <w:rsid w:val="003229FA"/>
    <w:rsid w:val="00324D99"/>
    <w:rsid w:val="00330AE1"/>
    <w:rsid w:val="00331752"/>
    <w:rsid w:val="003321EC"/>
    <w:rsid w:val="003346E7"/>
    <w:rsid w:val="00335158"/>
    <w:rsid w:val="00337C0D"/>
    <w:rsid w:val="00337D2B"/>
    <w:rsid w:val="00340A0F"/>
    <w:rsid w:val="00341F06"/>
    <w:rsid w:val="003444C4"/>
    <w:rsid w:val="00344E22"/>
    <w:rsid w:val="003454E3"/>
    <w:rsid w:val="00347030"/>
    <w:rsid w:val="00351C44"/>
    <w:rsid w:val="00352F88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59"/>
    <w:rsid w:val="00366173"/>
    <w:rsid w:val="003739EC"/>
    <w:rsid w:val="00374F10"/>
    <w:rsid w:val="003756B4"/>
    <w:rsid w:val="00376BC4"/>
    <w:rsid w:val="003772A6"/>
    <w:rsid w:val="00381DAB"/>
    <w:rsid w:val="00385529"/>
    <w:rsid w:val="003868E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A585B"/>
    <w:rsid w:val="003A7608"/>
    <w:rsid w:val="003B20CB"/>
    <w:rsid w:val="003B2349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0C6F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0263"/>
    <w:rsid w:val="00461DFA"/>
    <w:rsid w:val="00462E40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598"/>
    <w:rsid w:val="004807D0"/>
    <w:rsid w:val="00482643"/>
    <w:rsid w:val="00482F02"/>
    <w:rsid w:val="004832C8"/>
    <w:rsid w:val="004842E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3DE1"/>
    <w:rsid w:val="004A5F19"/>
    <w:rsid w:val="004A64C3"/>
    <w:rsid w:val="004B10AC"/>
    <w:rsid w:val="004B4752"/>
    <w:rsid w:val="004B76FD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55C5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1019"/>
    <w:rsid w:val="005026EB"/>
    <w:rsid w:val="00503565"/>
    <w:rsid w:val="005077C0"/>
    <w:rsid w:val="00511F4B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424EA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352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31DA"/>
    <w:rsid w:val="0059389D"/>
    <w:rsid w:val="0059401A"/>
    <w:rsid w:val="005943C0"/>
    <w:rsid w:val="00597A51"/>
    <w:rsid w:val="00597C68"/>
    <w:rsid w:val="005A339F"/>
    <w:rsid w:val="005A4430"/>
    <w:rsid w:val="005A5340"/>
    <w:rsid w:val="005A6FCD"/>
    <w:rsid w:val="005A7269"/>
    <w:rsid w:val="005B0C4D"/>
    <w:rsid w:val="005B2EC5"/>
    <w:rsid w:val="005B4239"/>
    <w:rsid w:val="005B6017"/>
    <w:rsid w:val="005C09D8"/>
    <w:rsid w:val="005C10B6"/>
    <w:rsid w:val="005C1EFF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6007E7"/>
    <w:rsid w:val="00605775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011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5E49"/>
    <w:rsid w:val="006460B5"/>
    <w:rsid w:val="0064748F"/>
    <w:rsid w:val="00650E92"/>
    <w:rsid w:val="00650F3C"/>
    <w:rsid w:val="006521A5"/>
    <w:rsid w:val="006539B2"/>
    <w:rsid w:val="00655D8E"/>
    <w:rsid w:val="00655FCE"/>
    <w:rsid w:val="00656ADD"/>
    <w:rsid w:val="00663243"/>
    <w:rsid w:val="0066425F"/>
    <w:rsid w:val="00665FD1"/>
    <w:rsid w:val="006673A1"/>
    <w:rsid w:val="006713BF"/>
    <w:rsid w:val="00671D3F"/>
    <w:rsid w:val="006728AF"/>
    <w:rsid w:val="00672BFD"/>
    <w:rsid w:val="006741FE"/>
    <w:rsid w:val="0067688B"/>
    <w:rsid w:val="00676F2D"/>
    <w:rsid w:val="00677030"/>
    <w:rsid w:val="00682A43"/>
    <w:rsid w:val="00682E75"/>
    <w:rsid w:val="006836EE"/>
    <w:rsid w:val="00683806"/>
    <w:rsid w:val="00683851"/>
    <w:rsid w:val="00691598"/>
    <w:rsid w:val="006925EC"/>
    <w:rsid w:val="006938C3"/>
    <w:rsid w:val="00696685"/>
    <w:rsid w:val="006A3C99"/>
    <w:rsid w:val="006A5538"/>
    <w:rsid w:val="006A68D5"/>
    <w:rsid w:val="006A7751"/>
    <w:rsid w:val="006B10AF"/>
    <w:rsid w:val="006B1514"/>
    <w:rsid w:val="006B29DF"/>
    <w:rsid w:val="006B386F"/>
    <w:rsid w:val="006B6EA5"/>
    <w:rsid w:val="006C0242"/>
    <w:rsid w:val="006C29F6"/>
    <w:rsid w:val="006C41D8"/>
    <w:rsid w:val="006C47DF"/>
    <w:rsid w:val="006C60C1"/>
    <w:rsid w:val="006D0209"/>
    <w:rsid w:val="006D2F9C"/>
    <w:rsid w:val="006D3506"/>
    <w:rsid w:val="006D55CB"/>
    <w:rsid w:val="006D78D8"/>
    <w:rsid w:val="006D7FBC"/>
    <w:rsid w:val="006E1F8F"/>
    <w:rsid w:val="006E34F9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30B"/>
    <w:rsid w:val="007006D4"/>
    <w:rsid w:val="00700933"/>
    <w:rsid w:val="007011A6"/>
    <w:rsid w:val="00701789"/>
    <w:rsid w:val="007019D1"/>
    <w:rsid w:val="00702541"/>
    <w:rsid w:val="00702ADA"/>
    <w:rsid w:val="00702D3C"/>
    <w:rsid w:val="007053EE"/>
    <w:rsid w:val="00705596"/>
    <w:rsid w:val="0070720A"/>
    <w:rsid w:val="0070755A"/>
    <w:rsid w:val="00714D07"/>
    <w:rsid w:val="00716273"/>
    <w:rsid w:val="007236E8"/>
    <w:rsid w:val="00723E9C"/>
    <w:rsid w:val="00724358"/>
    <w:rsid w:val="007243C5"/>
    <w:rsid w:val="00725BC5"/>
    <w:rsid w:val="00726F01"/>
    <w:rsid w:val="00727C6F"/>
    <w:rsid w:val="0073150B"/>
    <w:rsid w:val="007352B7"/>
    <w:rsid w:val="00736316"/>
    <w:rsid w:val="00736537"/>
    <w:rsid w:val="00737B7F"/>
    <w:rsid w:val="007419AC"/>
    <w:rsid w:val="007422B5"/>
    <w:rsid w:val="007450D8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67B12"/>
    <w:rsid w:val="00770B64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12B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21C9"/>
    <w:rsid w:val="007F24F2"/>
    <w:rsid w:val="007F3936"/>
    <w:rsid w:val="007F393E"/>
    <w:rsid w:val="007F40E2"/>
    <w:rsid w:val="007F4F94"/>
    <w:rsid w:val="007F5CD4"/>
    <w:rsid w:val="00801526"/>
    <w:rsid w:val="00803449"/>
    <w:rsid w:val="00803FB4"/>
    <w:rsid w:val="008107D4"/>
    <w:rsid w:val="0081168A"/>
    <w:rsid w:val="008124F1"/>
    <w:rsid w:val="00813D1A"/>
    <w:rsid w:val="008158E4"/>
    <w:rsid w:val="008172A3"/>
    <w:rsid w:val="00820A69"/>
    <w:rsid w:val="0082159E"/>
    <w:rsid w:val="00822080"/>
    <w:rsid w:val="00822305"/>
    <w:rsid w:val="0082546D"/>
    <w:rsid w:val="00827426"/>
    <w:rsid w:val="00830007"/>
    <w:rsid w:val="008302F3"/>
    <w:rsid w:val="00830786"/>
    <w:rsid w:val="00831E85"/>
    <w:rsid w:val="00832541"/>
    <w:rsid w:val="00841D21"/>
    <w:rsid w:val="00842524"/>
    <w:rsid w:val="008441CF"/>
    <w:rsid w:val="008441F7"/>
    <w:rsid w:val="008461DC"/>
    <w:rsid w:val="008465B2"/>
    <w:rsid w:val="00850D18"/>
    <w:rsid w:val="00851B34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63C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1805"/>
    <w:rsid w:val="009366A9"/>
    <w:rsid w:val="00937DFD"/>
    <w:rsid w:val="00940926"/>
    <w:rsid w:val="00940B17"/>
    <w:rsid w:val="00941E64"/>
    <w:rsid w:val="009422AA"/>
    <w:rsid w:val="00942913"/>
    <w:rsid w:val="00944501"/>
    <w:rsid w:val="009451D0"/>
    <w:rsid w:val="00950520"/>
    <w:rsid w:val="00952A18"/>
    <w:rsid w:val="00953916"/>
    <w:rsid w:val="009556CC"/>
    <w:rsid w:val="0095584E"/>
    <w:rsid w:val="00957F12"/>
    <w:rsid w:val="00957F64"/>
    <w:rsid w:val="00960704"/>
    <w:rsid w:val="00962A4F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1525"/>
    <w:rsid w:val="009824E3"/>
    <w:rsid w:val="00983378"/>
    <w:rsid w:val="0098340E"/>
    <w:rsid w:val="00983A28"/>
    <w:rsid w:val="00984FA7"/>
    <w:rsid w:val="00985851"/>
    <w:rsid w:val="009873AE"/>
    <w:rsid w:val="009912A0"/>
    <w:rsid w:val="00991B85"/>
    <w:rsid w:val="00992D4B"/>
    <w:rsid w:val="00993F81"/>
    <w:rsid w:val="00995DDD"/>
    <w:rsid w:val="009A1777"/>
    <w:rsid w:val="009B5CF5"/>
    <w:rsid w:val="009B66EA"/>
    <w:rsid w:val="009B681D"/>
    <w:rsid w:val="009B6F95"/>
    <w:rsid w:val="009B709B"/>
    <w:rsid w:val="009C10AC"/>
    <w:rsid w:val="009C10F1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5E5"/>
    <w:rsid w:val="009E5E9F"/>
    <w:rsid w:val="009F0FF3"/>
    <w:rsid w:val="009F18AB"/>
    <w:rsid w:val="009F1EFD"/>
    <w:rsid w:val="009F26DA"/>
    <w:rsid w:val="009F335E"/>
    <w:rsid w:val="009F459C"/>
    <w:rsid w:val="00A01874"/>
    <w:rsid w:val="00A01DC8"/>
    <w:rsid w:val="00A02140"/>
    <w:rsid w:val="00A03D8B"/>
    <w:rsid w:val="00A05843"/>
    <w:rsid w:val="00A100E2"/>
    <w:rsid w:val="00A10134"/>
    <w:rsid w:val="00A11E9F"/>
    <w:rsid w:val="00A13CE0"/>
    <w:rsid w:val="00A21ED1"/>
    <w:rsid w:val="00A2558B"/>
    <w:rsid w:val="00A32520"/>
    <w:rsid w:val="00A32AA4"/>
    <w:rsid w:val="00A32AE3"/>
    <w:rsid w:val="00A3306D"/>
    <w:rsid w:val="00A35332"/>
    <w:rsid w:val="00A36637"/>
    <w:rsid w:val="00A36685"/>
    <w:rsid w:val="00A36AC2"/>
    <w:rsid w:val="00A43E3F"/>
    <w:rsid w:val="00A43FBD"/>
    <w:rsid w:val="00A443C0"/>
    <w:rsid w:val="00A45916"/>
    <w:rsid w:val="00A465C1"/>
    <w:rsid w:val="00A55781"/>
    <w:rsid w:val="00A5669C"/>
    <w:rsid w:val="00A600A5"/>
    <w:rsid w:val="00A618C8"/>
    <w:rsid w:val="00A62F61"/>
    <w:rsid w:val="00A63F5A"/>
    <w:rsid w:val="00A665C9"/>
    <w:rsid w:val="00A667D1"/>
    <w:rsid w:val="00A66934"/>
    <w:rsid w:val="00A66A2B"/>
    <w:rsid w:val="00A71036"/>
    <w:rsid w:val="00A717A0"/>
    <w:rsid w:val="00A71EF7"/>
    <w:rsid w:val="00A73B1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1522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41EA"/>
    <w:rsid w:val="00AC5AA4"/>
    <w:rsid w:val="00AD14D3"/>
    <w:rsid w:val="00AD1580"/>
    <w:rsid w:val="00AD5596"/>
    <w:rsid w:val="00AE18C7"/>
    <w:rsid w:val="00AE36AC"/>
    <w:rsid w:val="00AE3AB2"/>
    <w:rsid w:val="00AE56CA"/>
    <w:rsid w:val="00AE60A8"/>
    <w:rsid w:val="00AF020A"/>
    <w:rsid w:val="00AF04EA"/>
    <w:rsid w:val="00AF1568"/>
    <w:rsid w:val="00AF33DA"/>
    <w:rsid w:val="00AF3D81"/>
    <w:rsid w:val="00AF5357"/>
    <w:rsid w:val="00AF73F5"/>
    <w:rsid w:val="00B000B6"/>
    <w:rsid w:val="00B0404F"/>
    <w:rsid w:val="00B04ABA"/>
    <w:rsid w:val="00B07343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67473"/>
    <w:rsid w:val="00B706E2"/>
    <w:rsid w:val="00B70F8A"/>
    <w:rsid w:val="00B71360"/>
    <w:rsid w:val="00B7221B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483"/>
    <w:rsid w:val="00B9087E"/>
    <w:rsid w:val="00B90AA8"/>
    <w:rsid w:val="00B9188F"/>
    <w:rsid w:val="00B91E0A"/>
    <w:rsid w:val="00B92D24"/>
    <w:rsid w:val="00B9543B"/>
    <w:rsid w:val="00B95EE5"/>
    <w:rsid w:val="00BA5192"/>
    <w:rsid w:val="00BB1428"/>
    <w:rsid w:val="00BB67D2"/>
    <w:rsid w:val="00BB6B20"/>
    <w:rsid w:val="00BB6F09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E7C66"/>
    <w:rsid w:val="00BF0EA6"/>
    <w:rsid w:val="00BF241F"/>
    <w:rsid w:val="00BF2976"/>
    <w:rsid w:val="00BF387D"/>
    <w:rsid w:val="00BF4922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0DC"/>
    <w:rsid w:val="00C2343B"/>
    <w:rsid w:val="00C26AFC"/>
    <w:rsid w:val="00C27B63"/>
    <w:rsid w:val="00C30504"/>
    <w:rsid w:val="00C30C1B"/>
    <w:rsid w:val="00C31AA6"/>
    <w:rsid w:val="00C42910"/>
    <w:rsid w:val="00C437DD"/>
    <w:rsid w:val="00C4490C"/>
    <w:rsid w:val="00C45002"/>
    <w:rsid w:val="00C4525D"/>
    <w:rsid w:val="00C45E16"/>
    <w:rsid w:val="00C460D5"/>
    <w:rsid w:val="00C46243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62AF"/>
    <w:rsid w:val="00C672B3"/>
    <w:rsid w:val="00C72B6E"/>
    <w:rsid w:val="00C7378C"/>
    <w:rsid w:val="00C74D5F"/>
    <w:rsid w:val="00C75773"/>
    <w:rsid w:val="00C76B47"/>
    <w:rsid w:val="00C80CC8"/>
    <w:rsid w:val="00C81CD0"/>
    <w:rsid w:val="00C8223C"/>
    <w:rsid w:val="00C8746B"/>
    <w:rsid w:val="00C87A0F"/>
    <w:rsid w:val="00C90F51"/>
    <w:rsid w:val="00C91C1D"/>
    <w:rsid w:val="00C92CE6"/>
    <w:rsid w:val="00C95142"/>
    <w:rsid w:val="00C9775D"/>
    <w:rsid w:val="00CA135C"/>
    <w:rsid w:val="00CA15B2"/>
    <w:rsid w:val="00CA285C"/>
    <w:rsid w:val="00CA454C"/>
    <w:rsid w:val="00CA7388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4A47"/>
    <w:rsid w:val="00CC4F10"/>
    <w:rsid w:val="00CC55B6"/>
    <w:rsid w:val="00CC5D6D"/>
    <w:rsid w:val="00CC61B9"/>
    <w:rsid w:val="00CC6DFA"/>
    <w:rsid w:val="00CC7676"/>
    <w:rsid w:val="00CC7A8A"/>
    <w:rsid w:val="00CD2A54"/>
    <w:rsid w:val="00CD39F5"/>
    <w:rsid w:val="00CD441C"/>
    <w:rsid w:val="00CD7393"/>
    <w:rsid w:val="00CE2247"/>
    <w:rsid w:val="00CE2D5B"/>
    <w:rsid w:val="00CE51CD"/>
    <w:rsid w:val="00CE58CD"/>
    <w:rsid w:val="00CE5A51"/>
    <w:rsid w:val="00CF05AA"/>
    <w:rsid w:val="00CF5093"/>
    <w:rsid w:val="00CF5B31"/>
    <w:rsid w:val="00CF6373"/>
    <w:rsid w:val="00CF6C12"/>
    <w:rsid w:val="00D01A6B"/>
    <w:rsid w:val="00D02565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04FF"/>
    <w:rsid w:val="00D21BC2"/>
    <w:rsid w:val="00D22989"/>
    <w:rsid w:val="00D24203"/>
    <w:rsid w:val="00D2548D"/>
    <w:rsid w:val="00D25AB1"/>
    <w:rsid w:val="00D26845"/>
    <w:rsid w:val="00D26DAC"/>
    <w:rsid w:val="00D270A9"/>
    <w:rsid w:val="00D31671"/>
    <w:rsid w:val="00D32225"/>
    <w:rsid w:val="00D337FF"/>
    <w:rsid w:val="00D35A0D"/>
    <w:rsid w:val="00D3607B"/>
    <w:rsid w:val="00D371D9"/>
    <w:rsid w:val="00D40453"/>
    <w:rsid w:val="00D4078E"/>
    <w:rsid w:val="00D40A2B"/>
    <w:rsid w:val="00D40B8C"/>
    <w:rsid w:val="00D419AB"/>
    <w:rsid w:val="00D42685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207"/>
    <w:rsid w:val="00D70C45"/>
    <w:rsid w:val="00D775E3"/>
    <w:rsid w:val="00D80D60"/>
    <w:rsid w:val="00D815F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50DD"/>
    <w:rsid w:val="00DC6DD2"/>
    <w:rsid w:val="00DC6DE5"/>
    <w:rsid w:val="00DD074B"/>
    <w:rsid w:val="00DD0E76"/>
    <w:rsid w:val="00DD1B17"/>
    <w:rsid w:val="00DD37E8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7B53"/>
    <w:rsid w:val="00DF0B22"/>
    <w:rsid w:val="00DF2602"/>
    <w:rsid w:val="00DF3D26"/>
    <w:rsid w:val="00DF69E7"/>
    <w:rsid w:val="00E01F18"/>
    <w:rsid w:val="00E04931"/>
    <w:rsid w:val="00E0635D"/>
    <w:rsid w:val="00E10CF7"/>
    <w:rsid w:val="00E12F96"/>
    <w:rsid w:val="00E14773"/>
    <w:rsid w:val="00E164D2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7A1"/>
    <w:rsid w:val="00E5197B"/>
    <w:rsid w:val="00E544D9"/>
    <w:rsid w:val="00E55763"/>
    <w:rsid w:val="00E6284C"/>
    <w:rsid w:val="00E62C98"/>
    <w:rsid w:val="00E647A6"/>
    <w:rsid w:val="00E66DDA"/>
    <w:rsid w:val="00E67FD6"/>
    <w:rsid w:val="00E70871"/>
    <w:rsid w:val="00E71B2D"/>
    <w:rsid w:val="00E72B77"/>
    <w:rsid w:val="00E735AD"/>
    <w:rsid w:val="00E7740B"/>
    <w:rsid w:val="00E823E6"/>
    <w:rsid w:val="00E84911"/>
    <w:rsid w:val="00E85952"/>
    <w:rsid w:val="00E85CAA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4F7E"/>
    <w:rsid w:val="00EB79A6"/>
    <w:rsid w:val="00EB7BEC"/>
    <w:rsid w:val="00EC1B4D"/>
    <w:rsid w:val="00EC2695"/>
    <w:rsid w:val="00ED175C"/>
    <w:rsid w:val="00ED316C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7B7A"/>
    <w:rsid w:val="00EF494B"/>
    <w:rsid w:val="00EF4B77"/>
    <w:rsid w:val="00EF5994"/>
    <w:rsid w:val="00EF736E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1AC5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47323"/>
    <w:rsid w:val="00F5057D"/>
    <w:rsid w:val="00F51D39"/>
    <w:rsid w:val="00F558D7"/>
    <w:rsid w:val="00F57BA2"/>
    <w:rsid w:val="00F6177F"/>
    <w:rsid w:val="00F61AC3"/>
    <w:rsid w:val="00F6464D"/>
    <w:rsid w:val="00F66D48"/>
    <w:rsid w:val="00F71B0D"/>
    <w:rsid w:val="00F7424B"/>
    <w:rsid w:val="00F7654E"/>
    <w:rsid w:val="00F800FA"/>
    <w:rsid w:val="00F808A7"/>
    <w:rsid w:val="00F81CDF"/>
    <w:rsid w:val="00F81ECC"/>
    <w:rsid w:val="00F82795"/>
    <w:rsid w:val="00F82D28"/>
    <w:rsid w:val="00F84CDB"/>
    <w:rsid w:val="00F84F84"/>
    <w:rsid w:val="00F87654"/>
    <w:rsid w:val="00F91A1F"/>
    <w:rsid w:val="00F93360"/>
    <w:rsid w:val="00F934BE"/>
    <w:rsid w:val="00FA0A8C"/>
    <w:rsid w:val="00FA0F0C"/>
    <w:rsid w:val="00FA1E7D"/>
    <w:rsid w:val="00FA2A66"/>
    <w:rsid w:val="00FA386E"/>
    <w:rsid w:val="00FA5C95"/>
    <w:rsid w:val="00FA5DD8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ED7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customStyle="1" w:styleId="slovn3">
    <w:name w:val="Číslování 3"/>
    <w:basedOn w:val="slovn2"/>
    <w:qFormat/>
    <w:rsid w:val="001E7A4C"/>
    <w:pPr>
      <w:numPr>
        <w:ilvl w:val="0"/>
        <w:numId w:val="0"/>
      </w:numPr>
      <w:ind w:left="1276" w:hanging="283"/>
    </w:pPr>
  </w:style>
  <w:style w:type="paragraph" w:customStyle="1" w:styleId="Smlouva-slovn1">
    <w:name w:val="Smlouva - číslování 1"/>
    <w:basedOn w:val="Zkladntextodsazen"/>
    <w:link w:val="Smlouva-slovn1Char"/>
    <w:qFormat/>
    <w:rsid w:val="00767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767B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customStyle="1" w:styleId="slovn3">
    <w:name w:val="Číslování 3"/>
    <w:basedOn w:val="slovn2"/>
    <w:qFormat/>
    <w:rsid w:val="001E7A4C"/>
    <w:pPr>
      <w:numPr>
        <w:ilvl w:val="0"/>
        <w:numId w:val="0"/>
      </w:numPr>
      <w:ind w:left="1276" w:hanging="283"/>
    </w:pPr>
  </w:style>
  <w:style w:type="paragraph" w:customStyle="1" w:styleId="Smlouva-slovn1">
    <w:name w:val="Smlouva - číslování 1"/>
    <w:basedOn w:val="Zkladntextodsazen"/>
    <w:link w:val="Smlouva-slovn1Char"/>
    <w:qFormat/>
    <w:rsid w:val="00767B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406" w:hanging="406"/>
    </w:pPr>
    <w:rPr>
      <w:rFonts w:eastAsia="Times New Roman"/>
      <w:sz w:val="22"/>
      <w:szCs w:val="22"/>
    </w:rPr>
  </w:style>
  <w:style w:type="character" w:customStyle="1" w:styleId="Smlouva-slovn1Char">
    <w:name w:val="Smlouva - číslování 1 Char"/>
    <w:link w:val="Smlouva-slovn1"/>
    <w:rsid w:val="00767B1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F4D19C-C955-4650-802D-8B0E919A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1737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Stašková Vendula</cp:lastModifiedBy>
  <cp:revision>10</cp:revision>
  <cp:lastPrinted>2016-02-02T06:45:00Z</cp:lastPrinted>
  <dcterms:created xsi:type="dcterms:W3CDTF">2016-02-04T14:16:00Z</dcterms:created>
  <dcterms:modified xsi:type="dcterms:W3CDTF">2016-02-19T06:08:00Z</dcterms:modified>
</cp:coreProperties>
</file>