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4C75DE" w:rsidRDefault="004C75DE" w:rsidP="004C75DE">
      <w:pPr>
        <w:pStyle w:val="Zkladntextodsazen"/>
        <w:ind w:left="0"/>
        <w:jc w:val="both"/>
      </w:pPr>
      <w:r w:rsidRPr="0072049C">
        <w:t>Zastupitelstvo Olomouckého kraje usnesením č.</w:t>
      </w:r>
      <w:r>
        <w:t xml:space="preserve"> </w:t>
      </w:r>
      <w:r w:rsidRPr="004C75DE">
        <w:t>UZ/18/4/2015</w:t>
      </w:r>
      <w:r>
        <w:t xml:space="preserve"> </w:t>
      </w:r>
      <w:r w:rsidRPr="00ED7961">
        <w:t>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zmocnilo Radu Olomouckého kraje </w:t>
      </w:r>
      <w:r>
        <w:t>k provádění všech rozpočtových změn, týkajících se rozpočtu Olomouckého kraje v období do 31.12.2015.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4C75DE" w:rsidRDefault="004C75DE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4C75DE">
        <w:rPr>
          <w:rFonts w:ascii="Arial" w:hAnsi="Arial" w:cs="Arial"/>
        </w:rPr>
        <w:t>28.12.2015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4D60E7">
        <w:rPr>
          <w:rFonts w:ascii="Arial" w:hAnsi="Arial" w:cs="Arial"/>
        </w:rPr>
        <w:t>8</w:t>
      </w:r>
      <w:r w:rsidR="004C75DE">
        <w:rPr>
          <w:rFonts w:ascii="Arial" w:hAnsi="Arial" w:cs="Arial"/>
        </w:rPr>
        <w:t>07</w:t>
      </w:r>
      <w:r w:rsidR="00660CC3">
        <w:rPr>
          <w:rFonts w:ascii="Arial" w:hAnsi="Arial" w:cs="Arial"/>
        </w:rPr>
        <w:t>/</w:t>
      </w:r>
      <w:r w:rsidR="00151BEE">
        <w:rPr>
          <w:rFonts w:ascii="Arial" w:hAnsi="Arial" w:cs="Arial"/>
        </w:rPr>
        <w:t xml:space="preserve">15 - </w:t>
      </w:r>
      <w:r w:rsidR="00A12216">
        <w:rPr>
          <w:rFonts w:ascii="Arial" w:hAnsi="Arial" w:cs="Arial"/>
        </w:rPr>
        <w:t>8</w:t>
      </w:r>
      <w:r w:rsidR="004D60E7">
        <w:rPr>
          <w:rFonts w:ascii="Arial" w:hAnsi="Arial" w:cs="Arial"/>
        </w:rPr>
        <w:t>1</w:t>
      </w:r>
      <w:r w:rsidR="004C75DE">
        <w:rPr>
          <w:rFonts w:ascii="Arial" w:hAnsi="Arial" w:cs="Arial"/>
        </w:rPr>
        <w:t>3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4C75DE" w:rsidRDefault="004C75DE" w:rsidP="004C75D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21.1.2016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814/15 - 816/15 -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660CC3" w:rsidRDefault="00660CC3" w:rsidP="00ED02F0">
      <w:pPr>
        <w:jc w:val="both"/>
        <w:rPr>
          <w:rFonts w:ascii="Arial" w:hAnsi="Arial" w:cs="Arial"/>
        </w:rPr>
      </w:pPr>
    </w:p>
    <w:p w:rsidR="004D60E7" w:rsidRDefault="004D60E7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C75DE">
        <w:rPr>
          <w:rFonts w:ascii="Arial" w:hAnsi="Arial" w:cs="Arial"/>
        </w:rPr>
        <w:t>28.12.2015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F247AF">
        <w:rPr>
          <w:rFonts w:ascii="Arial" w:hAnsi="Arial" w:cs="Arial"/>
        </w:rPr>
        <w:t>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4C75DE" w:rsidRPr="00D43EF4" w:rsidRDefault="004C75DE" w:rsidP="004C75DE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21.1.2016</w:t>
      </w:r>
      <w:proofErr w:type="gramEnd"/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247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</w:t>
      </w:r>
      <w:r w:rsidR="00F247AF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F247AF">
        <w:rPr>
          <w:rFonts w:ascii="Arial" w:hAnsi="Arial" w:cs="Arial"/>
        </w:rPr>
        <w:t>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D60E7">
      <w:rPr>
        <w:rFonts w:ascii="Arial" w:hAnsi="Arial" w:cs="Arial"/>
        <w:i/>
        <w:sz w:val="20"/>
        <w:szCs w:val="20"/>
      </w:rPr>
      <w:t>12.2.2016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247AF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00849">
      <w:rPr>
        <w:rFonts w:ascii="Arial" w:hAnsi="Arial" w:cs="Arial"/>
        <w:i/>
        <w:sz w:val="20"/>
        <w:szCs w:val="20"/>
      </w:rPr>
      <w:t>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D25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25C6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0849"/>
    <w:rsid w:val="00F0400D"/>
    <w:rsid w:val="00F10AE2"/>
    <w:rsid w:val="00F14F09"/>
    <w:rsid w:val="00F16D37"/>
    <w:rsid w:val="00F17411"/>
    <w:rsid w:val="00F22F0C"/>
    <w:rsid w:val="00F247AF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31C3-75A9-4FB0-8AFA-2E3F4D8D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2015-11-30T12:21:00Z</cp:lastPrinted>
  <dcterms:created xsi:type="dcterms:W3CDTF">2016-01-20T13:10:00Z</dcterms:created>
  <dcterms:modified xsi:type="dcterms:W3CDTF">2016-01-22T10:59:00Z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