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605F" w14:textId="15841B24" w:rsidR="00A22C53" w:rsidRPr="00A22C53" w:rsidRDefault="00A22C53" w:rsidP="00A22C53">
      <w:pPr>
        <w:jc w:val="both"/>
        <w:rPr>
          <w:rFonts w:ascii="Arial" w:hAnsi="Arial" w:cs="Arial"/>
        </w:rPr>
      </w:pPr>
      <w:r w:rsidRPr="00A22C53">
        <w:rPr>
          <w:rFonts w:ascii="Arial" w:hAnsi="Arial" w:cs="Arial"/>
        </w:rPr>
        <w:t xml:space="preserve">Příloha č. 1: </w:t>
      </w:r>
      <w:r w:rsidRPr="00A22C53">
        <w:rPr>
          <w:rFonts w:ascii="Arial" w:hAnsi="Arial" w:cs="Arial"/>
          <w:b/>
          <w:bCs/>
        </w:rPr>
        <w:t>Odměňování členů Zastupitelstva Olomouckého kraje a členů výborů, komisí a zvláštních orgánů</w:t>
      </w:r>
    </w:p>
    <w:p w14:paraId="7F829E68" w14:textId="77777777" w:rsidR="00A22C53" w:rsidRDefault="00A22C53" w:rsidP="00A22C53">
      <w:pPr>
        <w:jc w:val="both"/>
        <w:rPr>
          <w:rFonts w:ascii="Arial" w:hAnsi="Arial" w:cs="Arial"/>
          <w:b/>
          <w:bCs/>
        </w:rPr>
      </w:pPr>
    </w:p>
    <w:p w14:paraId="4DFFDFEB" w14:textId="6435D03D" w:rsidR="00A22C53" w:rsidRPr="00F62D89" w:rsidRDefault="00A22C53" w:rsidP="00A22C53">
      <w:pPr>
        <w:jc w:val="both"/>
        <w:rPr>
          <w:rFonts w:ascii="Arial" w:hAnsi="Arial" w:cs="Arial"/>
          <w:b/>
          <w:bCs/>
        </w:rPr>
      </w:pPr>
      <w:r w:rsidRPr="00F62D89">
        <w:rPr>
          <w:rFonts w:ascii="Arial" w:hAnsi="Arial" w:cs="Arial"/>
          <w:b/>
          <w:bCs/>
        </w:rPr>
        <w:t>Statistika zasedání výborů, komisí a zvláštních orgánů Olomouckého kraje za rok 2022 a 1. pololetí roku 2023</w:t>
      </w:r>
      <w:r>
        <w:rPr>
          <w:rFonts w:ascii="Arial" w:hAnsi="Arial" w:cs="Arial"/>
          <w:b/>
          <w:bCs/>
        </w:rPr>
        <w:t>:</w:t>
      </w:r>
    </w:p>
    <w:p w14:paraId="6C3E1961" w14:textId="77777777" w:rsidR="00A22C53" w:rsidRDefault="00A22C53" w:rsidP="00A22C53">
      <w:pPr>
        <w:rPr>
          <w:rFonts w:ascii="Arial" w:hAnsi="Arial" w:cs="Arial"/>
        </w:rPr>
      </w:pPr>
    </w:p>
    <w:p w14:paraId="2560845E" w14:textId="67EC473F" w:rsidR="00A22C53" w:rsidRPr="00916862" w:rsidRDefault="00A22C53" w:rsidP="00A22C53">
      <w:pPr>
        <w:rPr>
          <w:rFonts w:ascii="Arial" w:hAnsi="Arial" w:cs="Arial"/>
        </w:rPr>
      </w:pPr>
      <w:r w:rsidRPr="00F62D89">
        <w:rPr>
          <w:noProof/>
        </w:rPr>
        <w:drawing>
          <wp:inline distT="0" distB="0" distL="0" distR="0" wp14:anchorId="55919B4E" wp14:editId="076279EE">
            <wp:extent cx="5753100" cy="426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44E85" w14:textId="77777777" w:rsidR="00A22C53" w:rsidRDefault="00A22C53" w:rsidP="00A22C53">
      <w:pPr>
        <w:tabs>
          <w:tab w:val="left" w:pos="1276"/>
        </w:tabs>
        <w:spacing w:before="120"/>
        <w:rPr>
          <w:rFonts w:ascii="Arial" w:hAnsi="Arial" w:cs="Arial"/>
          <w:b/>
        </w:rPr>
      </w:pPr>
      <w:r w:rsidRPr="000148AB">
        <w:rPr>
          <w:rFonts w:ascii="Arial" w:hAnsi="Arial" w:cs="Arial"/>
          <w:bCs/>
        </w:rPr>
        <w:t>Průměrný počet zasedání na jeden orgán za rok 2022:</w:t>
      </w:r>
      <w:r w:rsidRPr="000148AB"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5,8 </w:t>
      </w:r>
    </w:p>
    <w:p w14:paraId="48DBEE5E" w14:textId="233CC2BD" w:rsidR="00FD7B08" w:rsidRDefault="00A22C53" w:rsidP="00A22C53">
      <w:r w:rsidRPr="00A22C53">
        <w:rPr>
          <w:rFonts w:ascii="Arial" w:hAnsi="Arial" w:cs="Arial"/>
          <w:bCs/>
        </w:rPr>
        <w:t>Alespoň 5krát za rok 2022 zasedlo 16 z 19 orgánů.</w:t>
      </w:r>
      <w:r>
        <w:rPr>
          <w:rFonts w:ascii="Arial" w:hAnsi="Arial" w:cs="Arial"/>
          <w:b/>
        </w:rPr>
        <w:t xml:space="preserve"> </w:t>
      </w:r>
      <w:r w:rsidRPr="00E87902">
        <w:rPr>
          <w:rFonts w:ascii="Arial" w:hAnsi="Arial" w:cs="Arial"/>
          <w:bCs/>
        </w:rPr>
        <w:t>(Za první pololetí 2023 zasedlo 14 z 19 orgánů alespoň 3krát.)</w:t>
      </w:r>
    </w:p>
    <w:sectPr w:rsidR="00FD7B08" w:rsidSect="00A22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53"/>
    <w:rsid w:val="006558CD"/>
    <w:rsid w:val="00A22C53"/>
    <w:rsid w:val="00F417DC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081D"/>
  <w15:chartTrackingRefBased/>
  <w15:docId w15:val="{9AF3BEBF-B75E-4418-834D-2734EFA8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5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Company>Olomoucky kraj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Keková Jitka</dc:creator>
  <cp:keywords/>
  <dc:description/>
  <cp:lastModifiedBy>Keková Jitka</cp:lastModifiedBy>
  <cp:revision>2</cp:revision>
  <dcterms:created xsi:type="dcterms:W3CDTF">2023-12-04T15:51:00Z</dcterms:created>
  <dcterms:modified xsi:type="dcterms:W3CDTF">2023-12-04T15:51:00Z</dcterms:modified>
</cp:coreProperties>
</file>