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0854F785" w14:textId="77777777" w:rsidR="002D4F16" w:rsidRDefault="00841D7B" w:rsidP="002D4F1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56CEDEFB" w14:textId="77777777" w:rsidR="002D4F16" w:rsidRPr="002364EC" w:rsidRDefault="002D4F16" w:rsidP="002D4F16">
      <w:pPr>
        <w:jc w:val="center"/>
        <w:rPr>
          <w:rFonts w:ascii="Arial" w:hAnsi="Arial" w:cs="Arial"/>
          <w:b/>
          <w:sz w:val="40"/>
          <w:szCs w:val="40"/>
        </w:rPr>
      </w:pPr>
    </w:p>
    <w:p w14:paraId="08D90041" w14:textId="33BC3876" w:rsidR="002D4F16" w:rsidRPr="002364EC" w:rsidRDefault="002D4F16" w:rsidP="002D4F16">
      <w:pPr>
        <w:jc w:val="center"/>
        <w:rPr>
          <w:rFonts w:ascii="Arial" w:hAnsi="Arial" w:cs="Arial"/>
          <w:b/>
          <w:sz w:val="40"/>
          <w:szCs w:val="40"/>
        </w:rPr>
      </w:pPr>
      <w:r w:rsidRPr="002364EC">
        <w:rPr>
          <w:rFonts w:ascii="Arial" w:hAnsi="Arial" w:cs="Arial"/>
          <w:b/>
          <w:sz w:val="40"/>
          <w:szCs w:val="40"/>
        </w:rPr>
        <w:t>SMART REGION OLOMOUCKÝ KRAJ 2024</w:t>
      </w:r>
    </w:p>
    <w:p w14:paraId="1CA4EACD" w14:textId="5C8F8472" w:rsidR="00D171EF" w:rsidRPr="002364EC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2364EC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2364EC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2364EC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A07882C" w14:textId="3DBBC638" w:rsidR="00B878E9" w:rsidRPr="002364EC" w:rsidRDefault="00BE7AC1" w:rsidP="00B878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364E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364EC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203ECE8" w:rsidR="00691685" w:rsidRPr="002364E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D4F16" w:rsidRPr="002364EC">
        <w:rPr>
          <w:rFonts w:ascii="Arial" w:hAnsi="Arial" w:cs="Arial"/>
          <w:b/>
          <w:bCs/>
          <w:sz w:val="24"/>
          <w:szCs w:val="24"/>
        </w:rPr>
        <w:t>15_01_Smart region Olomoucký kraj 2024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E28372C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2364EC">
        <w:rPr>
          <w:rFonts w:ascii="Arial" w:hAnsi="Arial" w:cs="Arial"/>
          <w:sz w:val="24"/>
          <w:szCs w:val="24"/>
        </w:rPr>
        <w:t>Rada Olomouckého kraje</w:t>
      </w:r>
      <w:r w:rsidR="00777841" w:rsidRPr="002364EC">
        <w:rPr>
          <w:rFonts w:ascii="Arial" w:hAnsi="Arial" w:cs="Arial"/>
          <w:sz w:val="24"/>
          <w:szCs w:val="24"/>
        </w:rPr>
        <w:t xml:space="preserve"> </w:t>
      </w:r>
      <w:r w:rsidR="004F1A17" w:rsidRPr="002364EC">
        <w:rPr>
          <w:rFonts w:ascii="Arial" w:hAnsi="Arial" w:cs="Arial"/>
          <w:sz w:val="24"/>
          <w:szCs w:val="24"/>
        </w:rPr>
        <w:t>a</w:t>
      </w:r>
      <w:r w:rsidR="00777841" w:rsidRPr="002364EC">
        <w:rPr>
          <w:rFonts w:ascii="Arial" w:hAnsi="Arial" w:cs="Arial"/>
          <w:sz w:val="24"/>
          <w:szCs w:val="24"/>
        </w:rPr>
        <w:t xml:space="preserve"> </w:t>
      </w:r>
      <w:r w:rsidRPr="002364EC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68571FB" w:rsidR="00D8543B" w:rsidRPr="002364E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D4F16" w:rsidRPr="002364EC">
        <w:rPr>
          <w:rFonts w:ascii="Arial" w:hAnsi="Arial" w:cs="Arial"/>
          <w:sz w:val="24"/>
          <w:szCs w:val="24"/>
          <w:lang w:eastAsia="cs-CZ"/>
        </w:rPr>
        <w:t xml:space="preserve">strategického rozvoje kraje </w:t>
      </w:r>
      <w:r w:rsidRPr="002364E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2364E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364E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2364E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364E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2364E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364EC">
        <w:rPr>
          <w:rFonts w:ascii="Arial" w:hAnsi="Arial" w:cs="Arial"/>
          <w:sz w:val="24"/>
          <w:szCs w:val="24"/>
          <w:lang w:eastAsia="cs-CZ"/>
        </w:rPr>
        <w:t>e-podatelna:</w:t>
      </w:r>
      <w:r w:rsidRPr="002364EC">
        <w:rPr>
          <w:rFonts w:cs="Arial"/>
          <w:sz w:val="24"/>
          <w:szCs w:val="24"/>
        </w:rPr>
        <w:t xml:space="preserve"> </w:t>
      </w:r>
      <w:r w:rsidR="009A6E56" w:rsidRPr="002364E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107709E" w14:textId="77777777" w:rsidR="002D4F16" w:rsidRPr="002364EC" w:rsidRDefault="00691685" w:rsidP="002D4F1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  <w:r w:rsidRPr="002364EC">
        <w:rPr>
          <w:rFonts w:ascii="Arial" w:hAnsi="Arial" w:cs="Arial"/>
          <w:sz w:val="24"/>
          <w:szCs w:val="24"/>
        </w:rPr>
        <w:t xml:space="preserve">podpora </w:t>
      </w:r>
      <w:r w:rsidR="002D4F16" w:rsidRPr="002364EC">
        <w:rPr>
          <w:rFonts w:ascii="Arial" w:hAnsi="Arial" w:cs="Arial"/>
          <w:sz w:val="24"/>
          <w:szCs w:val="24"/>
        </w:rPr>
        <w:t>zlepšení kvality života v obcích v Olomouckém kraji ve veřejném zájmu a v souladu s cíli Olomouckého kraje. Dotační program vychází ze Strategie rozvoje územního obvodu Olomouckého kraje 2021-2027 a Programového prohlášení Rady Olomouckého kraje pro volební období 2020-2024.</w:t>
      </w:r>
    </w:p>
    <w:p w14:paraId="29B4F401" w14:textId="1C3CCD0F" w:rsidR="00EE6035" w:rsidRPr="002D4F16" w:rsidRDefault="00EE6035" w:rsidP="002D4F16">
      <w:pPr>
        <w:ind w:left="0" w:firstLine="0"/>
        <w:rPr>
          <w:rFonts w:ascii="Arial" w:hAnsi="Arial" w:cs="Arial"/>
          <w:sz w:val="24"/>
          <w:szCs w:val="24"/>
        </w:rPr>
      </w:pPr>
    </w:p>
    <w:p w14:paraId="54F344B1" w14:textId="4D4A31EE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r w:rsidR="002D4F16" w:rsidRPr="002364EC">
        <w:rPr>
          <w:rFonts w:ascii="Arial" w:hAnsi="Arial" w:cs="Arial"/>
          <w:sz w:val="24"/>
          <w:szCs w:val="24"/>
        </w:rPr>
        <w:t xml:space="preserve">19. 6. 2023 č. UZ/15/15/2023 </w:t>
      </w:r>
      <w:r w:rsidR="00EE6035" w:rsidRPr="002364EC">
        <w:rPr>
          <w:rFonts w:ascii="Arial" w:hAnsi="Arial" w:cs="Arial"/>
          <w:sz w:val="24"/>
          <w:szCs w:val="24"/>
        </w:rPr>
        <w:t>(dále jen „</w:t>
      </w:r>
      <w:r w:rsidR="00EE6035" w:rsidRPr="002364EC">
        <w:rPr>
          <w:rFonts w:ascii="Arial" w:hAnsi="Arial" w:cs="Arial"/>
          <w:b/>
          <w:sz w:val="24"/>
          <w:szCs w:val="24"/>
        </w:rPr>
        <w:t>Zásady</w:t>
      </w:r>
      <w:r w:rsidR="00EE6035" w:rsidRPr="002364EC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2364EC">
        <w:rPr>
          <w:rFonts w:ascii="Arial" w:hAnsi="Arial" w:cs="Arial"/>
          <w:sz w:val="24"/>
          <w:szCs w:val="24"/>
        </w:rPr>
        <w:t xml:space="preserve">na </w:t>
      </w:r>
      <w:r w:rsidR="002459B9" w:rsidRPr="00547648">
        <w:rPr>
          <w:rFonts w:ascii="Arial" w:hAnsi="Arial" w:cs="Arial"/>
          <w:sz w:val="24"/>
          <w:szCs w:val="24"/>
        </w:rPr>
        <w:t>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702D7B2C" w14:textId="76721942" w:rsidR="002D4F16" w:rsidRPr="002364EC" w:rsidRDefault="002D4F16" w:rsidP="002D4F16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Dotační program </w:t>
      </w:r>
      <w:r w:rsidR="00563698" w:rsidRPr="00563698">
        <w:rPr>
          <w:rFonts w:ascii="Arial" w:hAnsi="Arial" w:cs="Arial"/>
          <w:sz w:val="24"/>
          <w:szCs w:val="24"/>
        </w:rPr>
        <w:t>15_01_</w:t>
      </w:r>
      <w:r w:rsidRPr="002364EC">
        <w:rPr>
          <w:rFonts w:ascii="Arial" w:hAnsi="Arial" w:cs="Arial"/>
          <w:sz w:val="24"/>
          <w:szCs w:val="24"/>
        </w:rPr>
        <w:t>Smart region Olomoucký kraj 2024 se dělí na tyto dotační tituly:</w:t>
      </w:r>
    </w:p>
    <w:p w14:paraId="1BDB3AAD" w14:textId="1A0CAD67" w:rsidR="002D4F16" w:rsidRPr="002364EC" w:rsidRDefault="002D4F16" w:rsidP="002D4F1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Dotační titul 1 - 15_01_01 Podpora </w:t>
      </w:r>
      <w:r w:rsidR="000A6F7C">
        <w:rPr>
          <w:rFonts w:ascii="Arial" w:hAnsi="Arial" w:cs="Arial"/>
          <w:sz w:val="24"/>
          <w:szCs w:val="24"/>
        </w:rPr>
        <w:t xml:space="preserve">přípravy a </w:t>
      </w:r>
      <w:r w:rsidRPr="002364EC">
        <w:rPr>
          <w:rFonts w:ascii="Arial" w:hAnsi="Arial" w:cs="Arial"/>
          <w:sz w:val="24"/>
          <w:szCs w:val="24"/>
        </w:rPr>
        <w:t>realizace SMART opatření</w:t>
      </w:r>
    </w:p>
    <w:p w14:paraId="4466C3B5" w14:textId="77777777" w:rsidR="002D4F16" w:rsidRPr="002364EC" w:rsidRDefault="002D4F16" w:rsidP="002D4F1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Dotační titul 2 - 15_01_02 Podpora realizace SMART opatření v oblasti </w:t>
      </w:r>
      <w:proofErr w:type="spellStart"/>
      <w:r w:rsidRPr="002364EC">
        <w:rPr>
          <w:rFonts w:ascii="Arial" w:hAnsi="Arial" w:cs="Arial"/>
          <w:sz w:val="24"/>
          <w:szCs w:val="24"/>
        </w:rPr>
        <w:t>eHealth</w:t>
      </w:r>
      <w:proofErr w:type="spellEnd"/>
    </w:p>
    <w:p w14:paraId="404334AF" w14:textId="77777777" w:rsidR="00C44E0C" w:rsidRPr="002364EC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07E4DAC1" w14:textId="41B9D102" w:rsidR="00C44E0C" w:rsidRPr="002364EC" w:rsidRDefault="00F50778" w:rsidP="00691685">
      <w:pPr>
        <w:ind w:left="0" w:firstLine="0"/>
        <w:rPr>
          <w:rFonts w:ascii="Arial" w:hAnsi="Arial" w:cs="Arial"/>
          <w:b/>
          <w:sz w:val="24"/>
          <w:szCs w:val="24"/>
        </w:rPr>
      </w:pPr>
      <w:r w:rsidRPr="002364EC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2364EC">
        <w:rPr>
          <w:rFonts w:ascii="Arial" w:hAnsi="Arial" w:cs="Arial"/>
          <w:b/>
          <w:sz w:val="24"/>
          <w:szCs w:val="24"/>
        </w:rPr>
        <w:t xml:space="preserve"> </w:t>
      </w:r>
      <w:r w:rsidR="002D4F16" w:rsidRPr="002364EC">
        <w:rPr>
          <w:rFonts w:ascii="Arial" w:hAnsi="Arial" w:cs="Arial"/>
          <w:b/>
          <w:sz w:val="24"/>
          <w:szCs w:val="24"/>
        </w:rPr>
        <w:t>2 - 15_01_0</w:t>
      </w:r>
      <w:r w:rsidR="00B878E9" w:rsidRPr="002364EC">
        <w:rPr>
          <w:rFonts w:ascii="Arial" w:hAnsi="Arial" w:cs="Arial"/>
          <w:b/>
          <w:sz w:val="24"/>
          <w:szCs w:val="24"/>
        </w:rPr>
        <w:t>2</w:t>
      </w:r>
      <w:r w:rsidR="002D4F16" w:rsidRPr="002364EC">
        <w:rPr>
          <w:rFonts w:ascii="Arial" w:hAnsi="Arial" w:cs="Arial"/>
          <w:b/>
          <w:sz w:val="24"/>
          <w:szCs w:val="24"/>
        </w:rPr>
        <w:t xml:space="preserve"> Podpora realizace SMART opatření v oblasti </w:t>
      </w:r>
      <w:proofErr w:type="spellStart"/>
      <w:r w:rsidR="002D4F16" w:rsidRPr="002364EC">
        <w:rPr>
          <w:rFonts w:ascii="Arial" w:hAnsi="Arial" w:cs="Arial"/>
          <w:b/>
          <w:sz w:val="24"/>
          <w:szCs w:val="24"/>
        </w:rPr>
        <w:t>eHealth</w:t>
      </w:r>
      <w:proofErr w:type="spellEnd"/>
    </w:p>
    <w:p w14:paraId="71A8CFB7" w14:textId="77777777" w:rsidR="001C6A0F" w:rsidRPr="002364E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</w:t>
      </w:r>
      <w:r w:rsidRPr="002364EC">
        <w:rPr>
          <w:rFonts w:ascii="Arial" w:hAnsi="Arial" w:cs="Arial"/>
          <w:b/>
          <w:sz w:val="24"/>
          <w:szCs w:val="24"/>
        </w:rPr>
        <w:t>ktní údaje</w:t>
      </w:r>
      <w:r w:rsidRPr="002364EC">
        <w:rPr>
          <w:rFonts w:ascii="Arial" w:hAnsi="Arial" w:cs="Arial"/>
          <w:sz w:val="24"/>
          <w:szCs w:val="24"/>
        </w:rPr>
        <w:t xml:space="preserve"> pro komunikaci s </w:t>
      </w:r>
      <w:r w:rsidR="001C6A0F" w:rsidRPr="002364EC">
        <w:rPr>
          <w:rFonts w:ascii="Arial" w:hAnsi="Arial" w:cs="Arial"/>
          <w:sz w:val="24"/>
          <w:szCs w:val="24"/>
        </w:rPr>
        <w:t>administrátorem:</w:t>
      </w:r>
      <w:r w:rsidR="001C6A0F" w:rsidRPr="002364E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E2CC36A" w14:textId="77777777" w:rsidR="00822590" w:rsidRPr="002364EC" w:rsidRDefault="001C6A0F" w:rsidP="0082259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364EC">
        <w:rPr>
          <w:rFonts w:ascii="Arial" w:hAnsi="Arial" w:cs="Arial"/>
          <w:sz w:val="24"/>
          <w:szCs w:val="24"/>
          <w:lang w:eastAsia="cs-CZ"/>
        </w:rPr>
        <w:lastRenderedPageBreak/>
        <w:t>Odbor</w:t>
      </w:r>
      <w:r w:rsidR="002C7DDB" w:rsidRPr="002364E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22590" w:rsidRPr="002364EC">
        <w:rPr>
          <w:rFonts w:ascii="Arial" w:hAnsi="Arial" w:cs="Arial"/>
          <w:sz w:val="24"/>
          <w:szCs w:val="24"/>
          <w:lang w:eastAsia="cs-CZ"/>
        </w:rPr>
        <w:t xml:space="preserve">strategického rozvoje kraje </w:t>
      </w:r>
      <w:r w:rsidR="00822590" w:rsidRPr="002364EC">
        <w:rPr>
          <w:rFonts w:ascii="Arial" w:hAnsi="Arial" w:cs="Arial"/>
          <w:sz w:val="24"/>
          <w:szCs w:val="24"/>
        </w:rPr>
        <w:t>Krajského úřadu Olomouckého kraje</w:t>
      </w:r>
    </w:p>
    <w:p w14:paraId="36518C4E" w14:textId="77777777" w:rsidR="00822590" w:rsidRPr="002364EC" w:rsidRDefault="00822590" w:rsidP="0082259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364EC">
        <w:rPr>
          <w:rFonts w:ascii="Arial" w:hAnsi="Arial" w:cs="Arial"/>
          <w:sz w:val="24"/>
          <w:szCs w:val="24"/>
          <w:lang w:eastAsia="cs-CZ"/>
        </w:rPr>
        <w:t>Olomouc, Jeremenkova 1211/40b (budova Regionálního centra Olomouc)</w:t>
      </w:r>
    </w:p>
    <w:p w14:paraId="71805B28" w14:textId="77777777" w:rsidR="00822590" w:rsidRPr="002364EC" w:rsidRDefault="00822590" w:rsidP="0082259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364EC">
        <w:rPr>
          <w:rFonts w:ascii="Arial" w:hAnsi="Arial" w:cs="Arial"/>
          <w:sz w:val="24"/>
          <w:szCs w:val="24"/>
          <w:lang w:eastAsia="cs-CZ"/>
        </w:rPr>
        <w:t>Jméno administrátora: Ing. Markéta Paličková</w:t>
      </w:r>
    </w:p>
    <w:p w14:paraId="64361107" w14:textId="77777777" w:rsidR="00822590" w:rsidRPr="002364EC" w:rsidRDefault="00822590" w:rsidP="00822590">
      <w:pPr>
        <w:ind w:left="0" w:firstLine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>Telefon: 585 508 314</w:t>
      </w:r>
    </w:p>
    <w:p w14:paraId="0938315B" w14:textId="3AEDE0C6" w:rsidR="00822590" w:rsidRPr="002364EC" w:rsidRDefault="00822590" w:rsidP="00822590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2364EC">
          <w:rPr>
            <w:rStyle w:val="Hypertextovodkaz"/>
            <w:rFonts w:ascii="Arial" w:hAnsi="Arial" w:cs="Arial"/>
            <w:color w:val="auto"/>
            <w:sz w:val="24"/>
            <w:szCs w:val="24"/>
          </w:rPr>
          <w:t>m.palickova@olkraj.cz</w:t>
        </w:r>
      </w:hyperlink>
    </w:p>
    <w:p w14:paraId="52D4DC7A" w14:textId="77777777" w:rsidR="00B878E9" w:rsidRDefault="00B878E9" w:rsidP="00822590">
      <w:pPr>
        <w:ind w:left="0" w:firstLine="0"/>
        <w:rPr>
          <w:rFonts w:ascii="Arial" w:hAnsi="Arial" w:cs="Arial"/>
          <w:sz w:val="24"/>
          <w:szCs w:val="24"/>
        </w:rPr>
      </w:pPr>
    </w:p>
    <w:p w14:paraId="32D0F4ED" w14:textId="58572239" w:rsidR="00B878E9" w:rsidRPr="002364EC" w:rsidRDefault="00B878E9" w:rsidP="00B878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B878E9">
        <w:rPr>
          <w:rFonts w:ascii="Arial" w:hAnsi="Arial" w:cs="Arial"/>
          <w:b/>
          <w:bCs/>
          <w:sz w:val="26"/>
          <w:szCs w:val="26"/>
        </w:rPr>
        <w:t>Důvod, obecný účel dotačního</w:t>
      </w:r>
      <w:r w:rsidR="002364EC" w:rsidRPr="002364EC"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  <w:r w:rsidRPr="002364EC">
        <w:rPr>
          <w:rFonts w:ascii="Arial" w:hAnsi="Arial" w:cs="Arial"/>
          <w:b/>
          <w:bCs/>
          <w:sz w:val="26"/>
          <w:szCs w:val="26"/>
        </w:rPr>
        <w:t xml:space="preserve">titulu </w:t>
      </w:r>
    </w:p>
    <w:p w14:paraId="0168C89A" w14:textId="369366D4" w:rsidR="00691685" w:rsidRPr="002364E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43D3D6E" w:rsidR="00691685" w:rsidRPr="002364EC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364EC">
        <w:rPr>
          <w:rFonts w:ascii="Arial" w:hAnsi="Arial" w:cs="Arial"/>
          <w:b/>
          <w:sz w:val="24"/>
          <w:szCs w:val="24"/>
        </w:rPr>
        <w:t>Důvodem</w:t>
      </w:r>
      <w:r w:rsidRPr="002364E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364EC">
        <w:rPr>
          <w:rFonts w:ascii="Arial" w:hAnsi="Arial" w:cs="Arial"/>
          <w:sz w:val="24"/>
          <w:szCs w:val="24"/>
        </w:rPr>
        <w:t>titulu</w:t>
      </w:r>
      <w:r w:rsidR="00BB79D0" w:rsidRPr="002364EC">
        <w:rPr>
          <w:rFonts w:ascii="Arial" w:hAnsi="Arial" w:cs="Arial"/>
          <w:sz w:val="24"/>
          <w:szCs w:val="24"/>
        </w:rPr>
        <w:t xml:space="preserve"> </w:t>
      </w:r>
      <w:r w:rsidRPr="002364EC">
        <w:rPr>
          <w:rFonts w:ascii="Arial" w:hAnsi="Arial" w:cs="Arial"/>
          <w:sz w:val="24"/>
          <w:szCs w:val="24"/>
        </w:rPr>
        <w:t>je</w:t>
      </w:r>
      <w:r w:rsidR="00822590" w:rsidRPr="002364EC">
        <w:rPr>
          <w:rFonts w:ascii="Arial" w:hAnsi="Arial" w:cs="Arial"/>
          <w:i/>
          <w:sz w:val="24"/>
          <w:szCs w:val="24"/>
        </w:rPr>
        <w:t xml:space="preserve"> </w:t>
      </w:r>
      <w:r w:rsidR="00822590" w:rsidRPr="002364EC">
        <w:rPr>
          <w:rFonts w:ascii="Arial" w:hAnsi="Arial" w:cs="Arial"/>
          <w:sz w:val="24"/>
          <w:szCs w:val="24"/>
        </w:rPr>
        <w:t>podpora realizace investičních a neinvestičních akcí na území Olomouckého kraje.</w:t>
      </w:r>
    </w:p>
    <w:p w14:paraId="72C20929" w14:textId="77777777" w:rsidR="002115B0" w:rsidRPr="002364E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348D1860" w:rsidR="00691685" w:rsidRPr="002364EC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364EC">
        <w:rPr>
          <w:rFonts w:ascii="Arial" w:hAnsi="Arial" w:cs="Arial"/>
          <w:b/>
          <w:sz w:val="24"/>
          <w:szCs w:val="24"/>
        </w:rPr>
        <w:t>Obecným účelem</w:t>
      </w:r>
      <w:r w:rsidRPr="002364EC">
        <w:rPr>
          <w:rFonts w:ascii="Arial" w:hAnsi="Arial" w:cs="Arial"/>
          <w:sz w:val="24"/>
          <w:szCs w:val="24"/>
        </w:rPr>
        <w:t xml:space="preserve"> </w:t>
      </w:r>
      <w:r w:rsidR="00691685" w:rsidRPr="002364E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364EC">
        <w:rPr>
          <w:rFonts w:ascii="Arial" w:hAnsi="Arial" w:cs="Arial"/>
          <w:sz w:val="24"/>
          <w:szCs w:val="24"/>
        </w:rPr>
        <w:t>titulu</w:t>
      </w:r>
      <w:r w:rsidR="00691685" w:rsidRPr="002364EC">
        <w:rPr>
          <w:rFonts w:ascii="Arial" w:hAnsi="Arial" w:cs="Arial"/>
          <w:sz w:val="24"/>
          <w:szCs w:val="24"/>
        </w:rPr>
        <w:t xml:space="preserve"> </w:t>
      </w:r>
      <w:r w:rsidR="00822590" w:rsidRPr="002364EC">
        <w:rPr>
          <w:rFonts w:ascii="Arial" w:hAnsi="Arial" w:cs="Arial"/>
          <w:sz w:val="24"/>
          <w:szCs w:val="24"/>
        </w:rPr>
        <w:t>15_01_0</w:t>
      </w:r>
      <w:r w:rsidR="00B878E9" w:rsidRPr="002364EC">
        <w:rPr>
          <w:rFonts w:ascii="Arial" w:hAnsi="Arial" w:cs="Arial"/>
          <w:sz w:val="24"/>
          <w:szCs w:val="24"/>
        </w:rPr>
        <w:t>2</w:t>
      </w:r>
      <w:r w:rsidR="00822590" w:rsidRPr="002364EC">
        <w:rPr>
          <w:rFonts w:ascii="Arial" w:hAnsi="Arial" w:cs="Arial"/>
          <w:sz w:val="24"/>
          <w:szCs w:val="24"/>
        </w:rPr>
        <w:t xml:space="preserve"> Podpora realizace SMART opatření v oblasti </w:t>
      </w:r>
      <w:proofErr w:type="spellStart"/>
      <w:r w:rsidR="00822590" w:rsidRPr="002364EC">
        <w:rPr>
          <w:rFonts w:ascii="Arial" w:hAnsi="Arial" w:cs="Arial"/>
          <w:sz w:val="24"/>
          <w:szCs w:val="24"/>
        </w:rPr>
        <w:t>eHealth</w:t>
      </w:r>
      <w:proofErr w:type="spellEnd"/>
      <w:r w:rsidR="00691685" w:rsidRPr="002364EC">
        <w:rPr>
          <w:rFonts w:ascii="Arial" w:hAnsi="Arial" w:cs="Arial"/>
          <w:sz w:val="24"/>
          <w:szCs w:val="24"/>
        </w:rPr>
        <w:t xml:space="preserve"> je podpora</w:t>
      </w:r>
      <w:r w:rsidR="00A35850" w:rsidRPr="002364EC">
        <w:rPr>
          <w:rFonts w:ascii="Arial" w:hAnsi="Arial" w:cs="Arial"/>
          <w:sz w:val="24"/>
          <w:szCs w:val="24"/>
        </w:rPr>
        <w:t xml:space="preserve"> realizace SMART opatření směřujících ke zvýšení kvality života a zdravotního stavu obyvatel Olomouckého kraje za pomocí chytrých řešení v oblasti </w:t>
      </w:r>
      <w:proofErr w:type="spellStart"/>
      <w:r w:rsidR="00A35850" w:rsidRPr="002364EC">
        <w:rPr>
          <w:rFonts w:ascii="Arial" w:hAnsi="Arial" w:cs="Arial"/>
          <w:sz w:val="24"/>
          <w:szCs w:val="24"/>
        </w:rPr>
        <w:t>eHealth</w:t>
      </w:r>
      <w:proofErr w:type="spellEnd"/>
      <w:r w:rsidR="00A35850" w:rsidRPr="002364EC">
        <w:rPr>
          <w:rFonts w:ascii="Arial" w:hAnsi="Arial" w:cs="Arial"/>
          <w:sz w:val="24"/>
          <w:szCs w:val="24"/>
        </w:rPr>
        <w:t xml:space="preserve"> – využití informačních a komunikačních technologií ve zdravotnickém sektoru. Dotace bude poskytnuta na pořízení Smart přístrojů a zařízení v oboru zdravotnictví a telemedicíny, čímž bude zajištěna dostupnější lékařská péče. Dotaci lze využít také na softwarová řešení v oblasti </w:t>
      </w:r>
      <w:proofErr w:type="spellStart"/>
      <w:r w:rsidR="00A35850" w:rsidRPr="002364EC">
        <w:rPr>
          <w:rFonts w:ascii="Arial" w:hAnsi="Arial" w:cs="Arial"/>
          <w:sz w:val="24"/>
          <w:szCs w:val="24"/>
        </w:rPr>
        <w:t>eHealth</w:t>
      </w:r>
      <w:proofErr w:type="spellEnd"/>
      <w:r w:rsidR="00A35850" w:rsidRPr="002364EC">
        <w:rPr>
          <w:rFonts w:ascii="Arial" w:hAnsi="Arial" w:cs="Arial"/>
          <w:sz w:val="24"/>
          <w:szCs w:val="24"/>
        </w:rPr>
        <w:t>.</w:t>
      </w:r>
      <w:r w:rsidR="00691685" w:rsidRPr="002364EC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3E080384" w:rsidR="00691685" w:rsidRPr="002364E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>ža</w:t>
      </w:r>
      <w:r w:rsidRPr="002364EC">
        <w:rPr>
          <w:rFonts w:ascii="Arial" w:hAnsi="Arial" w:cs="Arial"/>
          <w:b/>
          <w:bCs/>
          <w:sz w:val="26"/>
          <w:szCs w:val="26"/>
        </w:rPr>
        <w:t xml:space="preserve">datelů </w:t>
      </w:r>
      <w:r w:rsidR="00AB2438" w:rsidRPr="002364E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364E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364E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2364E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66D6AF2" w:rsidR="00F56E1F" w:rsidRPr="002364E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364EC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2364EC">
        <w:rPr>
          <w:rFonts w:ascii="Arial" w:hAnsi="Arial" w:cs="Arial"/>
          <w:b/>
          <w:sz w:val="24"/>
          <w:szCs w:val="24"/>
        </w:rPr>
        <w:t xml:space="preserve"> osoba</w:t>
      </w:r>
      <w:r w:rsidRPr="002364E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364EC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2364EC">
        <w:rPr>
          <w:rFonts w:ascii="Arial" w:hAnsi="Arial" w:cs="Arial"/>
          <w:b/>
          <w:sz w:val="24"/>
          <w:szCs w:val="24"/>
        </w:rPr>
        <w:t>P</w:t>
      </w:r>
      <w:r w:rsidRPr="002364EC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2364EC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2364E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Žadatelem </w:t>
      </w:r>
      <w:r w:rsidRPr="002364EC">
        <w:rPr>
          <w:rFonts w:ascii="Arial" w:hAnsi="Arial" w:cs="Arial"/>
          <w:b/>
          <w:sz w:val="24"/>
          <w:szCs w:val="24"/>
        </w:rPr>
        <w:t>může být</w:t>
      </w:r>
      <w:r w:rsidRPr="002364EC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2364E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2364EC" w:rsidRDefault="00691685" w:rsidP="002364EC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>právnická osoba, kterou je:</w:t>
      </w:r>
    </w:p>
    <w:p w14:paraId="4E2A797D" w14:textId="596B8837" w:rsidR="00397753" w:rsidRPr="002364EC" w:rsidRDefault="00A35850" w:rsidP="002364EC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Subjekt </w:t>
      </w:r>
      <w:r w:rsidR="00B878E9" w:rsidRPr="002364EC">
        <w:rPr>
          <w:rFonts w:ascii="Arial" w:hAnsi="Arial" w:cs="Arial"/>
          <w:sz w:val="24"/>
          <w:szCs w:val="24"/>
        </w:rPr>
        <w:t>poskytu</w:t>
      </w:r>
      <w:r w:rsidRPr="002364EC">
        <w:rPr>
          <w:rFonts w:ascii="Arial" w:hAnsi="Arial" w:cs="Arial"/>
          <w:sz w:val="24"/>
          <w:szCs w:val="24"/>
        </w:rPr>
        <w:t>jící veřejnou službu v oblasti zdravotní péče podle zákona č. 372/2011 S</w:t>
      </w:r>
      <w:r w:rsidR="00B878E9" w:rsidRPr="002364EC">
        <w:rPr>
          <w:rFonts w:ascii="Arial" w:hAnsi="Arial" w:cs="Arial"/>
          <w:sz w:val="24"/>
          <w:szCs w:val="24"/>
        </w:rPr>
        <w:t>b., o zdravotních službách a </w:t>
      </w:r>
      <w:r w:rsidRPr="002364EC">
        <w:rPr>
          <w:rFonts w:ascii="Arial" w:hAnsi="Arial" w:cs="Arial"/>
          <w:sz w:val="24"/>
          <w:szCs w:val="24"/>
        </w:rPr>
        <w:t>podmínkách jejich poskytování (zákon o zdravotních službách), nebo zákona 25</w:t>
      </w:r>
      <w:r w:rsidR="000F2DA1">
        <w:rPr>
          <w:rFonts w:ascii="Arial" w:hAnsi="Arial" w:cs="Arial"/>
          <w:sz w:val="24"/>
          <w:szCs w:val="24"/>
        </w:rPr>
        <w:t>8</w:t>
      </w:r>
      <w:r w:rsidRPr="002364EC">
        <w:rPr>
          <w:rFonts w:ascii="Arial" w:hAnsi="Arial" w:cs="Arial"/>
          <w:sz w:val="24"/>
          <w:szCs w:val="24"/>
        </w:rPr>
        <w:t>/2000 Sb., o ochraně veřejného zdraví, ve zněních pozdějších předpisů a jehož sídlo či provozovna se nachází v územním obvodu Olomouckého kraje.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0C138505" w14:textId="624D9EB5" w:rsidR="00CD643C" w:rsidRPr="002364EC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>Žadatelem v dotačním titulu</w:t>
      </w:r>
      <w:r w:rsidRPr="002364EC">
        <w:rPr>
          <w:rFonts w:ascii="Arial" w:hAnsi="Arial" w:cs="Arial"/>
          <w:bCs/>
          <w:sz w:val="24"/>
          <w:szCs w:val="24"/>
        </w:rPr>
        <w:t xml:space="preserve"> </w:t>
      </w:r>
      <w:r w:rsidRPr="002364EC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0FEAA082" w14:textId="77777777" w:rsidR="00CD643C" w:rsidRPr="002364EC" w:rsidRDefault="00CD643C" w:rsidP="00CD643C">
      <w:pPr>
        <w:pStyle w:val="Odstavecseseznamem"/>
        <w:numPr>
          <w:ilvl w:val="1"/>
          <w:numId w:val="4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žadatel, který podal v roce 2024 na stejný účel v některém z vyhlášených dotačních programů </w:t>
      </w:r>
      <w:bookmarkStart w:id="2" w:name="_GoBack"/>
      <w:bookmarkEnd w:id="2"/>
      <w:r w:rsidRPr="002364EC">
        <w:rPr>
          <w:rFonts w:ascii="Arial" w:hAnsi="Arial" w:cs="Arial"/>
          <w:sz w:val="24"/>
          <w:szCs w:val="24"/>
        </w:rPr>
        <w:t xml:space="preserve">nebo titulů Olomouckého kraje. </w:t>
      </w:r>
    </w:p>
    <w:p w14:paraId="371C45C9" w14:textId="77777777" w:rsidR="00CD643C" w:rsidRPr="002364EC" w:rsidRDefault="00CD643C" w:rsidP="00CD643C">
      <w:pPr>
        <w:pStyle w:val="Odstavecseseznamem"/>
        <w:numPr>
          <w:ilvl w:val="1"/>
          <w:numId w:val="4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>příspěvková organizace zřízená v souladu s ustanovením § 27 a násl. zákona č. 250/2000 Sb., o rozpočtových pravidlech územních rozpočtů, ve znění pozdějších předpisů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EC6A617" w:rsidR="00803B5A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lastRenderedPageBreak/>
        <w:t xml:space="preserve">Na dotační program je předpokládaná výše celkové částky </w:t>
      </w:r>
      <w:r w:rsidR="00B878E9" w:rsidRPr="002364EC">
        <w:rPr>
          <w:rFonts w:ascii="Arial" w:hAnsi="Arial" w:cs="Arial"/>
          <w:sz w:val="24"/>
          <w:szCs w:val="24"/>
        </w:rPr>
        <w:t>2 </w:t>
      </w:r>
      <w:r w:rsidR="00E26B0F" w:rsidRPr="002364EC">
        <w:rPr>
          <w:rFonts w:ascii="Arial" w:hAnsi="Arial" w:cs="Arial"/>
          <w:sz w:val="24"/>
          <w:szCs w:val="24"/>
        </w:rPr>
        <w:t>2</w:t>
      </w:r>
      <w:r w:rsidR="00B878E9" w:rsidRPr="002364EC">
        <w:rPr>
          <w:rFonts w:ascii="Arial" w:hAnsi="Arial" w:cs="Arial"/>
          <w:sz w:val="24"/>
          <w:szCs w:val="24"/>
        </w:rPr>
        <w:t>00 000 </w:t>
      </w:r>
      <w:r w:rsidRPr="002364EC">
        <w:rPr>
          <w:rFonts w:ascii="Arial" w:hAnsi="Arial" w:cs="Arial"/>
          <w:sz w:val="24"/>
          <w:szCs w:val="24"/>
        </w:rPr>
        <w:t xml:space="preserve">Kč, z toho </w:t>
      </w:r>
      <w:r w:rsidRPr="002364EC">
        <w:rPr>
          <w:rFonts w:ascii="Arial" w:hAnsi="Arial" w:cs="Arial"/>
          <w:b/>
          <w:sz w:val="24"/>
          <w:szCs w:val="24"/>
        </w:rPr>
        <w:t xml:space="preserve">na dotační </w:t>
      </w:r>
      <w:r w:rsidRPr="002364E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B878E9" w:rsidRPr="002364EC">
        <w:rPr>
          <w:rFonts w:ascii="Arial" w:hAnsi="Arial" w:cs="Arial"/>
          <w:sz w:val="24"/>
          <w:szCs w:val="24"/>
        </w:rPr>
        <w:t xml:space="preserve">15_01_02 Podpora realizace SMART opatření v oblasti </w:t>
      </w:r>
      <w:proofErr w:type="spellStart"/>
      <w:r w:rsidR="00B878E9" w:rsidRPr="002364EC">
        <w:rPr>
          <w:rFonts w:ascii="Arial" w:hAnsi="Arial" w:cs="Arial"/>
          <w:sz w:val="24"/>
          <w:szCs w:val="24"/>
        </w:rPr>
        <w:t>eHealth</w:t>
      </w:r>
      <w:proofErr w:type="spellEnd"/>
      <w:r w:rsidR="00B878E9" w:rsidRPr="002364EC">
        <w:rPr>
          <w:rFonts w:ascii="Arial" w:hAnsi="Arial" w:cs="Arial"/>
          <w:sz w:val="24"/>
          <w:szCs w:val="24"/>
        </w:rPr>
        <w:t xml:space="preserve"> </w:t>
      </w:r>
      <w:r w:rsidRPr="002364EC">
        <w:rPr>
          <w:rFonts w:ascii="Arial" w:hAnsi="Arial" w:cs="Arial"/>
          <w:sz w:val="24"/>
          <w:szCs w:val="24"/>
        </w:rPr>
        <w:t>je určena částka</w:t>
      </w:r>
      <w:r w:rsidR="00B878E9" w:rsidRPr="002364EC">
        <w:rPr>
          <w:rFonts w:ascii="Arial" w:hAnsi="Arial" w:cs="Arial"/>
          <w:sz w:val="24"/>
          <w:szCs w:val="24"/>
        </w:rPr>
        <w:t xml:space="preserve"> 1 000 000</w:t>
      </w:r>
      <w:r w:rsidRPr="002364EC">
        <w:rPr>
          <w:rFonts w:ascii="Arial" w:hAnsi="Arial" w:cs="Arial"/>
          <w:sz w:val="24"/>
          <w:szCs w:val="24"/>
        </w:rPr>
        <w:t xml:space="preserve"> Kč. </w:t>
      </w:r>
    </w:p>
    <w:p w14:paraId="15DE7C87" w14:textId="77777777" w:rsidR="002364EC" w:rsidRPr="006D235B" w:rsidRDefault="002364EC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C282843" w:rsidR="00691685" w:rsidRPr="002364E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2364EC">
        <w:rPr>
          <w:rFonts w:ascii="Arial" w:hAnsi="Arial" w:cs="Arial"/>
          <w:sz w:val="24"/>
          <w:szCs w:val="24"/>
        </w:rPr>
        <w:t>akci</w:t>
      </w:r>
      <w:r w:rsidRPr="002364EC">
        <w:rPr>
          <w:rFonts w:ascii="Arial" w:hAnsi="Arial" w:cs="Arial"/>
          <w:sz w:val="24"/>
          <w:szCs w:val="24"/>
        </w:rPr>
        <w:t xml:space="preserve"> činí </w:t>
      </w:r>
      <w:r w:rsidR="00B878E9" w:rsidRPr="002364EC">
        <w:rPr>
          <w:rFonts w:ascii="Arial" w:hAnsi="Arial" w:cs="Arial"/>
          <w:sz w:val="24"/>
          <w:szCs w:val="24"/>
        </w:rPr>
        <w:t>100 000</w:t>
      </w:r>
      <w:r w:rsidR="009A4E6F" w:rsidRPr="002364EC">
        <w:rPr>
          <w:rFonts w:ascii="Arial" w:hAnsi="Arial" w:cs="Arial"/>
          <w:sz w:val="24"/>
          <w:szCs w:val="24"/>
        </w:rPr>
        <w:t xml:space="preserve"> </w:t>
      </w:r>
      <w:r w:rsidRPr="002364E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364E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49F1E6B" w14:textId="6F1FA534" w:rsidR="002364EC" w:rsidRPr="002364EC" w:rsidRDefault="00691685" w:rsidP="002364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364EC">
        <w:rPr>
          <w:rFonts w:ascii="Arial" w:hAnsi="Arial" w:cs="Arial"/>
          <w:b/>
          <w:sz w:val="24"/>
          <w:szCs w:val="24"/>
        </w:rPr>
        <w:t>M</w:t>
      </w:r>
      <w:r w:rsidRPr="002364E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364EC">
        <w:rPr>
          <w:rFonts w:ascii="Arial" w:hAnsi="Arial" w:cs="Arial"/>
          <w:sz w:val="24"/>
          <w:szCs w:val="24"/>
        </w:rPr>
        <w:t xml:space="preserve">dotace na jednu </w:t>
      </w:r>
      <w:r w:rsidR="0032654D" w:rsidRPr="002364EC">
        <w:rPr>
          <w:rFonts w:ascii="Arial" w:hAnsi="Arial" w:cs="Arial"/>
          <w:sz w:val="24"/>
          <w:szCs w:val="24"/>
        </w:rPr>
        <w:t>akci</w:t>
      </w:r>
      <w:r w:rsidRPr="002364EC">
        <w:rPr>
          <w:rFonts w:ascii="Arial" w:hAnsi="Arial" w:cs="Arial"/>
          <w:sz w:val="24"/>
          <w:szCs w:val="24"/>
        </w:rPr>
        <w:t xml:space="preserve"> činí </w:t>
      </w:r>
      <w:r w:rsidR="00B878E9" w:rsidRPr="002364EC">
        <w:rPr>
          <w:rFonts w:ascii="Arial" w:hAnsi="Arial" w:cs="Arial"/>
          <w:sz w:val="24"/>
          <w:szCs w:val="24"/>
        </w:rPr>
        <w:t>1 000 000 </w:t>
      </w:r>
      <w:r w:rsidRPr="002364EC">
        <w:rPr>
          <w:rFonts w:ascii="Arial" w:hAnsi="Arial" w:cs="Arial"/>
          <w:sz w:val="24"/>
          <w:szCs w:val="24"/>
        </w:rPr>
        <w:t xml:space="preserve">Kč. </w:t>
      </w:r>
    </w:p>
    <w:p w14:paraId="29CC2D0C" w14:textId="77777777" w:rsidR="002364EC" w:rsidRPr="002364EC" w:rsidRDefault="002364EC" w:rsidP="002364EC">
      <w:pPr>
        <w:ind w:hanging="720"/>
        <w:rPr>
          <w:rFonts w:ascii="Arial" w:hAnsi="Arial" w:cs="Arial"/>
          <w:sz w:val="24"/>
          <w:szCs w:val="24"/>
        </w:rPr>
      </w:pP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50BDACB9" w:rsidR="00EE49D2" w:rsidRPr="002364EC" w:rsidRDefault="000F2363" w:rsidP="002364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364EC">
        <w:rPr>
          <w:rFonts w:ascii="Arial" w:hAnsi="Arial" w:cs="Arial"/>
          <w:sz w:val="24"/>
          <w:szCs w:val="24"/>
        </w:rPr>
        <w:t xml:space="preserve">Žadatel </w:t>
      </w:r>
      <w:r w:rsidRPr="002364EC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2364EC">
        <w:rPr>
          <w:rFonts w:ascii="Arial" w:hAnsi="Arial" w:cs="Arial"/>
          <w:sz w:val="24"/>
          <w:szCs w:val="24"/>
        </w:rPr>
        <w:t>vyhlášeného</w:t>
      </w:r>
      <w:r w:rsidR="002364EC" w:rsidRPr="002364EC">
        <w:rPr>
          <w:rFonts w:ascii="Arial" w:hAnsi="Arial" w:cs="Arial"/>
          <w:sz w:val="24"/>
          <w:szCs w:val="24"/>
        </w:rPr>
        <w:t xml:space="preserve"> </w:t>
      </w:r>
      <w:r w:rsidR="000F7591">
        <w:rPr>
          <w:rFonts w:ascii="Arial" w:hAnsi="Arial" w:cs="Arial"/>
          <w:sz w:val="24"/>
          <w:szCs w:val="24"/>
        </w:rPr>
        <w:t xml:space="preserve">dotačního </w:t>
      </w:r>
      <w:r w:rsidR="00700C53" w:rsidRPr="002364EC">
        <w:rPr>
          <w:rFonts w:ascii="Arial" w:hAnsi="Arial" w:cs="Arial"/>
          <w:sz w:val="24"/>
          <w:szCs w:val="24"/>
        </w:rPr>
        <w:t xml:space="preserve">titulu: </w:t>
      </w:r>
      <w:r w:rsidR="00B878E9" w:rsidRPr="002364EC">
        <w:rPr>
          <w:rFonts w:ascii="Arial" w:hAnsi="Arial" w:cs="Arial"/>
          <w:sz w:val="24"/>
          <w:szCs w:val="24"/>
        </w:rPr>
        <w:t xml:space="preserve">15_01_02 Podpora realizace SMART opatření v oblasti </w:t>
      </w:r>
      <w:proofErr w:type="spellStart"/>
      <w:r w:rsidR="00B878E9" w:rsidRPr="002364EC">
        <w:rPr>
          <w:rFonts w:ascii="Arial" w:hAnsi="Arial" w:cs="Arial"/>
          <w:sz w:val="24"/>
          <w:szCs w:val="24"/>
        </w:rPr>
        <w:t>eHealth</w:t>
      </w:r>
      <w:proofErr w:type="spellEnd"/>
      <w:r w:rsidR="00B878E9" w:rsidRPr="002364EC">
        <w:rPr>
          <w:rFonts w:ascii="Arial" w:hAnsi="Arial" w:cs="Arial"/>
          <w:sz w:val="24"/>
          <w:szCs w:val="24"/>
        </w:rPr>
        <w:t xml:space="preserve"> </w:t>
      </w:r>
      <w:r w:rsidRPr="002364EC">
        <w:rPr>
          <w:rFonts w:ascii="Arial" w:hAnsi="Arial" w:cs="Arial"/>
          <w:sz w:val="24"/>
          <w:szCs w:val="24"/>
        </w:rPr>
        <w:t>podat pouze jednu žádost</w:t>
      </w:r>
      <w:r w:rsidR="00287397" w:rsidRPr="002364EC">
        <w:rPr>
          <w:rFonts w:ascii="Arial" w:hAnsi="Arial" w:cs="Arial"/>
          <w:sz w:val="24"/>
          <w:szCs w:val="24"/>
        </w:rPr>
        <w:t>.</w:t>
      </w:r>
      <w:r w:rsidRPr="002364EC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FE68ED" w:rsidRPr="002364EC">
        <w:rPr>
          <w:rFonts w:ascii="Arial" w:hAnsi="Arial" w:cs="Arial"/>
          <w:sz w:val="24"/>
          <w:szCs w:val="24"/>
        </w:rPr>
        <w:t xml:space="preserve"> </w:t>
      </w:r>
      <w:r w:rsidRPr="002364EC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2364EC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17BAFD11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CBBDFE6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61B33C7B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90813CA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</w:t>
      </w:r>
      <w:r w:rsidR="00691685" w:rsidRPr="002364EC">
        <w:rPr>
          <w:rFonts w:ascii="Arial" w:hAnsi="Arial" w:cs="Arial"/>
          <w:sz w:val="24"/>
          <w:szCs w:val="24"/>
        </w:rPr>
        <w:t>nateln</w:t>
      </w:r>
      <w:r w:rsidR="00677DE8" w:rsidRPr="002364EC">
        <w:rPr>
          <w:rFonts w:ascii="Arial" w:hAnsi="Arial" w:cs="Arial"/>
          <w:sz w:val="24"/>
          <w:szCs w:val="24"/>
        </w:rPr>
        <w:t>ých</w:t>
      </w:r>
      <w:r w:rsidR="00691685" w:rsidRPr="002364EC">
        <w:rPr>
          <w:rFonts w:ascii="Arial" w:hAnsi="Arial" w:cs="Arial"/>
          <w:sz w:val="24"/>
          <w:szCs w:val="24"/>
        </w:rPr>
        <w:t xml:space="preserve"> výdaj</w:t>
      </w:r>
      <w:r w:rsidR="00677DE8" w:rsidRPr="002364EC">
        <w:rPr>
          <w:rFonts w:ascii="Arial" w:hAnsi="Arial" w:cs="Arial"/>
          <w:sz w:val="24"/>
          <w:szCs w:val="24"/>
        </w:rPr>
        <w:t>ů</w:t>
      </w:r>
      <w:r w:rsidR="00691685" w:rsidRPr="002364EC">
        <w:rPr>
          <w:rFonts w:ascii="Arial" w:hAnsi="Arial" w:cs="Arial"/>
          <w:sz w:val="24"/>
          <w:szCs w:val="24"/>
        </w:rPr>
        <w:t xml:space="preserve"> </w:t>
      </w:r>
      <w:r w:rsidR="0058171B" w:rsidRPr="002364EC">
        <w:rPr>
          <w:rFonts w:ascii="Arial" w:hAnsi="Arial" w:cs="Arial"/>
          <w:sz w:val="24"/>
          <w:szCs w:val="24"/>
        </w:rPr>
        <w:t>akce</w:t>
      </w:r>
      <w:r w:rsidR="00691685" w:rsidRPr="002364EC">
        <w:rPr>
          <w:rFonts w:ascii="Arial" w:hAnsi="Arial" w:cs="Arial"/>
          <w:sz w:val="24"/>
          <w:szCs w:val="24"/>
        </w:rPr>
        <w:t xml:space="preserve"> </w:t>
      </w:r>
      <w:r w:rsidR="00361B29" w:rsidRPr="002364EC">
        <w:rPr>
          <w:rFonts w:ascii="Arial" w:hAnsi="Arial" w:cs="Arial"/>
          <w:sz w:val="24"/>
          <w:szCs w:val="24"/>
        </w:rPr>
        <w:t>výslovně uveden</w:t>
      </w:r>
      <w:r w:rsidR="00677DE8" w:rsidRPr="002364EC">
        <w:rPr>
          <w:rFonts w:ascii="Arial" w:hAnsi="Arial" w:cs="Arial"/>
          <w:sz w:val="24"/>
          <w:szCs w:val="24"/>
        </w:rPr>
        <w:t>ých</w:t>
      </w:r>
      <w:r w:rsidR="00361B29" w:rsidRPr="002364EC">
        <w:rPr>
          <w:rFonts w:ascii="Arial" w:hAnsi="Arial" w:cs="Arial"/>
          <w:sz w:val="24"/>
          <w:szCs w:val="24"/>
        </w:rPr>
        <w:t xml:space="preserve"> ve </w:t>
      </w:r>
      <w:r w:rsidR="00677DE8" w:rsidRPr="002364EC">
        <w:rPr>
          <w:rFonts w:ascii="Arial" w:hAnsi="Arial" w:cs="Arial"/>
          <w:sz w:val="24"/>
          <w:szCs w:val="24"/>
        </w:rPr>
        <w:t>S</w:t>
      </w:r>
      <w:r w:rsidR="00361B29" w:rsidRPr="002364EC">
        <w:rPr>
          <w:rFonts w:ascii="Arial" w:hAnsi="Arial" w:cs="Arial"/>
          <w:sz w:val="24"/>
          <w:szCs w:val="24"/>
        </w:rPr>
        <w:t>mlouvě</w:t>
      </w:r>
      <w:r w:rsidR="00677DE8" w:rsidRPr="002364EC">
        <w:rPr>
          <w:rFonts w:ascii="Arial" w:hAnsi="Arial" w:cs="Arial"/>
          <w:sz w:val="24"/>
          <w:szCs w:val="24"/>
        </w:rPr>
        <w:t xml:space="preserve"> a</w:t>
      </w:r>
      <w:r w:rsidR="00361B29" w:rsidRPr="002364EC">
        <w:rPr>
          <w:rFonts w:ascii="Arial" w:hAnsi="Arial" w:cs="Arial"/>
          <w:sz w:val="24"/>
          <w:szCs w:val="24"/>
        </w:rPr>
        <w:t xml:space="preserve"> </w:t>
      </w:r>
      <w:r w:rsidR="00691685" w:rsidRPr="002364EC">
        <w:rPr>
          <w:rFonts w:ascii="Arial" w:hAnsi="Arial" w:cs="Arial"/>
          <w:sz w:val="24"/>
          <w:szCs w:val="24"/>
        </w:rPr>
        <w:t>vznikl</w:t>
      </w:r>
      <w:r w:rsidR="00677DE8" w:rsidRPr="002364EC">
        <w:rPr>
          <w:rFonts w:ascii="Arial" w:hAnsi="Arial" w:cs="Arial"/>
          <w:sz w:val="24"/>
          <w:szCs w:val="24"/>
        </w:rPr>
        <w:t>ých</w:t>
      </w:r>
      <w:r w:rsidR="00691685" w:rsidRPr="002364EC">
        <w:rPr>
          <w:rFonts w:ascii="Arial" w:hAnsi="Arial" w:cs="Arial"/>
          <w:sz w:val="24"/>
          <w:szCs w:val="24"/>
        </w:rPr>
        <w:t xml:space="preserve"> </w:t>
      </w:r>
      <w:r w:rsidR="00953259" w:rsidRPr="002364E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364EC">
        <w:rPr>
          <w:rFonts w:ascii="Arial" w:hAnsi="Arial" w:cs="Arial"/>
          <w:sz w:val="24"/>
          <w:szCs w:val="24"/>
        </w:rPr>
        <w:t>akce</w:t>
      </w:r>
      <w:r w:rsidR="00953259" w:rsidRPr="002364EC">
        <w:rPr>
          <w:rFonts w:ascii="Arial" w:hAnsi="Arial" w:cs="Arial"/>
          <w:sz w:val="24"/>
          <w:szCs w:val="24"/>
        </w:rPr>
        <w:t xml:space="preserve"> </w:t>
      </w:r>
      <w:r w:rsidR="00691685" w:rsidRPr="002364EC">
        <w:rPr>
          <w:rFonts w:ascii="Arial" w:hAnsi="Arial" w:cs="Arial"/>
          <w:sz w:val="24"/>
          <w:szCs w:val="24"/>
        </w:rPr>
        <w:t>od </w:t>
      </w:r>
      <w:r w:rsidR="0048459C" w:rsidRPr="002364EC">
        <w:rPr>
          <w:rFonts w:ascii="Arial" w:hAnsi="Arial" w:cs="Arial"/>
          <w:sz w:val="24"/>
          <w:szCs w:val="24"/>
        </w:rPr>
        <w:t>1. 1. 2024 do 15. 12. 2024</w:t>
      </w:r>
      <w:r w:rsidR="00691685" w:rsidRPr="002364EC">
        <w:rPr>
          <w:rFonts w:ascii="Arial" w:hAnsi="Arial" w:cs="Arial"/>
          <w:sz w:val="24"/>
          <w:szCs w:val="24"/>
        </w:rPr>
        <w:t>.</w:t>
      </w:r>
      <w:r w:rsidR="00DE3FC9" w:rsidRPr="002364EC">
        <w:rPr>
          <w:rFonts w:ascii="Arial" w:hAnsi="Arial" w:cs="Arial"/>
          <w:sz w:val="24"/>
          <w:szCs w:val="24"/>
        </w:rPr>
        <w:t xml:space="preserve"> </w:t>
      </w:r>
      <w:r w:rsidR="00402AA0" w:rsidRPr="002364EC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364EC">
        <w:rPr>
          <w:rFonts w:ascii="Arial" w:hAnsi="Arial" w:cs="Arial"/>
          <w:sz w:val="24"/>
          <w:szCs w:val="24"/>
        </w:rPr>
        <w:t xml:space="preserve">těchto </w:t>
      </w:r>
      <w:r w:rsidR="00402AA0" w:rsidRPr="002364EC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364EC">
        <w:rPr>
          <w:rFonts w:ascii="Arial" w:hAnsi="Arial" w:cs="Arial"/>
          <w:sz w:val="24"/>
          <w:szCs w:val="24"/>
        </w:rPr>
        <w:t>akce</w:t>
      </w:r>
      <w:r w:rsidR="00402AA0" w:rsidRPr="002364EC">
        <w:rPr>
          <w:rFonts w:ascii="Arial" w:hAnsi="Arial" w:cs="Arial"/>
          <w:sz w:val="24"/>
          <w:szCs w:val="24"/>
        </w:rPr>
        <w:t xml:space="preserve"> </w:t>
      </w:r>
      <w:r w:rsidR="004547F7" w:rsidRPr="002364EC">
        <w:rPr>
          <w:rFonts w:ascii="Arial" w:hAnsi="Arial" w:cs="Arial"/>
          <w:sz w:val="24"/>
          <w:szCs w:val="24"/>
        </w:rPr>
        <w:t xml:space="preserve">nejpozději </w:t>
      </w:r>
      <w:r w:rsidR="0048459C" w:rsidRPr="002364EC">
        <w:rPr>
          <w:rFonts w:ascii="Arial" w:hAnsi="Arial" w:cs="Arial"/>
          <w:sz w:val="24"/>
          <w:szCs w:val="24"/>
        </w:rPr>
        <w:t xml:space="preserve">do 20. 12. 2024, není-li ve Smlouvě sjednáno jinak. </w:t>
      </w:r>
    </w:p>
    <w:p w14:paraId="174526EA" w14:textId="7AD328B7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2364EC">
        <w:rPr>
          <w:rFonts w:ascii="Arial" w:hAnsi="Arial" w:cs="Arial"/>
          <w:sz w:val="24"/>
          <w:szCs w:val="24"/>
        </w:rPr>
        <w:t xml:space="preserve">příjmy a vlastní a jiné zdroje společně </w:t>
      </w:r>
      <w:r w:rsidRPr="006D235B">
        <w:rPr>
          <w:rFonts w:ascii="Arial" w:hAnsi="Arial" w:cs="Arial"/>
          <w:sz w:val="24"/>
          <w:szCs w:val="24"/>
        </w:rPr>
        <w:t>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074510F7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5C15B3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2364E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2364E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7D2253B" w:rsidR="00E2572F" w:rsidRPr="002364EC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2364EC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2364EC">
        <w:rPr>
          <w:rFonts w:ascii="Arial" w:hAnsi="Arial" w:cs="Arial"/>
          <w:bCs/>
          <w:sz w:val="24"/>
          <w:szCs w:val="24"/>
        </w:rPr>
        <w:t>uvedených v žádosti žadatele, a </w:t>
      </w:r>
      <w:r w:rsidRPr="002364EC">
        <w:rPr>
          <w:rFonts w:ascii="Arial" w:hAnsi="Arial" w:cs="Arial"/>
          <w:bCs/>
          <w:sz w:val="24"/>
          <w:szCs w:val="24"/>
        </w:rPr>
        <w:t xml:space="preserve">činí </w:t>
      </w:r>
      <w:r w:rsidR="0048459C" w:rsidRPr="002364EC">
        <w:rPr>
          <w:rFonts w:ascii="Arial" w:hAnsi="Arial" w:cs="Arial"/>
          <w:b/>
          <w:bCs/>
          <w:sz w:val="24"/>
          <w:szCs w:val="24"/>
        </w:rPr>
        <w:t>50</w:t>
      </w:r>
      <w:r w:rsidRPr="002364EC">
        <w:rPr>
          <w:rFonts w:ascii="Arial" w:hAnsi="Arial" w:cs="Arial"/>
          <w:bCs/>
          <w:sz w:val="24"/>
          <w:szCs w:val="24"/>
        </w:rPr>
        <w:t xml:space="preserve"> % celkových předpokládaných uznatelných výdajů akce. V případě, že celkové skutečně vynaložené uznatelné výdaje akce budou nižší než celkové předpokládané uznatelné </w:t>
      </w:r>
      <w:r w:rsidRPr="002364EC">
        <w:rPr>
          <w:rFonts w:ascii="Arial" w:hAnsi="Arial" w:cs="Arial"/>
          <w:bCs/>
          <w:sz w:val="24"/>
          <w:szCs w:val="24"/>
        </w:rPr>
        <w:lastRenderedPageBreak/>
        <w:t>výdaje akce uvedené v žádosti žadatele, je žadatel povinen v rámci vyúčtování dotace vrátit poskytovateli část poskytnuté dotace v souladu se Smlouvou tak, aby výše dotace odpovídala</w:t>
      </w:r>
      <w:r w:rsidR="00A85FFA" w:rsidRPr="002364EC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2364EC">
        <w:rPr>
          <w:rFonts w:ascii="Arial" w:hAnsi="Arial" w:cs="Arial"/>
          <w:bCs/>
          <w:sz w:val="24"/>
          <w:szCs w:val="24"/>
        </w:rPr>
        <w:t xml:space="preserve">maximálně </w:t>
      </w:r>
      <w:r w:rsidR="0048459C" w:rsidRPr="002364EC">
        <w:rPr>
          <w:rFonts w:ascii="Arial" w:hAnsi="Arial" w:cs="Arial"/>
          <w:bCs/>
          <w:sz w:val="24"/>
          <w:szCs w:val="24"/>
        </w:rPr>
        <w:t>50</w:t>
      </w:r>
      <w:r w:rsidR="00D95640" w:rsidRPr="002364EC">
        <w:rPr>
          <w:rFonts w:ascii="Arial" w:hAnsi="Arial" w:cs="Arial"/>
          <w:bCs/>
          <w:sz w:val="24"/>
          <w:szCs w:val="24"/>
        </w:rPr>
        <w:t xml:space="preserve"> % </w:t>
      </w:r>
      <w:r w:rsidRPr="002364EC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4D4C997" w:rsidR="00515C83" w:rsidRPr="006F467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je poskytována na uznateln</w:t>
      </w:r>
      <w:r w:rsidRPr="002364EC">
        <w:rPr>
          <w:rFonts w:ascii="Arial" w:hAnsi="Arial" w:cs="Arial"/>
          <w:bCs/>
          <w:sz w:val="24"/>
          <w:szCs w:val="24"/>
        </w:rPr>
        <w:t>é výdaje investičního i neinvestičního charakteru</w:t>
      </w:r>
      <w:r w:rsidR="00351DC7" w:rsidRPr="002364EC">
        <w:rPr>
          <w:rFonts w:ascii="Arial" w:hAnsi="Arial" w:cs="Arial"/>
          <w:sz w:val="24"/>
          <w:szCs w:val="24"/>
        </w:rPr>
        <w:t xml:space="preserve">, </w:t>
      </w:r>
      <w:r w:rsidR="005A6E63" w:rsidRPr="002364EC">
        <w:rPr>
          <w:rFonts w:ascii="Arial" w:hAnsi="Arial" w:cs="Arial"/>
          <w:sz w:val="24"/>
          <w:szCs w:val="24"/>
        </w:rPr>
        <w:t xml:space="preserve">výslovně </w:t>
      </w:r>
      <w:r w:rsidR="00351DC7" w:rsidRPr="002364EC">
        <w:rPr>
          <w:rFonts w:ascii="Arial" w:hAnsi="Arial" w:cs="Arial"/>
          <w:sz w:val="24"/>
          <w:szCs w:val="24"/>
        </w:rPr>
        <w:t>uveden</w:t>
      </w:r>
      <w:r w:rsidR="000E418F" w:rsidRPr="002364EC">
        <w:rPr>
          <w:rFonts w:ascii="Arial" w:hAnsi="Arial" w:cs="Arial"/>
          <w:sz w:val="24"/>
          <w:szCs w:val="24"/>
        </w:rPr>
        <w:t>é</w:t>
      </w:r>
      <w:r w:rsidR="00351DC7" w:rsidRPr="002364EC">
        <w:rPr>
          <w:rFonts w:ascii="Arial" w:hAnsi="Arial" w:cs="Arial"/>
          <w:sz w:val="24"/>
          <w:szCs w:val="24"/>
        </w:rPr>
        <w:t xml:space="preserve"> ve </w:t>
      </w:r>
      <w:r w:rsidR="000E418F" w:rsidRPr="002364EC">
        <w:rPr>
          <w:rFonts w:ascii="Arial" w:hAnsi="Arial" w:cs="Arial"/>
          <w:sz w:val="24"/>
          <w:szCs w:val="24"/>
        </w:rPr>
        <w:t>S</w:t>
      </w:r>
      <w:r w:rsidR="00351DC7" w:rsidRPr="002364EC">
        <w:rPr>
          <w:rFonts w:ascii="Arial" w:hAnsi="Arial" w:cs="Arial"/>
          <w:sz w:val="24"/>
          <w:szCs w:val="24"/>
        </w:rPr>
        <w:t>mlouvě.</w:t>
      </w:r>
      <w:r w:rsidR="008624D2" w:rsidRPr="002364EC">
        <w:rPr>
          <w:rFonts w:ascii="Arial" w:hAnsi="Arial" w:cs="Arial"/>
          <w:sz w:val="24"/>
          <w:szCs w:val="24"/>
        </w:rPr>
        <w:t xml:space="preserve"> Dotace</w:t>
      </w:r>
      <w:r w:rsidRPr="002364EC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2364EC">
        <w:rPr>
          <w:rFonts w:ascii="Arial" w:hAnsi="Arial" w:cs="Arial"/>
          <w:bCs/>
          <w:sz w:val="24"/>
          <w:szCs w:val="24"/>
        </w:rPr>
        <w:t>akce</w:t>
      </w:r>
      <w:r w:rsidRPr="002364EC">
        <w:rPr>
          <w:rFonts w:ascii="Arial" w:hAnsi="Arial" w:cs="Arial"/>
          <w:bCs/>
          <w:sz w:val="24"/>
          <w:szCs w:val="24"/>
        </w:rPr>
        <w:t xml:space="preserve">, </w:t>
      </w:r>
      <w:r w:rsidRPr="006D235B">
        <w:rPr>
          <w:rFonts w:ascii="Arial" w:hAnsi="Arial" w:cs="Arial"/>
          <w:bCs/>
          <w:sz w:val="24"/>
          <w:szCs w:val="24"/>
        </w:rPr>
        <w:t>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3C89AC17" w:rsidR="00953D7B" w:rsidRPr="00072AAC" w:rsidRDefault="00F85C93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Případný m</w:t>
      </w:r>
      <w:r w:rsidR="00E8185A" w:rsidRPr="00072AAC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072AAC">
        <w:rPr>
          <w:rFonts w:ascii="Arial" w:hAnsi="Arial" w:cs="Arial"/>
          <w:sz w:val="24"/>
          <w:szCs w:val="24"/>
        </w:rPr>
        <w:t xml:space="preserve">výlučně do </w:t>
      </w:r>
      <w:r w:rsidR="00E8185A" w:rsidRPr="00072AAC">
        <w:rPr>
          <w:rFonts w:ascii="Arial" w:hAnsi="Arial" w:cs="Arial"/>
          <w:sz w:val="24"/>
          <w:szCs w:val="24"/>
        </w:rPr>
        <w:t>vlastnictví příjemce</w:t>
      </w:r>
      <w:r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072AAC">
        <w:rPr>
          <w:rFonts w:ascii="Arial" w:hAnsi="Arial" w:cs="Arial"/>
          <w:sz w:val="24"/>
          <w:szCs w:val="24"/>
        </w:rPr>
        <w:t>, majetek dotčený dotací musí být ve vlastnictví příjemce</w:t>
      </w:r>
      <w:r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072AAC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072AAC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754A8BD3" w:rsidR="000333AA" w:rsidRPr="00072AAC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072AAC">
        <w:rPr>
          <w:rFonts w:ascii="Arial" w:hAnsi="Arial" w:cs="Arial"/>
          <w:bCs/>
          <w:sz w:val="24"/>
          <w:szCs w:val="24"/>
        </w:rPr>
        <w:t xml:space="preserve">Výdaje na </w:t>
      </w:r>
      <w:r w:rsidRPr="00072AAC">
        <w:rPr>
          <w:rFonts w:ascii="Arial" w:hAnsi="Arial" w:cs="Arial"/>
          <w:sz w:val="24"/>
          <w:szCs w:val="24"/>
        </w:rPr>
        <w:t xml:space="preserve">realizaci </w:t>
      </w:r>
      <w:r w:rsidR="0058171B" w:rsidRPr="00072AAC">
        <w:rPr>
          <w:rFonts w:ascii="Arial" w:hAnsi="Arial" w:cs="Arial"/>
          <w:sz w:val="24"/>
          <w:szCs w:val="24"/>
        </w:rPr>
        <w:t>akce</w:t>
      </w:r>
      <w:r w:rsidR="002D6BFF" w:rsidRPr="00072AAC">
        <w:rPr>
          <w:rFonts w:ascii="Arial" w:hAnsi="Arial" w:cs="Arial"/>
          <w:sz w:val="24"/>
          <w:szCs w:val="24"/>
        </w:rPr>
        <w:t>:</w:t>
      </w:r>
      <w:r w:rsidR="006B6987" w:rsidRPr="00072AAC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A20EE91" w:rsidR="005E4A56" w:rsidRPr="00072AAC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072AA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072AAC">
        <w:rPr>
          <w:rFonts w:ascii="Arial" w:hAnsi="Arial" w:cs="Arial"/>
          <w:sz w:val="24"/>
          <w:szCs w:val="24"/>
        </w:rPr>
        <w:t xml:space="preserve">, </w:t>
      </w:r>
      <w:r w:rsidRPr="00072AAC">
        <w:rPr>
          <w:rFonts w:ascii="Arial" w:hAnsi="Arial" w:cs="Arial"/>
          <w:sz w:val="24"/>
          <w:szCs w:val="24"/>
        </w:rPr>
        <w:t>použít</w:t>
      </w:r>
      <w:r w:rsidR="00515C83" w:rsidRPr="00072AAC">
        <w:rPr>
          <w:rFonts w:ascii="Arial" w:hAnsi="Arial" w:cs="Arial"/>
          <w:sz w:val="24"/>
          <w:szCs w:val="24"/>
        </w:rPr>
        <w:t>.</w:t>
      </w:r>
      <w:r w:rsidR="00515C83" w:rsidRPr="00072AAC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072AAC">
        <w:rPr>
          <w:rFonts w:ascii="Arial" w:hAnsi="Arial" w:cs="Arial"/>
          <w:sz w:val="24"/>
          <w:szCs w:val="24"/>
        </w:rPr>
        <w:t xml:space="preserve"> </w:t>
      </w:r>
      <w:r w:rsidR="005E4A56" w:rsidRPr="00072AAC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072AAC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072AA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072AA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072AA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072AA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072AAC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072AAC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072AAC">
        <w:rPr>
          <w:rFonts w:ascii="Arial" w:hAnsi="Arial" w:cs="Arial"/>
          <w:bCs/>
          <w:sz w:val="24"/>
          <w:szCs w:val="24"/>
        </w:rPr>
        <w:t>,</w:t>
      </w:r>
    </w:p>
    <w:p w14:paraId="69092880" w14:textId="22BAE172" w:rsidR="00840816" w:rsidRPr="00072AAC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mzdové výdaje</w:t>
      </w:r>
      <w:r w:rsidR="0012008E" w:rsidRPr="00072AAC">
        <w:rPr>
          <w:rFonts w:ascii="Arial" w:hAnsi="Arial" w:cs="Arial"/>
          <w:bCs/>
          <w:sz w:val="24"/>
          <w:szCs w:val="24"/>
        </w:rPr>
        <w:t xml:space="preserve"> </w:t>
      </w:r>
      <w:r w:rsidR="0048459C" w:rsidRPr="00072AAC">
        <w:rPr>
          <w:rFonts w:ascii="Arial" w:hAnsi="Arial" w:cs="Arial"/>
          <w:i/>
          <w:sz w:val="24"/>
          <w:szCs w:val="24"/>
        </w:rPr>
        <w:t xml:space="preserve">a ostatní osobní výdaje s výjimkou výdajů vzniklých na základě Dohody o provedení práce nebo Dohody o pracovní činnosti do 30% celkových uznatelných výdajů při zavádění chytrých řešení v oblasti </w:t>
      </w:r>
      <w:proofErr w:type="spellStart"/>
      <w:r w:rsidR="0048459C" w:rsidRPr="00072AAC">
        <w:rPr>
          <w:rFonts w:ascii="Arial" w:hAnsi="Arial" w:cs="Arial"/>
          <w:i/>
          <w:sz w:val="24"/>
          <w:szCs w:val="24"/>
        </w:rPr>
        <w:t>eHealth</w:t>
      </w:r>
      <w:proofErr w:type="spellEnd"/>
      <w:r w:rsidR="0048459C" w:rsidRPr="00072AAC">
        <w:rPr>
          <w:rFonts w:ascii="Arial" w:hAnsi="Arial" w:cs="Arial"/>
          <w:i/>
          <w:sz w:val="24"/>
          <w:szCs w:val="24"/>
        </w:rPr>
        <w:t>,</w:t>
      </w:r>
    </w:p>
    <w:p w14:paraId="4D012888" w14:textId="74D7D5C3" w:rsidR="0048459C" w:rsidRPr="00072AAC" w:rsidRDefault="0048459C" w:rsidP="0048459C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 xml:space="preserve">jiné </w:t>
      </w:r>
      <w:r w:rsidRPr="00072AAC">
        <w:rPr>
          <w:rFonts w:ascii="Arial" w:hAnsi="Arial" w:cs="Arial"/>
          <w:sz w:val="24"/>
          <w:szCs w:val="24"/>
        </w:rPr>
        <w:t>nákup kancelářských potřeb, nábytku a pořízení a nákup SW a HW vybavení, spotřební elektroniky, mechanizace a techniky,</w:t>
      </w:r>
    </w:p>
    <w:p w14:paraId="407CBDDA" w14:textId="77777777" w:rsidR="0048459C" w:rsidRPr="00072AAC" w:rsidRDefault="0048459C" w:rsidP="0048459C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výdaje na umělecká díla,</w:t>
      </w:r>
    </w:p>
    <w:p w14:paraId="0C8C22E0" w14:textId="77777777" w:rsidR="0048459C" w:rsidRPr="00072AAC" w:rsidRDefault="0048459C" w:rsidP="0048459C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cestovné a ubytování,</w:t>
      </w:r>
    </w:p>
    <w:p w14:paraId="77229435" w14:textId="77777777" w:rsidR="0048459C" w:rsidRPr="00072AAC" w:rsidRDefault="0048459C" w:rsidP="0048459C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provozní výdaje příjemce,</w:t>
      </w:r>
    </w:p>
    <w:p w14:paraId="049CB53C" w14:textId="77777777" w:rsidR="0048459C" w:rsidRPr="00072AAC" w:rsidRDefault="0048459C" w:rsidP="0048459C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0AE17B91" w14:textId="77777777" w:rsidR="0048459C" w:rsidRPr="00072AAC" w:rsidRDefault="0048459C" w:rsidP="0048459C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pohonné hmoty, parkovné a výdaje na pohoštění,</w:t>
      </w:r>
    </w:p>
    <w:p w14:paraId="074E2912" w14:textId="10105519" w:rsidR="0048459C" w:rsidRPr="00072AAC" w:rsidRDefault="0048459C" w:rsidP="0048459C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>další neuvedené výdaje, které přímo nesouvisí s realizací akce.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4BE4831D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</w:t>
      </w:r>
      <w:r w:rsidRPr="00072AAC">
        <w:rPr>
          <w:rFonts w:ascii="Arial" w:hAnsi="Arial" w:cs="Arial"/>
          <w:sz w:val="24"/>
          <w:szCs w:val="24"/>
        </w:rPr>
        <w:t xml:space="preserve">předložení vyúčtování, bude </w:t>
      </w:r>
      <w:r w:rsidR="006F66A8" w:rsidRPr="00072AAC">
        <w:rPr>
          <w:rFonts w:ascii="Arial" w:hAnsi="Arial" w:cs="Arial"/>
          <w:sz w:val="24"/>
          <w:szCs w:val="24"/>
        </w:rPr>
        <w:t xml:space="preserve">se </w:t>
      </w:r>
      <w:r w:rsidRPr="00072AAC">
        <w:rPr>
          <w:rFonts w:ascii="Arial" w:hAnsi="Arial" w:cs="Arial"/>
          <w:sz w:val="24"/>
          <w:szCs w:val="24"/>
        </w:rPr>
        <w:t>postupovat v souladu se Smlouvou (</w:t>
      </w:r>
      <w:r w:rsidR="00B56451" w:rsidRPr="00072AAC">
        <w:rPr>
          <w:rFonts w:ascii="Arial" w:hAnsi="Arial" w:cs="Arial"/>
          <w:sz w:val="24"/>
          <w:szCs w:val="24"/>
        </w:rPr>
        <w:t>čl. II odst. </w:t>
      </w:r>
      <w:r w:rsidRPr="00072AAC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072AA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B1EAA03" w:rsidR="00A14CE4" w:rsidRPr="00072AAC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072AAC">
        <w:rPr>
          <w:rFonts w:ascii="Arial" w:hAnsi="Arial" w:cs="Arial"/>
          <w:sz w:val="24"/>
          <w:szCs w:val="24"/>
        </w:rPr>
        <w:t>definovány jako</w:t>
      </w:r>
      <w:r w:rsidRPr="00072AAC">
        <w:rPr>
          <w:rFonts w:ascii="Arial" w:hAnsi="Arial" w:cs="Arial"/>
          <w:sz w:val="24"/>
          <w:szCs w:val="24"/>
        </w:rPr>
        <w:t xml:space="preserve"> </w:t>
      </w:r>
      <w:r w:rsidR="000C594B" w:rsidRPr="00072AAC">
        <w:rPr>
          <w:rFonts w:ascii="Arial" w:hAnsi="Arial" w:cs="Arial"/>
          <w:sz w:val="24"/>
          <w:szCs w:val="24"/>
        </w:rPr>
        <w:t>ne</w:t>
      </w:r>
      <w:r w:rsidRPr="00072AAC">
        <w:rPr>
          <w:rFonts w:ascii="Arial" w:hAnsi="Arial" w:cs="Arial"/>
          <w:sz w:val="24"/>
          <w:szCs w:val="24"/>
        </w:rPr>
        <w:t>uzn</w:t>
      </w:r>
      <w:r w:rsidR="001B7E48" w:rsidRPr="00072AAC">
        <w:rPr>
          <w:rFonts w:ascii="Arial" w:hAnsi="Arial" w:cs="Arial"/>
          <w:sz w:val="24"/>
          <w:szCs w:val="24"/>
        </w:rPr>
        <w:t>atelné</w:t>
      </w:r>
      <w:r w:rsidR="00FC50DF" w:rsidRPr="00072AAC">
        <w:rPr>
          <w:rFonts w:ascii="Arial" w:hAnsi="Arial" w:cs="Arial"/>
          <w:sz w:val="24"/>
          <w:szCs w:val="24"/>
        </w:rPr>
        <w:t>,</w:t>
      </w:r>
      <w:r w:rsidR="001B7E48" w:rsidRPr="00072AAC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0E6CF51" w:rsidR="00B56451" w:rsidRPr="006D235B" w:rsidRDefault="00B56451" w:rsidP="000813EB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61E763A2" w:rsidR="003D2FD7" w:rsidRPr="00072AAC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 xml:space="preserve">Změna </w:t>
      </w:r>
      <w:r w:rsidR="00463FB1" w:rsidRPr="00072AAC">
        <w:rPr>
          <w:rFonts w:ascii="Arial" w:hAnsi="Arial" w:cs="Arial"/>
          <w:sz w:val="24"/>
          <w:szCs w:val="24"/>
        </w:rPr>
        <w:t xml:space="preserve">(upřesnění) </w:t>
      </w:r>
      <w:r w:rsidRPr="00072AAC">
        <w:rPr>
          <w:rFonts w:ascii="Arial" w:hAnsi="Arial" w:cs="Arial"/>
          <w:sz w:val="24"/>
          <w:szCs w:val="24"/>
        </w:rPr>
        <w:t>konkrétního účelu dotace</w:t>
      </w:r>
      <w:r w:rsidR="0073337B" w:rsidRPr="00072AAC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072AAC">
        <w:rPr>
          <w:rFonts w:ascii="Arial" w:hAnsi="Arial" w:cs="Arial"/>
          <w:sz w:val="24"/>
          <w:szCs w:val="24"/>
        </w:rPr>
        <w:t xml:space="preserve">, </w:t>
      </w:r>
      <w:r w:rsidR="006A64B8" w:rsidRPr="00072AAC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072AAC">
        <w:rPr>
          <w:rFonts w:ascii="Arial" w:hAnsi="Arial" w:cs="Arial"/>
          <w:sz w:val="24"/>
          <w:szCs w:val="24"/>
        </w:rPr>
        <w:t>stanovené</w:t>
      </w:r>
      <w:r w:rsidR="006A64B8" w:rsidRPr="00072AAC">
        <w:rPr>
          <w:rFonts w:ascii="Arial" w:hAnsi="Arial" w:cs="Arial"/>
          <w:sz w:val="24"/>
          <w:szCs w:val="24"/>
        </w:rPr>
        <w:t xml:space="preserve"> </w:t>
      </w:r>
      <w:r w:rsidR="003E4B09" w:rsidRPr="00072AAC">
        <w:rPr>
          <w:rFonts w:ascii="Arial" w:hAnsi="Arial" w:cs="Arial"/>
          <w:sz w:val="24"/>
          <w:szCs w:val="24"/>
        </w:rPr>
        <w:t>v odst. 5.4 písm. c) těchto Pravidel,</w:t>
      </w:r>
      <w:r w:rsidR="006A64B8" w:rsidRPr="00072AAC">
        <w:rPr>
          <w:rFonts w:ascii="Arial" w:hAnsi="Arial" w:cs="Arial"/>
          <w:sz w:val="24"/>
          <w:szCs w:val="24"/>
        </w:rPr>
        <w:t xml:space="preserve"> </w:t>
      </w:r>
      <w:r w:rsidR="00935597" w:rsidRPr="00072AAC">
        <w:rPr>
          <w:rFonts w:ascii="Arial" w:hAnsi="Arial" w:cs="Arial"/>
          <w:sz w:val="24"/>
          <w:szCs w:val="24"/>
        </w:rPr>
        <w:t>změna termínu použití dotace</w:t>
      </w:r>
      <w:r w:rsidR="00DC0E06" w:rsidRPr="00072AAC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072AAC">
        <w:rPr>
          <w:rFonts w:ascii="Arial" w:hAnsi="Arial" w:cs="Arial"/>
          <w:sz w:val="24"/>
          <w:szCs w:val="24"/>
        </w:rPr>
        <w:t>je možná pouze</w:t>
      </w:r>
      <w:r w:rsidR="00F913A7" w:rsidRPr="00072AAC">
        <w:rPr>
          <w:rFonts w:ascii="Arial" w:hAnsi="Arial" w:cs="Arial"/>
          <w:sz w:val="24"/>
          <w:szCs w:val="24"/>
        </w:rPr>
        <w:t xml:space="preserve"> n</w:t>
      </w:r>
      <w:r w:rsidR="00BA36B7" w:rsidRPr="00072AAC">
        <w:rPr>
          <w:rFonts w:ascii="Arial" w:hAnsi="Arial" w:cs="Arial"/>
          <w:sz w:val="24"/>
          <w:szCs w:val="24"/>
        </w:rPr>
        <w:t>a základě uzavřeného dodatku ke </w:t>
      </w:r>
      <w:r w:rsidR="00F913A7" w:rsidRPr="00072AAC">
        <w:rPr>
          <w:rFonts w:ascii="Arial" w:hAnsi="Arial" w:cs="Arial"/>
          <w:sz w:val="24"/>
          <w:szCs w:val="24"/>
        </w:rPr>
        <w:t xml:space="preserve">Smlouvě, </w:t>
      </w:r>
      <w:r w:rsidRPr="00072AAC">
        <w:rPr>
          <w:rFonts w:ascii="Arial" w:hAnsi="Arial" w:cs="Arial"/>
          <w:sz w:val="24"/>
          <w:szCs w:val="24"/>
        </w:rPr>
        <w:t>s</w:t>
      </w:r>
      <w:r w:rsidR="0017323F" w:rsidRPr="00072AAC">
        <w:rPr>
          <w:rFonts w:ascii="Arial" w:hAnsi="Arial" w:cs="Arial"/>
          <w:sz w:val="24"/>
          <w:szCs w:val="24"/>
        </w:rPr>
        <w:t> </w:t>
      </w:r>
      <w:r w:rsidRPr="00072AAC">
        <w:rPr>
          <w:rFonts w:ascii="Arial" w:hAnsi="Arial" w:cs="Arial"/>
          <w:sz w:val="24"/>
          <w:szCs w:val="24"/>
        </w:rPr>
        <w:t>předchozím</w:t>
      </w:r>
      <w:r w:rsidR="0017323F" w:rsidRPr="00072AAC">
        <w:rPr>
          <w:rFonts w:ascii="Arial" w:hAnsi="Arial" w:cs="Arial"/>
          <w:sz w:val="24"/>
          <w:szCs w:val="24"/>
        </w:rPr>
        <w:t xml:space="preserve"> </w:t>
      </w:r>
      <w:r w:rsidRPr="00072AAC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072AAC">
        <w:rPr>
          <w:rFonts w:ascii="Arial" w:hAnsi="Arial" w:cs="Arial"/>
          <w:sz w:val="24"/>
          <w:szCs w:val="24"/>
        </w:rPr>
        <w:t xml:space="preserve">schválení </w:t>
      </w:r>
      <w:r w:rsidRPr="00072AAC">
        <w:rPr>
          <w:rFonts w:ascii="Arial" w:hAnsi="Arial" w:cs="Arial"/>
          <w:sz w:val="24"/>
          <w:szCs w:val="24"/>
        </w:rPr>
        <w:t>dodatku ke Smlouvě).</w:t>
      </w:r>
      <w:r w:rsidR="009B3841" w:rsidRPr="00072AAC">
        <w:rPr>
          <w:rFonts w:ascii="Arial" w:eastAsia="Times New Roman" w:hAnsi="Arial" w:cs="Arial"/>
          <w:lang w:eastAsia="cs-CZ"/>
        </w:rPr>
        <w:t xml:space="preserve"> </w:t>
      </w:r>
      <w:r w:rsidR="009B3841" w:rsidRPr="00072AAC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>právním</w:t>
      </w:r>
      <w:r w:rsidRPr="00072AAC">
        <w:rPr>
          <w:rFonts w:ascii="Arial" w:hAnsi="Arial" w:cs="Arial"/>
          <w:sz w:val="24"/>
          <w:szCs w:val="24"/>
        </w:rPr>
        <w:t>i předpisy. Výběr dodavatel</w:t>
      </w:r>
      <w:r w:rsidR="005500EE" w:rsidRPr="00072AAC">
        <w:rPr>
          <w:rFonts w:ascii="Arial" w:hAnsi="Arial" w:cs="Arial"/>
          <w:sz w:val="24"/>
          <w:szCs w:val="24"/>
        </w:rPr>
        <w:t>e musí být proveden v souladu s </w:t>
      </w:r>
      <w:r w:rsidRPr="00072AAC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7F431BB" w14:textId="77777777" w:rsidR="00072AAC" w:rsidRPr="00072AAC" w:rsidRDefault="00C97C1D" w:rsidP="00072AA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072AAC">
        <w:rPr>
          <w:rFonts w:ascii="Arial" w:hAnsi="Arial" w:cs="Arial"/>
          <w:bCs/>
          <w:sz w:val="24"/>
          <w:szCs w:val="24"/>
        </w:rPr>
        <w:t xml:space="preserve">nezcizit ani </w:t>
      </w:r>
      <w:r w:rsidRPr="00072AAC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072AAC">
        <w:rPr>
          <w:rFonts w:ascii="Arial" w:hAnsi="Arial" w:cs="Arial"/>
          <w:bCs/>
          <w:sz w:val="24"/>
          <w:szCs w:val="24"/>
        </w:rPr>
        <w:t xml:space="preserve">poskytovatele </w:t>
      </w:r>
      <w:r w:rsidRPr="00072AAC">
        <w:rPr>
          <w:rFonts w:ascii="Arial" w:hAnsi="Arial" w:cs="Arial"/>
          <w:bCs/>
          <w:sz w:val="24"/>
          <w:szCs w:val="24"/>
        </w:rPr>
        <w:t>(</w:t>
      </w:r>
      <w:r w:rsidR="00BA36B7" w:rsidRPr="00072AAC">
        <w:rPr>
          <w:rFonts w:ascii="Arial" w:hAnsi="Arial" w:cs="Arial"/>
          <w:sz w:val="24"/>
          <w:szCs w:val="24"/>
        </w:rPr>
        <w:t>schválení a </w:t>
      </w:r>
      <w:r w:rsidRPr="00072AAC">
        <w:rPr>
          <w:rFonts w:ascii="Arial" w:hAnsi="Arial" w:cs="Arial"/>
          <w:sz w:val="24"/>
          <w:szCs w:val="24"/>
        </w:rPr>
        <w:t>uzavření dodatku ke Smlouvě</w:t>
      </w:r>
      <w:r w:rsidR="0000331A" w:rsidRPr="00072AAC">
        <w:rPr>
          <w:rFonts w:ascii="Arial" w:hAnsi="Arial" w:cs="Arial"/>
          <w:sz w:val="24"/>
          <w:szCs w:val="24"/>
        </w:rPr>
        <w:t xml:space="preserve">) </w:t>
      </w:r>
      <w:r w:rsidRPr="00072AAC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072AAC">
        <w:rPr>
          <w:rFonts w:ascii="Arial" w:hAnsi="Arial" w:cs="Arial"/>
          <w:bCs/>
          <w:sz w:val="24"/>
          <w:szCs w:val="24"/>
        </w:rPr>
        <w:t>sob, včetně zástavního práva (s </w:t>
      </w:r>
      <w:r w:rsidRPr="00072AAC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072AAC">
        <w:rPr>
          <w:rFonts w:ascii="Arial" w:hAnsi="Arial" w:cs="Arial"/>
          <w:bCs/>
          <w:sz w:val="24"/>
          <w:szCs w:val="24"/>
        </w:rPr>
        <w:t>eného k </w:t>
      </w:r>
      <w:r w:rsidRPr="00072AAC">
        <w:rPr>
          <w:rFonts w:ascii="Arial" w:hAnsi="Arial" w:cs="Arial"/>
          <w:bCs/>
          <w:sz w:val="24"/>
          <w:szCs w:val="24"/>
        </w:rPr>
        <w:t>zajiš</w:t>
      </w:r>
      <w:r w:rsidR="005500EE" w:rsidRPr="00072AAC">
        <w:rPr>
          <w:rFonts w:ascii="Arial" w:hAnsi="Arial" w:cs="Arial"/>
          <w:bCs/>
          <w:sz w:val="24"/>
          <w:szCs w:val="24"/>
        </w:rPr>
        <w:t>tění úvěru příjemce ve vztahu k </w:t>
      </w:r>
      <w:r w:rsidRPr="00072AAC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072AA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072AAC">
        <w:rPr>
          <w:rFonts w:ascii="Arial" w:hAnsi="Arial" w:cs="Arial"/>
          <w:sz w:val="24"/>
          <w:szCs w:val="24"/>
        </w:rPr>
        <w:t xml:space="preserve"> </w:t>
      </w:r>
      <w:r w:rsidR="00113FA2" w:rsidRPr="00072AAC">
        <w:rPr>
          <w:rFonts w:ascii="Arial" w:hAnsi="Arial" w:cs="Arial"/>
          <w:sz w:val="24"/>
          <w:szCs w:val="24"/>
        </w:rPr>
        <w:t>Uzavření dodatku není nutné v</w:t>
      </w:r>
      <w:r w:rsidR="00A946CA" w:rsidRPr="00072AAC">
        <w:rPr>
          <w:rFonts w:ascii="Arial" w:hAnsi="Arial" w:cs="Arial"/>
          <w:sz w:val="24"/>
          <w:szCs w:val="24"/>
        </w:rPr>
        <w:t> </w:t>
      </w:r>
      <w:r w:rsidR="00113FA2" w:rsidRPr="00072AAC">
        <w:rPr>
          <w:rFonts w:ascii="Arial" w:hAnsi="Arial" w:cs="Arial"/>
          <w:sz w:val="24"/>
          <w:szCs w:val="24"/>
        </w:rPr>
        <w:t>případ</w:t>
      </w:r>
      <w:r w:rsidR="00A946CA" w:rsidRPr="00072AAC">
        <w:rPr>
          <w:rFonts w:ascii="Arial" w:hAnsi="Arial" w:cs="Arial"/>
          <w:sz w:val="24"/>
          <w:szCs w:val="24"/>
        </w:rPr>
        <w:t>ech, kd</w:t>
      </w:r>
      <w:r w:rsidR="00BA36B7" w:rsidRPr="00072AAC">
        <w:rPr>
          <w:rFonts w:ascii="Arial" w:hAnsi="Arial" w:cs="Arial"/>
          <w:sz w:val="24"/>
          <w:szCs w:val="24"/>
        </w:rPr>
        <w:t>y zatížení majetku nemá vliv na </w:t>
      </w:r>
      <w:r w:rsidR="00A946CA" w:rsidRPr="00072AAC">
        <w:rPr>
          <w:rFonts w:ascii="Arial" w:hAnsi="Arial" w:cs="Arial"/>
          <w:sz w:val="24"/>
          <w:szCs w:val="24"/>
        </w:rPr>
        <w:t xml:space="preserve">funkčnost </w:t>
      </w:r>
      <w:r w:rsidR="00154F67" w:rsidRPr="00072AAC">
        <w:rPr>
          <w:rFonts w:ascii="Arial" w:hAnsi="Arial" w:cs="Arial"/>
          <w:sz w:val="24"/>
          <w:szCs w:val="24"/>
        </w:rPr>
        <w:t>a</w:t>
      </w:r>
      <w:r w:rsidR="00A946CA" w:rsidRPr="00072AAC">
        <w:rPr>
          <w:rFonts w:ascii="Arial" w:hAnsi="Arial" w:cs="Arial"/>
          <w:sz w:val="24"/>
          <w:szCs w:val="24"/>
        </w:rPr>
        <w:t xml:space="preserve"> hodnotu majetku</w:t>
      </w:r>
      <w:r w:rsidR="00154F67" w:rsidRPr="00072AAC">
        <w:rPr>
          <w:rFonts w:ascii="Arial" w:hAnsi="Arial" w:cs="Arial"/>
          <w:sz w:val="24"/>
          <w:szCs w:val="24"/>
        </w:rPr>
        <w:t>, např. zřízení věcného břemene</w:t>
      </w:r>
      <w:r w:rsidR="00FC4019" w:rsidRPr="00072AAC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072AAC">
        <w:rPr>
          <w:rFonts w:ascii="Arial" w:hAnsi="Arial" w:cs="Arial"/>
          <w:sz w:val="24"/>
          <w:szCs w:val="24"/>
        </w:rPr>
        <w:t>vedení inženýrských sítí</w:t>
      </w:r>
      <w:r w:rsidR="00FC4019" w:rsidRPr="00072AAC">
        <w:rPr>
          <w:rFonts w:ascii="Arial" w:hAnsi="Arial" w:cs="Arial"/>
          <w:sz w:val="24"/>
          <w:szCs w:val="24"/>
        </w:rPr>
        <w:t xml:space="preserve"> apod.</w:t>
      </w:r>
      <w:r w:rsidR="00CE66E8" w:rsidRPr="00072AAC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072AAC">
        <w:rPr>
          <w:rFonts w:ascii="Arial" w:hAnsi="Arial" w:cs="Arial"/>
          <w:sz w:val="24"/>
          <w:szCs w:val="24"/>
        </w:rPr>
        <w:t>.</w:t>
      </w:r>
      <w:r w:rsidR="00C60EBC" w:rsidRPr="00072AAC">
        <w:rPr>
          <w:rFonts w:ascii="Arial" w:hAnsi="Arial" w:cs="Arial"/>
          <w:sz w:val="24"/>
          <w:szCs w:val="24"/>
        </w:rPr>
        <w:t xml:space="preserve"> </w:t>
      </w:r>
    </w:p>
    <w:p w14:paraId="18A5F87A" w14:textId="7CE2F5B7" w:rsidR="00C97C1D" w:rsidRPr="00072AAC" w:rsidRDefault="00C97C1D" w:rsidP="00072AAC">
      <w:pPr>
        <w:ind w:firstLine="0"/>
        <w:rPr>
          <w:rFonts w:ascii="Arial" w:hAnsi="Arial" w:cs="Arial"/>
          <w:bCs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072AAC">
        <w:rPr>
          <w:rFonts w:ascii="Arial" w:hAnsi="Arial" w:cs="Arial"/>
          <w:bCs/>
          <w:sz w:val="24"/>
          <w:szCs w:val="24"/>
        </w:rPr>
        <w:t xml:space="preserve">dále </w:t>
      </w:r>
      <w:r w:rsidRPr="00072AAC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48459C" w:rsidRPr="00072AAC">
        <w:rPr>
          <w:rFonts w:ascii="Arial" w:hAnsi="Arial" w:cs="Arial"/>
          <w:bCs/>
          <w:sz w:val="24"/>
          <w:szCs w:val="24"/>
        </w:rPr>
        <w:t>2</w:t>
      </w:r>
      <w:r w:rsidRPr="00072AAC">
        <w:rPr>
          <w:rFonts w:ascii="Arial" w:hAnsi="Arial" w:cs="Arial"/>
          <w:bCs/>
          <w:sz w:val="24"/>
          <w:szCs w:val="24"/>
        </w:rPr>
        <w:t xml:space="preserve"> let</w:t>
      </w:r>
      <w:r w:rsidR="00072AAC" w:rsidRPr="00072AAC">
        <w:rPr>
          <w:rFonts w:ascii="Arial" w:hAnsi="Arial" w:cs="Arial"/>
          <w:i/>
          <w:sz w:val="24"/>
          <w:szCs w:val="24"/>
        </w:rPr>
        <w:t xml:space="preserve"> </w:t>
      </w:r>
      <w:r w:rsidRPr="00072AAC">
        <w:rPr>
          <w:rFonts w:ascii="Arial" w:hAnsi="Arial" w:cs="Arial"/>
          <w:bCs/>
          <w:sz w:val="24"/>
          <w:szCs w:val="24"/>
        </w:rPr>
        <w:t xml:space="preserve">ode dne účinnosti Smlouvy </w:t>
      </w:r>
      <w:r w:rsidR="0048459C" w:rsidRPr="00072AAC">
        <w:rPr>
          <w:rFonts w:ascii="Arial" w:hAnsi="Arial" w:cs="Arial"/>
          <w:bCs/>
          <w:sz w:val="24"/>
          <w:szCs w:val="24"/>
        </w:rPr>
        <w:t xml:space="preserve">užívat majetek pořízený z dotace a neukončit jeho užívání ani užívání nepřerušit bez vědomí a písemného souhlasu poskytovatele (schválení a uzavření dodatku ke Smlouvě). Dodatek schvaluje řídící orgán, který rozhodl o poskytnutí dotace a uzavření Smlouvy. </w:t>
      </w:r>
    </w:p>
    <w:p w14:paraId="323A2CE6" w14:textId="77777777" w:rsidR="00C97C1D" w:rsidRPr="00072AAC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6F392182" w:rsidR="00691685" w:rsidRPr="00072AA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072AAC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072AAC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072AAC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072AAC">
        <w:rPr>
          <w:rFonts w:ascii="Arial" w:hAnsi="Arial" w:cs="Arial"/>
          <w:bCs/>
          <w:sz w:val="24"/>
          <w:szCs w:val="24"/>
        </w:rPr>
        <w:t> </w:t>
      </w:r>
      <w:r w:rsidRPr="00072AAC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072AAC">
        <w:rPr>
          <w:rFonts w:ascii="Arial" w:hAnsi="Arial" w:cs="Arial"/>
          <w:bCs/>
          <w:sz w:val="24"/>
          <w:szCs w:val="24"/>
        </w:rPr>
        <w:t xml:space="preserve">minimálně </w:t>
      </w:r>
      <w:r w:rsidR="0048459C" w:rsidRPr="00072AAC">
        <w:rPr>
          <w:rFonts w:ascii="Arial" w:hAnsi="Arial" w:cs="Arial"/>
          <w:bCs/>
          <w:sz w:val="24"/>
          <w:szCs w:val="24"/>
        </w:rPr>
        <w:t>2</w:t>
      </w:r>
      <w:r w:rsidR="007F4B68" w:rsidRPr="00072AAC">
        <w:rPr>
          <w:rFonts w:ascii="Arial" w:hAnsi="Arial" w:cs="Arial"/>
          <w:bCs/>
          <w:sz w:val="24"/>
          <w:szCs w:val="24"/>
        </w:rPr>
        <w:t xml:space="preserve"> let</w:t>
      </w:r>
      <w:r w:rsidRPr="00072AAC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072AAC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072AAC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072AAC">
        <w:rPr>
          <w:rFonts w:ascii="Arial" w:hAnsi="Arial" w:cs="Arial"/>
          <w:bCs/>
          <w:sz w:val="24"/>
          <w:szCs w:val="24"/>
        </w:rPr>
        <w:t>výjimk</w:t>
      </w:r>
      <w:r w:rsidR="005500EE" w:rsidRPr="00072AAC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072AAC">
        <w:rPr>
          <w:rFonts w:ascii="Arial" w:hAnsi="Arial" w:cs="Arial"/>
          <w:bCs/>
          <w:sz w:val="24"/>
          <w:szCs w:val="24"/>
        </w:rPr>
        <w:t>zajiš</w:t>
      </w:r>
      <w:r w:rsidR="00BA36B7" w:rsidRPr="00072AAC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072AAC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072AAC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072AAC">
        <w:rPr>
          <w:rFonts w:ascii="Arial" w:hAnsi="Arial" w:cs="Arial"/>
          <w:bCs/>
          <w:sz w:val="24"/>
          <w:szCs w:val="24"/>
        </w:rPr>
        <w:t xml:space="preserve">předchozího </w:t>
      </w:r>
      <w:r w:rsidRPr="00072AAC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072AAC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072AAC">
        <w:rPr>
          <w:rFonts w:ascii="Arial" w:hAnsi="Arial" w:cs="Arial"/>
          <w:sz w:val="24"/>
          <w:szCs w:val="24"/>
        </w:rPr>
        <w:t xml:space="preserve">(schválení </w:t>
      </w:r>
      <w:r w:rsidR="00AC4ABE" w:rsidRPr="00072AAC">
        <w:rPr>
          <w:rFonts w:ascii="Arial" w:hAnsi="Arial" w:cs="Arial"/>
          <w:sz w:val="24"/>
          <w:szCs w:val="24"/>
        </w:rPr>
        <w:t xml:space="preserve">a uzavření </w:t>
      </w:r>
      <w:r w:rsidR="00684788" w:rsidRPr="00072AAC">
        <w:rPr>
          <w:rFonts w:ascii="Arial" w:hAnsi="Arial" w:cs="Arial"/>
          <w:sz w:val="24"/>
          <w:szCs w:val="24"/>
        </w:rPr>
        <w:t>dodatku ke Smlouvě)</w:t>
      </w:r>
      <w:r w:rsidRPr="00072AAC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072AAC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072AAC">
        <w:rPr>
          <w:rFonts w:ascii="Arial" w:hAnsi="Arial" w:cs="Arial"/>
          <w:bCs/>
          <w:sz w:val="24"/>
          <w:szCs w:val="24"/>
        </w:rPr>
        <w:t>, kter</w:t>
      </w:r>
      <w:r w:rsidR="0079029A" w:rsidRPr="00072AAC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072AAC">
        <w:rPr>
          <w:rFonts w:ascii="Arial" w:hAnsi="Arial" w:cs="Arial"/>
          <w:bCs/>
          <w:sz w:val="24"/>
          <w:szCs w:val="24"/>
        </w:rPr>
        <w:t>uzavření Smlouvy</w:t>
      </w:r>
      <w:r w:rsidR="00D750DB" w:rsidRPr="00072AAC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072AAC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072AAC">
        <w:rPr>
          <w:rFonts w:ascii="Arial" w:hAnsi="Arial" w:cs="Arial"/>
          <w:sz w:val="24"/>
          <w:szCs w:val="24"/>
        </w:rPr>
        <w:t> </w:t>
      </w:r>
      <w:r w:rsidR="00D35C0C" w:rsidRPr="00072AAC">
        <w:rPr>
          <w:rFonts w:ascii="Arial" w:hAnsi="Arial" w:cs="Arial"/>
          <w:sz w:val="24"/>
          <w:szCs w:val="24"/>
        </w:rPr>
        <w:t xml:space="preserve">funkčnost a hodnotu majetku, </w:t>
      </w:r>
      <w:r w:rsidR="00D35C0C" w:rsidRPr="00072AAC">
        <w:rPr>
          <w:rFonts w:ascii="Arial" w:hAnsi="Arial" w:cs="Arial"/>
          <w:sz w:val="24"/>
          <w:szCs w:val="24"/>
        </w:rPr>
        <w:lastRenderedPageBreak/>
        <w:t>např. zřízení věcného břemene k majetku za účelem vedení inženýrských sítí apod. Příjemce je však povinen předem toto oznámit poskytovateli</w:t>
      </w:r>
      <w:r w:rsidR="00370170" w:rsidRPr="00072AAC">
        <w:rPr>
          <w:rFonts w:ascii="Arial" w:hAnsi="Arial" w:cs="Arial"/>
          <w:sz w:val="24"/>
          <w:szCs w:val="24"/>
        </w:rPr>
        <w:t xml:space="preserve">. 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072AA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249E8DE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05D01" w:rsidRPr="00072AAC">
        <w:rPr>
          <w:rFonts w:ascii="Arial" w:hAnsi="Arial" w:cs="Arial"/>
          <w:sz w:val="24"/>
          <w:szCs w:val="24"/>
        </w:rPr>
        <w:t>12. 12. 2023 do 20. 3. 2024</w:t>
      </w:r>
      <w:r w:rsidR="00072AAC" w:rsidRPr="00072AAC">
        <w:rPr>
          <w:rFonts w:ascii="Arial" w:hAnsi="Arial" w:cs="Arial"/>
          <w:sz w:val="24"/>
          <w:szCs w:val="24"/>
        </w:rPr>
        <w:t>.</w:t>
      </w:r>
      <w:r w:rsidR="00705D01" w:rsidRPr="00072AAC">
        <w:rPr>
          <w:rFonts w:ascii="Arial" w:hAnsi="Arial" w:cs="Arial"/>
          <w:sz w:val="24"/>
          <w:szCs w:val="24"/>
        </w:rPr>
        <w:t xml:space="preserve"> </w:t>
      </w:r>
      <w:r w:rsidRPr="001D22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072AA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4AF31C4B" w:rsidR="003D1D4B" w:rsidRPr="00072AAC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072AAC">
        <w:rPr>
          <w:rFonts w:ascii="Arial" w:hAnsi="Arial" w:cs="Arial"/>
          <w:b/>
          <w:sz w:val="24"/>
          <w:szCs w:val="24"/>
        </w:rPr>
        <w:t>, včetně povinných příloh,</w:t>
      </w:r>
      <w:r w:rsidRPr="00072AAC">
        <w:rPr>
          <w:rFonts w:ascii="Arial" w:hAnsi="Arial" w:cs="Arial"/>
          <w:b/>
          <w:sz w:val="24"/>
          <w:szCs w:val="24"/>
        </w:rPr>
        <w:t xml:space="preserve"> je stanovena od </w:t>
      </w:r>
      <w:r w:rsidR="00705D01" w:rsidRPr="00072AAC">
        <w:rPr>
          <w:rFonts w:ascii="Arial" w:hAnsi="Arial" w:cs="Arial"/>
          <w:b/>
          <w:sz w:val="24"/>
          <w:szCs w:val="24"/>
        </w:rPr>
        <w:t>22. 1. 2024 do 5. 2. 2024 do 12:00 hodin. Žádost musí být v systému RAP vyplněna, uložena a řádně odeslána (žádost má v záhlaví vygenerovaný čárový kód - PID) do 12:00 hodin posledního dn</w:t>
      </w:r>
      <w:r w:rsidR="002E2861">
        <w:rPr>
          <w:rFonts w:ascii="Arial" w:hAnsi="Arial" w:cs="Arial"/>
          <w:b/>
          <w:sz w:val="24"/>
          <w:szCs w:val="24"/>
        </w:rPr>
        <w:t xml:space="preserve">e lhůty viz odst. </w:t>
      </w:r>
      <w:proofErr w:type="gramStart"/>
      <w:r w:rsidR="002E2861">
        <w:rPr>
          <w:rFonts w:ascii="Arial" w:hAnsi="Arial" w:cs="Arial"/>
          <w:b/>
          <w:sz w:val="24"/>
          <w:szCs w:val="24"/>
        </w:rPr>
        <w:t>8.5. písm.</w:t>
      </w:r>
      <w:proofErr w:type="gramEnd"/>
      <w:r w:rsidR="002E2861">
        <w:rPr>
          <w:rFonts w:ascii="Arial" w:hAnsi="Arial" w:cs="Arial"/>
          <w:b/>
          <w:sz w:val="24"/>
          <w:szCs w:val="24"/>
        </w:rPr>
        <w:t xml:space="preserve"> a)</w:t>
      </w:r>
      <w:r w:rsidR="00705D01" w:rsidRPr="00072AAC">
        <w:rPr>
          <w:rFonts w:ascii="Arial" w:hAnsi="Arial" w:cs="Arial"/>
          <w:b/>
          <w:sz w:val="24"/>
          <w:szCs w:val="24"/>
        </w:rPr>
        <w:t xml:space="preserve">, </w:t>
      </w:r>
      <w:r w:rsidRPr="00072AAC">
        <w:rPr>
          <w:rFonts w:ascii="Arial" w:hAnsi="Arial" w:cs="Arial"/>
          <w:b/>
          <w:sz w:val="24"/>
          <w:szCs w:val="24"/>
        </w:rPr>
        <w:t>není-li dále stanoveno jinak.</w:t>
      </w:r>
      <w:r w:rsidRPr="00072AAC">
        <w:rPr>
          <w:rFonts w:ascii="Arial" w:hAnsi="Arial" w:cs="Arial"/>
          <w:sz w:val="24"/>
          <w:szCs w:val="24"/>
        </w:rPr>
        <w:t xml:space="preserve"> </w:t>
      </w:r>
      <w:r w:rsidR="009C3BC6" w:rsidRPr="00072AAC">
        <w:rPr>
          <w:rFonts w:ascii="Arial" w:hAnsi="Arial" w:cs="Arial"/>
          <w:sz w:val="24"/>
          <w:szCs w:val="24"/>
        </w:rPr>
        <w:t>V </w:t>
      </w:r>
      <w:r w:rsidRPr="00072AAC">
        <w:rPr>
          <w:rFonts w:ascii="Arial" w:hAnsi="Arial" w:cs="Arial"/>
          <w:sz w:val="24"/>
          <w:szCs w:val="24"/>
        </w:rPr>
        <w:t xml:space="preserve">případě </w:t>
      </w:r>
      <w:r w:rsidR="006A4DB7" w:rsidRPr="00072AAC">
        <w:rPr>
          <w:rFonts w:ascii="Arial" w:hAnsi="Arial" w:cs="Arial"/>
          <w:sz w:val="24"/>
          <w:szCs w:val="24"/>
        </w:rPr>
        <w:t xml:space="preserve">podání </w:t>
      </w:r>
      <w:r w:rsidR="006A4DB7" w:rsidRPr="00072AAC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072AAC">
        <w:rPr>
          <w:rFonts w:ascii="Arial" w:hAnsi="Arial" w:cs="Arial"/>
          <w:sz w:val="24"/>
          <w:szCs w:val="24"/>
        </w:rPr>
        <w:t xml:space="preserve"> </w:t>
      </w:r>
      <w:r w:rsidR="00043297" w:rsidRPr="00072AAC">
        <w:rPr>
          <w:rFonts w:ascii="Arial" w:hAnsi="Arial" w:cs="Arial"/>
          <w:sz w:val="24"/>
          <w:szCs w:val="24"/>
        </w:rPr>
        <w:t>(</w:t>
      </w:r>
      <w:r w:rsidR="00130A9A" w:rsidRPr="00072AAC">
        <w:rPr>
          <w:rFonts w:ascii="Arial" w:hAnsi="Arial" w:cs="Arial"/>
          <w:sz w:val="24"/>
          <w:szCs w:val="24"/>
        </w:rPr>
        <w:t xml:space="preserve">prostřednictvím </w:t>
      </w:r>
      <w:r w:rsidR="006A4DB7" w:rsidRPr="00072AAC">
        <w:rPr>
          <w:rFonts w:ascii="Arial" w:hAnsi="Arial" w:cs="Arial"/>
          <w:sz w:val="24"/>
          <w:szCs w:val="24"/>
        </w:rPr>
        <w:t>e-podateln</w:t>
      </w:r>
      <w:r w:rsidR="00130A9A" w:rsidRPr="00072AAC">
        <w:rPr>
          <w:rFonts w:ascii="Arial" w:hAnsi="Arial" w:cs="Arial"/>
          <w:sz w:val="24"/>
          <w:szCs w:val="24"/>
        </w:rPr>
        <w:t>y</w:t>
      </w:r>
      <w:r w:rsidR="006A4DB7" w:rsidRPr="00072AAC">
        <w:rPr>
          <w:rFonts w:ascii="Arial" w:hAnsi="Arial" w:cs="Arial"/>
          <w:sz w:val="24"/>
          <w:szCs w:val="24"/>
        </w:rPr>
        <w:t xml:space="preserve"> </w:t>
      </w:r>
      <w:r w:rsidR="00130A9A" w:rsidRPr="00072AAC">
        <w:rPr>
          <w:rFonts w:ascii="Arial" w:hAnsi="Arial" w:cs="Arial"/>
          <w:sz w:val="24"/>
          <w:szCs w:val="24"/>
        </w:rPr>
        <w:t xml:space="preserve">nebo </w:t>
      </w:r>
      <w:r w:rsidR="006A4DB7" w:rsidRPr="00072AAC">
        <w:rPr>
          <w:rFonts w:ascii="Arial" w:hAnsi="Arial" w:cs="Arial"/>
          <w:sz w:val="24"/>
          <w:szCs w:val="24"/>
        </w:rPr>
        <w:t>datov</w:t>
      </w:r>
      <w:r w:rsidR="00130A9A" w:rsidRPr="00072AAC">
        <w:rPr>
          <w:rFonts w:ascii="Arial" w:hAnsi="Arial" w:cs="Arial"/>
          <w:sz w:val="24"/>
          <w:szCs w:val="24"/>
        </w:rPr>
        <w:t>é</w:t>
      </w:r>
      <w:r w:rsidR="006A4DB7" w:rsidRPr="00072AAC">
        <w:rPr>
          <w:rFonts w:ascii="Arial" w:hAnsi="Arial" w:cs="Arial"/>
          <w:sz w:val="24"/>
          <w:szCs w:val="24"/>
        </w:rPr>
        <w:t xml:space="preserve"> schránk</w:t>
      </w:r>
      <w:r w:rsidR="00130A9A" w:rsidRPr="00072AAC">
        <w:rPr>
          <w:rFonts w:ascii="Arial" w:hAnsi="Arial" w:cs="Arial"/>
          <w:sz w:val="24"/>
          <w:szCs w:val="24"/>
        </w:rPr>
        <w:t>y</w:t>
      </w:r>
      <w:r w:rsidR="006A4DB7" w:rsidRPr="00072AAC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072AAC">
        <w:rPr>
          <w:rFonts w:ascii="Arial" w:hAnsi="Arial" w:cs="Arial"/>
          <w:sz w:val="24"/>
          <w:szCs w:val="24"/>
        </w:rPr>
        <w:t xml:space="preserve">je-li elektronická žádost se všemi formálními náležitostmi podána poslední den lhůty </w:t>
      </w:r>
      <w:r w:rsidR="00F85C93">
        <w:rPr>
          <w:rFonts w:ascii="Arial" w:hAnsi="Arial" w:cs="Arial"/>
          <w:sz w:val="24"/>
          <w:szCs w:val="24"/>
        </w:rPr>
        <w:t xml:space="preserve">pro podání žádostí (do 23:59 h); </w:t>
      </w:r>
      <w:r w:rsidR="00F85C93" w:rsidRPr="00F85C93">
        <w:rPr>
          <w:rFonts w:ascii="Arial" w:hAnsi="Arial" w:cs="Arial"/>
          <w:sz w:val="24"/>
          <w:szCs w:val="24"/>
        </w:rPr>
        <w:t>písemná žádost v elektronické podobě podávaná prostřednictvím systému RAP (rozhraní/portál pro občana) se zaručeným nebo kvalifikovaným elektronickým podpisem musí být tímto způsobem podána v termínu uvedeném ve větě první tohoto odstavce do 12:00 hod.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1D7C9DFD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</w:t>
      </w:r>
      <w:r w:rsidRPr="00072AAC">
        <w:rPr>
          <w:rFonts w:ascii="Arial" w:hAnsi="Arial" w:cs="Arial"/>
          <w:sz w:val="24"/>
          <w:szCs w:val="24"/>
        </w:rPr>
        <w:t xml:space="preserve">upraven v Zásadách a je </w:t>
      </w:r>
      <w:r w:rsidR="006B6B0C" w:rsidRPr="00072AAC">
        <w:rPr>
          <w:rFonts w:ascii="Arial" w:hAnsi="Arial" w:cs="Arial"/>
          <w:sz w:val="24"/>
          <w:szCs w:val="24"/>
        </w:rPr>
        <w:t>pro všechny dotace stejný (čl. 3</w:t>
      </w:r>
      <w:r w:rsidR="00AC11A6" w:rsidRPr="00072AAC">
        <w:rPr>
          <w:rFonts w:ascii="Arial" w:hAnsi="Arial" w:cs="Arial"/>
          <w:sz w:val="24"/>
          <w:szCs w:val="24"/>
        </w:rPr>
        <w:t xml:space="preserve"> část </w:t>
      </w:r>
      <w:r w:rsidR="00C350C8" w:rsidRPr="00072AAC">
        <w:rPr>
          <w:rFonts w:ascii="Arial" w:hAnsi="Arial" w:cs="Arial"/>
          <w:sz w:val="24"/>
          <w:szCs w:val="24"/>
        </w:rPr>
        <w:t>A</w:t>
      </w:r>
      <w:r w:rsidR="006B6B0C" w:rsidRPr="00072AAC">
        <w:rPr>
          <w:rFonts w:ascii="Arial" w:hAnsi="Arial" w:cs="Arial"/>
          <w:sz w:val="24"/>
          <w:szCs w:val="24"/>
        </w:rPr>
        <w:t xml:space="preserve"> odst.</w:t>
      </w:r>
      <w:r w:rsidR="00C350C8" w:rsidRPr="00072AAC">
        <w:rPr>
          <w:rFonts w:ascii="Arial" w:hAnsi="Arial" w:cs="Arial"/>
          <w:sz w:val="24"/>
          <w:szCs w:val="24"/>
        </w:rPr>
        <w:t xml:space="preserve"> 4</w:t>
      </w:r>
      <w:r w:rsidR="006B6B0C" w:rsidRPr="00072AAC">
        <w:rPr>
          <w:rFonts w:ascii="Arial" w:hAnsi="Arial" w:cs="Arial"/>
          <w:sz w:val="24"/>
          <w:szCs w:val="24"/>
        </w:rPr>
        <w:t xml:space="preserve"> Zásad).</w:t>
      </w:r>
      <w:r w:rsidR="001B1EFD" w:rsidRPr="00072AAC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072AAC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072AAC">
        <w:rPr>
          <w:rFonts w:ascii="Arial" w:hAnsi="Arial" w:cs="Arial"/>
          <w:sz w:val="24"/>
          <w:szCs w:val="24"/>
        </w:rPr>
        <w:t xml:space="preserve">je </w:t>
      </w:r>
      <w:r w:rsidR="00294297" w:rsidRPr="00072AAC">
        <w:rPr>
          <w:rFonts w:ascii="Arial" w:hAnsi="Arial" w:cs="Arial"/>
          <w:sz w:val="24"/>
          <w:szCs w:val="24"/>
        </w:rPr>
        <w:t xml:space="preserve">rovněž </w:t>
      </w:r>
      <w:r w:rsidR="001B1EFD" w:rsidRPr="00072AAC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574C515D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5037AACB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>statut apo</w:t>
      </w:r>
      <w:r w:rsidRPr="00072AAC">
        <w:rPr>
          <w:rFonts w:ascii="Arial" w:hAnsi="Arial" w:cs="Arial"/>
          <w:sz w:val="24"/>
          <w:szCs w:val="24"/>
        </w:rPr>
        <w:t xml:space="preserve">d.) </w:t>
      </w:r>
    </w:p>
    <w:p w14:paraId="7AC15E1A" w14:textId="5E0007CD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</w:t>
      </w:r>
      <w:r w:rsidRPr="00A36475">
        <w:rPr>
          <w:rFonts w:ascii="Arial" w:hAnsi="Arial" w:cs="Arial"/>
          <w:sz w:val="24"/>
          <w:szCs w:val="24"/>
        </w:rPr>
        <w:t>listiny 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74998DD5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</w:t>
      </w:r>
      <w:r w:rsidRPr="00072AAC">
        <w:rPr>
          <w:rFonts w:ascii="Arial" w:hAnsi="Arial" w:cs="Arial"/>
          <w:sz w:val="24"/>
          <w:szCs w:val="24"/>
        </w:rPr>
        <w:t>mi</w:t>
      </w:r>
      <w:r w:rsidRPr="00072AAC">
        <w:rPr>
          <w:rFonts w:ascii="Arial" w:hAnsi="Arial" w:cs="Arial"/>
          <w:b/>
          <w:i/>
          <w:sz w:val="24"/>
          <w:szCs w:val="24"/>
        </w:rPr>
        <w:t>,</w:t>
      </w:r>
    </w:p>
    <w:p w14:paraId="38AACF30" w14:textId="4A1B688B" w:rsidR="00691685" w:rsidRPr="00072AA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</w:t>
      </w:r>
      <w:r w:rsidRPr="00072AAC">
        <w:rPr>
          <w:rFonts w:ascii="Arial" w:hAnsi="Arial" w:cs="Arial"/>
          <w:sz w:val="24"/>
          <w:szCs w:val="24"/>
        </w:rPr>
        <w:t>realizace projektu, je-li žadatel plátcem DPH,</w:t>
      </w:r>
      <w:r w:rsidR="00F64DFE" w:rsidRPr="00072AAC">
        <w:rPr>
          <w:rFonts w:ascii="Arial" w:hAnsi="Arial" w:cs="Arial"/>
          <w:sz w:val="24"/>
          <w:szCs w:val="24"/>
        </w:rPr>
        <w:t xml:space="preserve"> </w:t>
      </w:r>
    </w:p>
    <w:p w14:paraId="225285A2" w14:textId="6EBEDBA5" w:rsidR="00493B6B" w:rsidRPr="00072AAC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</w:t>
      </w:r>
      <w:r w:rsidR="00705D01" w:rsidRPr="00072AAC">
        <w:rPr>
          <w:rFonts w:ascii="Arial" w:hAnsi="Arial" w:cs="Arial"/>
          <w:sz w:val="24"/>
          <w:szCs w:val="24"/>
        </w:rPr>
        <w:t xml:space="preserve">v rámci programu 15_01_Smart region Olomoucký kraj 2024, dotačního titulu 15_01_02_Podpora realizace Smart opatření v oblasti </w:t>
      </w:r>
      <w:proofErr w:type="spellStart"/>
      <w:r w:rsidR="00705D01" w:rsidRPr="00072AAC">
        <w:rPr>
          <w:rFonts w:ascii="Arial" w:hAnsi="Arial" w:cs="Arial"/>
          <w:sz w:val="24"/>
          <w:szCs w:val="24"/>
        </w:rPr>
        <w:t>eHealth</w:t>
      </w:r>
      <w:proofErr w:type="spellEnd"/>
      <w:r w:rsidR="00705D01" w:rsidRPr="00072AAC">
        <w:rPr>
          <w:rFonts w:ascii="Arial" w:hAnsi="Arial" w:cs="Arial"/>
          <w:sz w:val="24"/>
          <w:szCs w:val="24"/>
        </w:rPr>
        <w:t xml:space="preserve"> </w:t>
      </w:r>
      <w:r w:rsidRPr="00072AAC">
        <w:rPr>
          <w:rFonts w:ascii="Arial" w:hAnsi="Arial" w:cs="Arial"/>
          <w:sz w:val="24"/>
          <w:szCs w:val="24"/>
        </w:rPr>
        <w:lastRenderedPageBreak/>
        <w:t xml:space="preserve">v předchozím roce a nedošlo v nich k žádné změně, lze je nahradit čestným prohlášením), viz Příloha č. 1 žádosti, </w:t>
      </w:r>
    </w:p>
    <w:p w14:paraId="7372ACAA" w14:textId="4501B04F" w:rsidR="008F5B63" w:rsidRPr="00072AAC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38FF3F7" w:rsidR="00691685" w:rsidRPr="00072AAC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072AAC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072AAC">
        <w:rPr>
          <w:rFonts w:ascii="Arial" w:hAnsi="Arial" w:cs="Arial"/>
          <w:sz w:val="24"/>
          <w:szCs w:val="24"/>
        </w:rPr>
        <w:t>,</w:t>
      </w:r>
      <w:r w:rsidR="00AF0C33" w:rsidRPr="00072AAC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072AAC">
        <w:rPr>
          <w:rFonts w:ascii="Arial" w:hAnsi="Arial" w:cs="Arial"/>
          <w:sz w:val="24"/>
          <w:szCs w:val="24"/>
        </w:rPr>
        <w:t>č. 3</w:t>
      </w:r>
      <w:r w:rsidR="00015C60" w:rsidRPr="00072AAC">
        <w:rPr>
          <w:rFonts w:ascii="Arial" w:hAnsi="Arial" w:cs="Arial"/>
          <w:sz w:val="24"/>
          <w:szCs w:val="24"/>
        </w:rPr>
        <w:t xml:space="preserve"> žádosti</w:t>
      </w:r>
      <w:r w:rsidR="000D2C11" w:rsidRPr="00072AAC">
        <w:rPr>
          <w:rFonts w:ascii="Arial" w:hAnsi="Arial" w:cs="Arial"/>
          <w:sz w:val="24"/>
          <w:szCs w:val="24"/>
        </w:rPr>
        <w:t>,</w:t>
      </w:r>
      <w:r w:rsidR="00413E40" w:rsidRPr="00072AAC">
        <w:rPr>
          <w:rFonts w:ascii="Arial" w:hAnsi="Arial" w:cs="Arial"/>
          <w:sz w:val="24"/>
          <w:szCs w:val="24"/>
        </w:rPr>
        <w:t xml:space="preserve"> </w:t>
      </w:r>
    </w:p>
    <w:p w14:paraId="73D0BFDF" w14:textId="2D177295" w:rsidR="006A712C" w:rsidRPr="00AA6F4A" w:rsidRDefault="006A712C" w:rsidP="006A712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A6F4A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  <w:r w:rsidR="00F85C93" w:rsidRPr="00F85C93">
        <w:rPr>
          <w:rFonts w:ascii="Arial" w:hAnsi="Arial" w:cs="Arial"/>
          <w:sz w:val="24"/>
          <w:szCs w:val="24"/>
        </w:rPr>
        <w:t>jehož součástí musí být dle textu přílohy úplný výpis údajů z evidence skutečných majitelů dle zákona č. 37/2021 Sb., o evidenci skutečných majitelů</w:t>
      </w:r>
    </w:p>
    <w:p w14:paraId="2730D397" w14:textId="0DCE779E" w:rsidR="005E6693" w:rsidRPr="00072AAC" w:rsidRDefault="00072AAC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nepožaduje se</w:t>
      </w:r>
    </w:p>
    <w:p w14:paraId="1731FE2E" w14:textId="45A30178" w:rsidR="008F5B63" w:rsidRPr="00072AAC" w:rsidRDefault="008F5B63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B21E5A">
        <w:rPr>
          <w:rFonts w:ascii="Arial" w:hAnsi="Arial" w:cs="Arial"/>
          <w:sz w:val="24"/>
          <w:szCs w:val="24"/>
        </w:rPr>
        <w:t xml:space="preserve"> </w:t>
      </w:r>
      <w:r w:rsidRPr="00072AAC">
        <w:rPr>
          <w:rFonts w:ascii="Arial" w:hAnsi="Arial" w:cs="Arial"/>
          <w:sz w:val="24"/>
          <w:szCs w:val="24"/>
        </w:rPr>
        <w:t xml:space="preserve">– viz Příloha č. 6 žádosti, </w:t>
      </w:r>
    </w:p>
    <w:p w14:paraId="73F0F8A2" w14:textId="4C1E897F" w:rsidR="008F5B63" w:rsidRPr="00072AAC" w:rsidRDefault="008F5B63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072AAC">
        <w:rPr>
          <w:rFonts w:ascii="Arial" w:hAnsi="Arial" w:cs="Arial"/>
          <w:sz w:val="24"/>
          <w:szCs w:val="24"/>
        </w:rPr>
        <w:t>,</w:t>
      </w:r>
      <w:r w:rsidRPr="00072AAC">
        <w:rPr>
          <w:rFonts w:ascii="Arial" w:hAnsi="Arial" w:cs="Arial"/>
          <w:sz w:val="24"/>
          <w:szCs w:val="24"/>
        </w:rPr>
        <w:t xml:space="preserve"> </w:t>
      </w:r>
    </w:p>
    <w:p w14:paraId="7E7F5B74" w14:textId="59124661" w:rsidR="00920F7A" w:rsidRPr="00072AAC" w:rsidRDefault="00072AAC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nepožaduje se</w:t>
      </w:r>
    </w:p>
    <w:p w14:paraId="76E4740A" w14:textId="3D98BB26" w:rsidR="00854DF0" w:rsidRPr="00072AAC" w:rsidRDefault="00072AAC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nepožaduje se</w:t>
      </w:r>
    </w:p>
    <w:p w14:paraId="35448A10" w14:textId="40FD802B" w:rsidR="00D13F18" w:rsidRPr="00072AAC" w:rsidRDefault="00CA4849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trike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nepožaduje se</w:t>
      </w:r>
    </w:p>
    <w:p w14:paraId="61E44D80" w14:textId="66F3F8F3" w:rsidR="00B01BCF" w:rsidRPr="00072AAC" w:rsidRDefault="00CA4849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nepožaduje se</w:t>
      </w:r>
    </w:p>
    <w:p w14:paraId="11BCC362" w14:textId="4F50A88A" w:rsidR="005A057F" w:rsidRPr="00072AAC" w:rsidRDefault="00CA4849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nepožaduje se</w:t>
      </w:r>
    </w:p>
    <w:p w14:paraId="0511E10D" w14:textId="570C4B18" w:rsidR="00913EBD" w:rsidRPr="00072AAC" w:rsidRDefault="00913EBD" w:rsidP="006A712C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072AAC">
        <w:rPr>
          <w:rFonts w:ascii="Arial" w:hAnsi="Arial" w:cs="Arial"/>
          <w:sz w:val="24"/>
          <w:szCs w:val="24"/>
        </w:rPr>
        <w:t xml:space="preserve"> nebo </w:t>
      </w:r>
      <w:r w:rsidRPr="00072AAC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072AAC">
        <w:rPr>
          <w:rFonts w:ascii="Arial" w:hAnsi="Arial" w:cs="Arial"/>
          <w:sz w:val="24"/>
          <w:szCs w:val="24"/>
        </w:rPr>
        <w:t xml:space="preserve">identifikaci </w:t>
      </w:r>
      <w:r w:rsidRPr="00072AAC">
        <w:rPr>
          <w:rFonts w:ascii="Arial" w:hAnsi="Arial" w:cs="Arial"/>
          <w:sz w:val="24"/>
          <w:szCs w:val="24"/>
        </w:rPr>
        <w:t>dotačního programu</w:t>
      </w:r>
      <w:r w:rsidR="00031949" w:rsidRPr="00072AAC">
        <w:rPr>
          <w:rFonts w:ascii="Arial" w:hAnsi="Arial" w:cs="Arial"/>
          <w:sz w:val="24"/>
          <w:szCs w:val="24"/>
        </w:rPr>
        <w:t xml:space="preserve"> nebo </w:t>
      </w:r>
      <w:r w:rsidRPr="00072AAC">
        <w:rPr>
          <w:rFonts w:ascii="Arial" w:hAnsi="Arial" w:cs="Arial"/>
          <w:sz w:val="24"/>
          <w:szCs w:val="24"/>
        </w:rPr>
        <w:t>titulu Olomouckého kraje, kde by</w:t>
      </w:r>
      <w:r w:rsidR="006729F9" w:rsidRPr="00072AAC">
        <w:rPr>
          <w:rFonts w:ascii="Arial" w:hAnsi="Arial" w:cs="Arial"/>
          <w:sz w:val="24"/>
          <w:szCs w:val="24"/>
        </w:rPr>
        <w:t>la žádost již doložena (číslo a </w:t>
      </w:r>
      <w:r w:rsidRPr="00072AAC">
        <w:rPr>
          <w:rFonts w:ascii="Arial" w:hAnsi="Arial" w:cs="Arial"/>
          <w:sz w:val="24"/>
          <w:szCs w:val="24"/>
        </w:rPr>
        <w:t>název</w:t>
      </w:r>
      <w:r w:rsidR="002C76A3" w:rsidRPr="00072AAC">
        <w:rPr>
          <w:rFonts w:ascii="Arial" w:hAnsi="Arial" w:cs="Arial"/>
          <w:sz w:val="24"/>
          <w:szCs w:val="24"/>
        </w:rPr>
        <w:t>).</w:t>
      </w:r>
      <w:r w:rsidRPr="00072AAC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2DE8EB44" w:rsidR="00003B09" w:rsidRPr="00072AAC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</w:t>
      </w:r>
      <w:r w:rsidRPr="00072AAC">
        <w:rPr>
          <w:rFonts w:ascii="Arial" w:hAnsi="Arial" w:cs="Arial"/>
          <w:sz w:val="24"/>
          <w:szCs w:val="24"/>
        </w:rPr>
        <w:t xml:space="preserve">lhůty k podání žádosti uvedeného v odst. 8.2 </w:t>
      </w:r>
      <w:r w:rsidRPr="00072AAC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72AAC">
        <w:rPr>
          <w:rFonts w:ascii="Arial" w:hAnsi="Arial" w:cs="Arial"/>
          <w:b/>
          <w:sz w:val="24"/>
          <w:szCs w:val="24"/>
        </w:rPr>
        <w:t>a nebudou vyhlašovateli</w:t>
      </w:r>
      <w:r w:rsidRPr="00072AAC">
        <w:rPr>
          <w:rFonts w:ascii="Arial" w:hAnsi="Arial" w:cs="Arial"/>
          <w:sz w:val="24"/>
          <w:szCs w:val="24"/>
        </w:rPr>
        <w:t xml:space="preserve"> dotačního programu </w:t>
      </w:r>
      <w:r w:rsidRPr="00072AAC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072AAC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072AAC">
        <w:rPr>
          <w:rFonts w:ascii="Arial" w:hAnsi="Arial" w:cs="Arial"/>
          <w:sz w:val="24"/>
          <w:szCs w:val="24"/>
        </w:rPr>
        <w:t>podání žádosti uvedeným v čl. 3 </w:t>
      </w:r>
      <w:r w:rsidRPr="00072AAC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072AAC">
        <w:rPr>
          <w:rFonts w:ascii="Arial" w:hAnsi="Arial" w:cs="Arial"/>
          <w:sz w:val="24"/>
          <w:szCs w:val="24"/>
        </w:rPr>
        <w:t>ovatel nemá nejpozději do 12:00 </w:t>
      </w:r>
      <w:r w:rsidRPr="00072AAC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072AAC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072AAC">
        <w:rPr>
          <w:rFonts w:ascii="Arial" w:hAnsi="Arial" w:cs="Arial"/>
          <w:sz w:val="24"/>
          <w:szCs w:val="24"/>
        </w:rPr>
        <w:t xml:space="preserve"> </w:t>
      </w:r>
      <w:r w:rsidR="00E40422" w:rsidRPr="00072AAC">
        <w:rPr>
          <w:rFonts w:ascii="Arial" w:hAnsi="Arial" w:cs="Arial"/>
          <w:sz w:val="24"/>
          <w:szCs w:val="24"/>
        </w:rPr>
        <w:t>dle odst. </w:t>
      </w:r>
      <w:r w:rsidRPr="00072AAC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072AAC">
        <w:rPr>
          <w:rFonts w:ascii="Arial" w:hAnsi="Arial" w:cs="Arial"/>
          <w:b/>
          <w:sz w:val="24"/>
          <w:szCs w:val="24"/>
        </w:rPr>
        <w:t>v elektronické podobě</w:t>
      </w:r>
      <w:r w:rsidRPr="00072AAC">
        <w:rPr>
          <w:rFonts w:ascii="Arial" w:hAnsi="Arial" w:cs="Arial"/>
          <w:sz w:val="24"/>
          <w:szCs w:val="24"/>
        </w:rPr>
        <w:t xml:space="preserve"> </w:t>
      </w:r>
      <w:r w:rsidR="00EF1219" w:rsidRPr="00072AAC">
        <w:rPr>
          <w:rFonts w:ascii="Arial" w:hAnsi="Arial" w:cs="Arial"/>
          <w:b/>
          <w:sz w:val="24"/>
          <w:szCs w:val="24"/>
        </w:rPr>
        <w:t xml:space="preserve">prostřednictvím </w:t>
      </w:r>
      <w:r w:rsidRPr="00072AAC">
        <w:rPr>
          <w:rFonts w:ascii="Arial" w:hAnsi="Arial" w:cs="Arial"/>
          <w:b/>
          <w:sz w:val="24"/>
          <w:szCs w:val="24"/>
        </w:rPr>
        <w:t>e-podateln</w:t>
      </w:r>
      <w:r w:rsidR="00AD5232" w:rsidRPr="00072AAC">
        <w:rPr>
          <w:rFonts w:ascii="Arial" w:hAnsi="Arial" w:cs="Arial"/>
          <w:b/>
          <w:sz w:val="24"/>
          <w:szCs w:val="24"/>
        </w:rPr>
        <w:t>y nebo</w:t>
      </w:r>
      <w:r w:rsidRPr="00072AAC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072AAC">
        <w:rPr>
          <w:rFonts w:ascii="Arial" w:hAnsi="Arial" w:cs="Arial"/>
          <w:b/>
          <w:sz w:val="24"/>
          <w:szCs w:val="24"/>
        </w:rPr>
        <w:t>é</w:t>
      </w:r>
      <w:r w:rsidRPr="00072AAC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072AAC">
        <w:rPr>
          <w:rFonts w:ascii="Arial" w:hAnsi="Arial" w:cs="Arial"/>
          <w:b/>
          <w:sz w:val="24"/>
          <w:szCs w:val="24"/>
        </w:rPr>
        <w:t>y</w:t>
      </w:r>
      <w:r w:rsidR="00AF2FD7" w:rsidRPr="00072AAC">
        <w:rPr>
          <w:rFonts w:ascii="Arial" w:hAnsi="Arial" w:cs="Arial"/>
          <w:b/>
          <w:sz w:val="24"/>
          <w:szCs w:val="24"/>
        </w:rPr>
        <w:t xml:space="preserve"> </w:t>
      </w:r>
      <w:r w:rsidR="00FA2270" w:rsidRPr="00072AAC">
        <w:rPr>
          <w:rFonts w:ascii="Arial" w:hAnsi="Arial" w:cs="Arial"/>
          <w:b/>
          <w:sz w:val="24"/>
          <w:szCs w:val="24"/>
        </w:rPr>
        <w:t>do </w:t>
      </w:r>
      <w:r w:rsidRPr="00072AAC">
        <w:rPr>
          <w:rFonts w:ascii="Arial" w:hAnsi="Arial" w:cs="Arial"/>
          <w:b/>
          <w:sz w:val="24"/>
          <w:szCs w:val="24"/>
        </w:rPr>
        <w:t>23:59 hod.</w:t>
      </w:r>
      <w:r w:rsidRPr="00072AAC">
        <w:rPr>
          <w:rFonts w:ascii="Arial" w:hAnsi="Arial" w:cs="Arial"/>
          <w:sz w:val="24"/>
          <w:szCs w:val="24"/>
        </w:rPr>
        <w:t xml:space="preserve"> </w:t>
      </w:r>
      <w:r w:rsidRPr="00072AAC">
        <w:rPr>
          <w:rFonts w:ascii="Arial" w:hAnsi="Arial" w:cs="Arial"/>
          <w:b/>
          <w:sz w:val="24"/>
          <w:szCs w:val="24"/>
        </w:rPr>
        <w:t>posledního dne lhůty</w:t>
      </w:r>
      <w:r w:rsidRPr="00072AAC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072AAC">
        <w:rPr>
          <w:rFonts w:ascii="Arial" w:hAnsi="Arial" w:cs="Arial"/>
          <w:sz w:val="24"/>
          <w:szCs w:val="24"/>
        </w:rPr>
        <w:t xml:space="preserve">, resp. </w:t>
      </w:r>
      <w:r w:rsidR="00347583" w:rsidRPr="00072AAC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072AAC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072AAC">
        <w:rPr>
          <w:rFonts w:ascii="Arial" w:hAnsi="Arial" w:cs="Arial"/>
          <w:sz w:val="24"/>
          <w:szCs w:val="24"/>
        </w:rPr>
        <w:t>í</w:t>
      </w:r>
      <w:r w:rsidR="00125024" w:rsidRPr="00072AAC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072AAC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072AAC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072AAC">
        <w:rPr>
          <w:rFonts w:ascii="Arial" w:hAnsi="Arial" w:cs="Arial"/>
          <w:b/>
          <w:sz w:val="24"/>
          <w:szCs w:val="24"/>
        </w:rPr>
        <w:t>podpisem</w:t>
      </w:r>
      <w:r w:rsidRPr="00072AAC">
        <w:rPr>
          <w:rFonts w:ascii="Arial" w:hAnsi="Arial" w:cs="Arial"/>
          <w:sz w:val="24"/>
          <w:szCs w:val="24"/>
        </w:rPr>
        <w:t xml:space="preserve">, nebo </w:t>
      </w:r>
    </w:p>
    <w:p w14:paraId="4613407B" w14:textId="7DD1DBCE" w:rsidR="008617FB" w:rsidRPr="00072AAC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072AAC" w:rsidRPr="007A03C7">
        <w:rPr>
          <w:rFonts w:ascii="Arial" w:hAnsi="Arial" w:cs="Arial"/>
          <w:sz w:val="24"/>
          <w:szCs w:val="24"/>
        </w:rPr>
        <w:t xml:space="preserve"> </w:t>
      </w:r>
      <w:r w:rsidR="0094524C">
        <w:rPr>
          <w:rFonts w:ascii="Arial" w:hAnsi="Arial" w:cs="Arial"/>
          <w:sz w:val="24"/>
          <w:szCs w:val="24"/>
        </w:rPr>
        <w:t xml:space="preserve">dotačního </w:t>
      </w:r>
      <w:r w:rsidR="00BB79D0" w:rsidRPr="00072AAC">
        <w:rPr>
          <w:rFonts w:ascii="Arial" w:hAnsi="Arial" w:cs="Arial"/>
          <w:sz w:val="24"/>
          <w:szCs w:val="24"/>
        </w:rPr>
        <w:t>titulu</w:t>
      </w:r>
      <w:r w:rsidR="00072AAC" w:rsidRPr="0094524C">
        <w:rPr>
          <w:rFonts w:ascii="Arial" w:hAnsi="Arial" w:cs="Arial"/>
          <w:sz w:val="24"/>
          <w:szCs w:val="24"/>
        </w:rPr>
        <w:t xml:space="preserve"> </w:t>
      </w:r>
      <w:r w:rsidR="00665814" w:rsidRPr="00072AAC">
        <w:rPr>
          <w:rFonts w:ascii="Arial" w:hAnsi="Arial" w:cs="Arial"/>
          <w:sz w:val="24"/>
          <w:szCs w:val="24"/>
        </w:rPr>
        <w:t xml:space="preserve">15_01_02_Podpora realizace Smart opatření v oblasti </w:t>
      </w:r>
      <w:proofErr w:type="spellStart"/>
      <w:r w:rsidR="00665814" w:rsidRPr="00072AAC">
        <w:rPr>
          <w:rFonts w:ascii="Arial" w:hAnsi="Arial" w:cs="Arial"/>
          <w:sz w:val="24"/>
          <w:szCs w:val="24"/>
        </w:rPr>
        <w:t>eHealth</w:t>
      </w:r>
      <w:proofErr w:type="spellEnd"/>
      <w:r w:rsidR="00723DF8" w:rsidRPr="00072AAC">
        <w:rPr>
          <w:rFonts w:ascii="Arial" w:hAnsi="Arial" w:cs="Arial"/>
          <w:sz w:val="24"/>
          <w:szCs w:val="24"/>
        </w:rPr>
        <w:t xml:space="preserve"> </w:t>
      </w:r>
      <w:r w:rsidRPr="00072AAC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072AAC">
        <w:rPr>
          <w:rFonts w:ascii="Arial" w:hAnsi="Arial" w:cs="Arial"/>
          <w:sz w:val="24"/>
          <w:szCs w:val="24"/>
        </w:rPr>
        <w:t>(akce)</w:t>
      </w:r>
      <w:r w:rsidR="00665814" w:rsidRPr="00072AAC">
        <w:rPr>
          <w:rFonts w:ascii="Arial" w:hAnsi="Arial" w:cs="Arial"/>
          <w:sz w:val="24"/>
          <w:szCs w:val="24"/>
        </w:rPr>
        <w:t>;</w:t>
      </w:r>
      <w:r w:rsidRPr="00072AAC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072AAC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072AA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t>budou podány ž</w:t>
      </w:r>
      <w:r w:rsidR="005F4783" w:rsidRPr="00072AAC">
        <w:rPr>
          <w:rFonts w:ascii="Arial" w:hAnsi="Arial" w:cs="Arial"/>
          <w:sz w:val="24"/>
          <w:szCs w:val="24"/>
        </w:rPr>
        <w:t>adatel</w:t>
      </w:r>
      <w:r w:rsidRPr="00072AAC">
        <w:rPr>
          <w:rFonts w:ascii="Arial" w:hAnsi="Arial" w:cs="Arial"/>
          <w:sz w:val="24"/>
          <w:szCs w:val="24"/>
        </w:rPr>
        <w:t xml:space="preserve">em, který </w:t>
      </w:r>
      <w:r w:rsidR="005F4783" w:rsidRPr="00072AA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072AAC">
        <w:rPr>
          <w:rFonts w:ascii="Arial" w:hAnsi="Arial" w:cs="Arial"/>
          <w:sz w:val="24"/>
          <w:szCs w:val="24"/>
        </w:rPr>
        <w:t>v </w:t>
      </w:r>
      <w:r w:rsidR="005F4783" w:rsidRPr="00072AA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072AAC">
          <w:rPr>
            <w:rFonts w:ascii="Arial" w:hAnsi="Arial" w:cs="Arial"/>
            <w:sz w:val="24"/>
            <w:szCs w:val="24"/>
          </w:rPr>
          <w:t>3</w:t>
        </w:r>
      </w:hyperlink>
      <w:r w:rsidR="00786F00" w:rsidRPr="00072AAC">
        <w:rPr>
          <w:rFonts w:ascii="Arial" w:hAnsi="Arial" w:cs="Arial"/>
          <w:sz w:val="24"/>
          <w:szCs w:val="24"/>
        </w:rPr>
        <w:t>,</w:t>
      </w:r>
    </w:p>
    <w:p w14:paraId="153AD1FA" w14:textId="43C1592D" w:rsidR="004E6F86" w:rsidRPr="00072AAC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72AAC">
        <w:rPr>
          <w:rFonts w:ascii="Arial" w:hAnsi="Arial" w:cs="Arial"/>
          <w:sz w:val="24"/>
          <w:szCs w:val="24"/>
        </w:rPr>
        <w:lastRenderedPageBreak/>
        <w:t>budou podány žadatelem –</w:t>
      </w:r>
      <w:r w:rsidR="00072AAC" w:rsidRPr="00072AAC">
        <w:rPr>
          <w:rFonts w:ascii="Arial" w:hAnsi="Arial" w:cs="Arial"/>
          <w:sz w:val="24"/>
          <w:szCs w:val="24"/>
        </w:rPr>
        <w:t xml:space="preserve"> </w:t>
      </w:r>
      <w:r w:rsidR="009237D8" w:rsidRPr="00072AAC">
        <w:rPr>
          <w:rFonts w:ascii="Arial" w:hAnsi="Arial" w:cs="Arial"/>
          <w:sz w:val="24"/>
          <w:szCs w:val="24"/>
        </w:rPr>
        <w:t>příspěvkovou organizací</w:t>
      </w:r>
      <w:r w:rsidRPr="00072AAC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072AAC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5B056DF3" w14:textId="77777777" w:rsidR="009B1E94" w:rsidRPr="006D235B" w:rsidRDefault="009B1E94" w:rsidP="009B1E94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Výzva k nápravě nedostatků bude žadateli zaslána neprodleně po zjištění nedostatků</w:t>
      </w:r>
      <w:r w:rsidRPr="00627AD4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3A79EB8A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BD33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33C7">
        <w:rPr>
          <w:rFonts w:ascii="Arial" w:hAnsi="Arial" w:cs="Arial"/>
          <w:sz w:val="24"/>
          <w:szCs w:val="24"/>
        </w:rPr>
        <w:t xml:space="preserve"> 8.5</w:t>
      </w:r>
      <w:r w:rsidRPr="00BD33C7">
        <w:rPr>
          <w:rFonts w:ascii="Arial" w:hAnsi="Arial" w:cs="Arial"/>
          <w:sz w:val="24"/>
          <w:szCs w:val="24"/>
        </w:rPr>
        <w:t>,</w:t>
      </w:r>
      <w:r w:rsidR="00E357A6"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avšak nesplňuje ostatní 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D33C7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072AAC">
        <w:rPr>
          <w:rStyle w:val="Siln"/>
          <w:rFonts w:ascii="Arial" w:hAnsi="Arial" w:cs="Arial"/>
          <w:b w:val="0"/>
          <w:sz w:val="24"/>
          <w:szCs w:val="24"/>
        </w:rPr>
        <w:t xml:space="preserve">v případě </w:t>
      </w:r>
      <w:r w:rsidR="004E6374" w:rsidRPr="00072AAC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072AA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072AAC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072AAC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072AAC">
        <w:rPr>
          <w:rStyle w:val="Siln"/>
          <w:rFonts w:ascii="Arial" w:hAnsi="Arial" w:cs="Arial"/>
          <w:b w:val="0"/>
          <w:color w:val="0000FF"/>
          <w:sz w:val="24"/>
          <w:szCs w:val="24"/>
        </w:rPr>
        <w:t>,</w:t>
      </w:r>
      <w:r w:rsidR="004E6374" w:rsidRPr="00947C2B">
        <w:rPr>
          <w:rStyle w:val="Siln"/>
          <w:rFonts w:ascii="Arial" w:hAnsi="Arial" w:cs="Arial"/>
          <w:b w:val="0"/>
          <w:color w:val="0000FF"/>
          <w:sz w:val="24"/>
          <w:szCs w:val="24"/>
        </w:rPr>
        <w:t xml:space="preserve"> </w:t>
      </w:r>
      <w:r w:rsidR="004E6374" w:rsidRPr="00BD33C7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BD33C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D33C7">
        <w:rPr>
          <w:rFonts w:ascii="Arial" w:hAnsi="Arial" w:cs="Arial"/>
          <w:sz w:val="24"/>
          <w:szCs w:val="24"/>
        </w:rPr>
        <w:t>napravil, a upozorní</w:t>
      </w:r>
      <w:r w:rsidRPr="00BD33C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D33C7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665814" w:rsidRPr="00072AAC">
        <w:rPr>
          <w:rFonts w:ascii="Arial" w:hAnsi="Arial" w:cs="Arial"/>
          <w:b/>
          <w:sz w:val="24"/>
          <w:szCs w:val="24"/>
        </w:rPr>
        <w:t>7</w:t>
      </w:r>
      <w:r w:rsidRPr="00072AAC">
        <w:rPr>
          <w:rFonts w:ascii="Arial" w:hAnsi="Arial" w:cs="Arial"/>
          <w:b/>
          <w:sz w:val="24"/>
          <w:szCs w:val="24"/>
        </w:rPr>
        <w:t> 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1AB4877D" w:rsidR="0095590B" w:rsidRPr="00665814" w:rsidRDefault="003F1770" w:rsidP="00072AAC">
      <w:pPr>
        <w:tabs>
          <w:tab w:val="left" w:pos="709"/>
        </w:tabs>
        <w:ind w:left="709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</w:t>
      </w:r>
      <w:r w:rsidR="001C63A9" w:rsidRPr="00072AAC">
        <w:rPr>
          <w:rFonts w:ascii="Arial" w:hAnsi="Arial" w:cs="Arial"/>
          <w:sz w:val="24"/>
          <w:szCs w:val="24"/>
        </w:rPr>
        <w:t>ů</w:t>
      </w:r>
      <w:r w:rsidR="009B1E94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50919C8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072AAC">
        <w:rPr>
          <w:rFonts w:ascii="Arial" w:hAnsi="Arial" w:cs="Arial"/>
          <w:bCs/>
          <w:sz w:val="24"/>
          <w:szCs w:val="24"/>
        </w:rPr>
        <w:t>titulu</w:t>
      </w:r>
      <w:r w:rsidRPr="00072AA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72AAC">
        <w:rPr>
          <w:rFonts w:ascii="Arial" w:hAnsi="Arial" w:cs="Arial"/>
          <w:bCs/>
          <w:sz w:val="24"/>
          <w:szCs w:val="24"/>
        </w:rPr>
        <w:t>titulu</w:t>
      </w:r>
      <w:r w:rsidRPr="00072AA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072AAC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072AAC">
        <w:rPr>
          <w:rFonts w:ascii="Arial" w:hAnsi="Arial" w:cs="Arial"/>
          <w:bCs/>
          <w:sz w:val="24"/>
          <w:szCs w:val="24"/>
        </w:rPr>
        <w:t>8.6</w:t>
      </w:r>
      <w:r w:rsidR="005500EE" w:rsidRPr="00072AAC">
        <w:rPr>
          <w:rFonts w:ascii="Arial" w:hAnsi="Arial" w:cs="Arial"/>
          <w:bCs/>
          <w:sz w:val="24"/>
          <w:szCs w:val="24"/>
        </w:rPr>
        <w:t xml:space="preserve"> </w:t>
      </w:r>
      <w:r w:rsidR="005500EE">
        <w:rPr>
          <w:rFonts w:ascii="Arial" w:hAnsi="Arial" w:cs="Arial"/>
          <w:bCs/>
          <w:sz w:val="24"/>
          <w:szCs w:val="24"/>
        </w:rPr>
        <w:t>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9149673" w:rsidR="00E07BCF" w:rsidRPr="00645F5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C12F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C12F8">
        <w:rPr>
          <w:rFonts w:ascii="Arial" w:hAnsi="Arial" w:cs="Arial"/>
          <w:b/>
          <w:sz w:val="24"/>
          <w:szCs w:val="24"/>
        </w:rPr>
        <w:t>. D</w:t>
      </w:r>
      <w:r w:rsidR="00E07BCF" w:rsidRPr="00CC12F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665814" w:rsidRPr="00072AAC">
        <w:rPr>
          <w:rFonts w:ascii="Arial" w:hAnsi="Arial" w:cs="Arial"/>
          <w:b/>
          <w:sz w:val="24"/>
          <w:szCs w:val="24"/>
        </w:rPr>
        <w:t xml:space="preserve">Řídícím výborem Smart region Olomoucký kraj </w:t>
      </w:r>
      <w:r w:rsidR="00B2328F" w:rsidRPr="00072AAC">
        <w:rPr>
          <w:rFonts w:ascii="Arial" w:hAnsi="Arial" w:cs="Arial"/>
          <w:b/>
          <w:sz w:val="24"/>
          <w:szCs w:val="24"/>
        </w:rPr>
        <w:t xml:space="preserve">– </w:t>
      </w:r>
      <w:r w:rsidR="00E07BCF" w:rsidRPr="00072AAC">
        <w:rPr>
          <w:rFonts w:ascii="Arial" w:hAnsi="Arial" w:cs="Arial"/>
          <w:b/>
          <w:sz w:val="24"/>
          <w:szCs w:val="24"/>
        </w:rPr>
        <w:t>poradním orgánem</w:t>
      </w:r>
      <w:r w:rsidR="002A231A" w:rsidRPr="00072AAC">
        <w:rPr>
          <w:rFonts w:ascii="Arial" w:hAnsi="Arial" w:cs="Arial"/>
          <w:b/>
          <w:sz w:val="24"/>
          <w:szCs w:val="24"/>
        </w:rPr>
        <w:t xml:space="preserve"> </w:t>
      </w:r>
      <w:r w:rsidR="00E07BCF" w:rsidRPr="00072AAC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072AAC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17B61344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3F0DDA64" w14:textId="45E0A0A7" w:rsidR="007A03C7" w:rsidRDefault="007A03C7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55800022" w14:textId="406CA0E3" w:rsidR="007A03C7" w:rsidRDefault="007A03C7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2264F64A" w14:textId="74BF01FB" w:rsidR="007A03C7" w:rsidRDefault="007A03C7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5EBBE900" w14:textId="0C979F29" w:rsidR="007A03C7" w:rsidRDefault="007A03C7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2FC1A0EB" w14:textId="77777777" w:rsidR="007A03C7" w:rsidRPr="00645F5E" w:rsidRDefault="007A03C7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lastRenderedPageBreak/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072AA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72AAC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072AAC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072AAC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063BE52B" w:rsidR="00A43F5A" w:rsidRPr="00072AAC" w:rsidRDefault="00CA7E5C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072AA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60296D3C" w:rsidR="00072AAC" w:rsidRPr="00072AAC" w:rsidRDefault="00CA7E5C" w:rsidP="00072AAC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072AAC">
              <w:rPr>
                <w:rFonts w:ascii="Arial" w:hAnsi="Arial" w:cs="Arial"/>
                <w:sz w:val="24"/>
                <w:szCs w:val="24"/>
              </w:rPr>
              <w:t xml:space="preserve">Řídící výbor Smart region Olomoucký kraj </w:t>
            </w:r>
          </w:p>
          <w:p w14:paraId="1A4A1AB5" w14:textId="0B021F20" w:rsidR="00EF11A0" w:rsidRPr="00072AAC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5A1216DF" w:rsidR="00A43F5A" w:rsidRPr="00072AAC" w:rsidRDefault="00CA7E5C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A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072AA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2AAC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072AA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0B04FA8" w:rsidR="008B1345" w:rsidRPr="00072AAC" w:rsidRDefault="00CA7E5C" w:rsidP="008B13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AA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p w14:paraId="6AD736A9" w14:textId="6F257463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91"/>
        <w:gridCol w:w="1701"/>
      </w:tblGrid>
      <w:tr w:rsidR="00CA7E5C" w:rsidRPr="00AF7F6C" w14:paraId="5B336B5A" w14:textId="77777777" w:rsidTr="00DF097C">
        <w:trPr>
          <w:trHeight w:val="416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1A7F" w14:textId="77777777" w:rsidR="00CA7E5C" w:rsidRPr="00072AAC" w:rsidRDefault="00CA7E5C" w:rsidP="00DF0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72AAC">
              <w:rPr>
                <w:rFonts w:ascii="Arial" w:hAnsi="Arial" w:cs="Arial"/>
                <w:b/>
                <w:bCs/>
              </w:rPr>
              <w:t>KRITÉRIA HODNOCENÍ ŽÁDOSTÍ - DEFINICE</w:t>
            </w:r>
          </w:p>
        </w:tc>
      </w:tr>
      <w:tr w:rsidR="00CA7E5C" w:rsidRPr="00AF7F6C" w14:paraId="2BD8EEBF" w14:textId="77777777" w:rsidTr="00DF097C">
        <w:trPr>
          <w:trHeight w:val="417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A4724" w14:textId="77777777" w:rsidR="00CA7E5C" w:rsidRPr="00072AAC" w:rsidRDefault="00CA7E5C" w:rsidP="00DF097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72AAC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45781C0D" w14:textId="77777777" w:rsidR="00CA7E5C" w:rsidRPr="00072AAC" w:rsidRDefault="00CA7E5C" w:rsidP="00DF0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72AAC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CA7E5C" w:rsidRPr="00476B13" w14:paraId="2E2AF6EC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EED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D642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8BDA" w14:textId="77777777" w:rsidR="00CA7E5C" w:rsidRPr="00072AAC" w:rsidRDefault="00CA7E5C" w:rsidP="00DF09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A7E5C" w:rsidRPr="00476B13" w14:paraId="3B5B90B6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9593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FA13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spolufinancování projektu ze strany žadatele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844A" w14:textId="77777777" w:rsidR="00CA7E5C" w:rsidRPr="00072AAC" w:rsidRDefault="00CA7E5C" w:rsidP="00DF09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75BEFF78" w14:textId="77777777" w:rsidR="00CA7E5C" w:rsidRPr="00072AAC" w:rsidRDefault="00CA7E5C" w:rsidP="00DF09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CA7E5C" w:rsidRPr="00476B13" w14:paraId="4EAF178B" w14:textId="77777777" w:rsidTr="00DF097C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622B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F37A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76 % a více z celkových uznatelných výdajů projektu</w:t>
            </w:r>
          </w:p>
          <w:p w14:paraId="0766395C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51 - 75 % z celkových uznatelných výdajů projektu</w:t>
            </w:r>
          </w:p>
          <w:p w14:paraId="77B32E13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50 % včetně z celkových uznatelných výdajů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7CD3" w14:textId="77777777" w:rsidR="00CA7E5C" w:rsidRPr="00072AAC" w:rsidRDefault="00CA7E5C" w:rsidP="00DF09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5DF0701C" w14:textId="77777777" w:rsidR="00CA7E5C" w:rsidRPr="00072AAC" w:rsidRDefault="00CA7E5C" w:rsidP="00DF09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6C09CA9F" w14:textId="77777777" w:rsidR="00CA7E5C" w:rsidRPr="00072AAC" w:rsidRDefault="00CA7E5C" w:rsidP="00DF09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CA7E5C" w:rsidRPr="00476B13" w14:paraId="7A870A06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0AFC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3712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Vazba projektu na vyvážený rozvoj území kraje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78FF" w14:textId="77777777" w:rsidR="00CA7E5C" w:rsidRPr="00072AAC" w:rsidRDefault="00CA7E5C" w:rsidP="00DF09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3EAC7EBE" w14:textId="77777777" w:rsidR="00CA7E5C" w:rsidRPr="00072AAC" w:rsidRDefault="00CA7E5C" w:rsidP="00DF097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CA7E5C" w:rsidRPr="00476B13" w14:paraId="06F74545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8191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550A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všech třech pilířích Soudržnost společenství/Hospodářský rozvoj/Životní prostředí.</w:t>
            </w:r>
          </w:p>
          <w:p w14:paraId="135E57C6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ve dvou pilířích ze Soudržnost společenství/Hospodářský rozvoj/Životní prostředí.</w:t>
            </w:r>
          </w:p>
          <w:p w14:paraId="2559F310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Soudržnost společenství/Hospodářský rozvoj/Životní prostředí.</w:t>
            </w:r>
          </w:p>
          <w:p w14:paraId="06CE8621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rozvoj/Životní prostředí.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673F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D11ABC2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69178A74" w14:textId="4F4BC0B1" w:rsidR="00CA7E5C" w:rsidRPr="00072AAC" w:rsidRDefault="00CA7E5C" w:rsidP="003134B4">
            <w:pPr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7276D44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4E979D79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98107A5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10</w:t>
            </w:r>
          </w:p>
          <w:p w14:paraId="560F12DE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B53A4E5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72E99B49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CA7E5C" w:rsidRPr="00572023" w14:paraId="1FFBFDB9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2462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A3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A5E8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Míra dopadu projektu na občany kraje – předpokládaný počet přímých účastníků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9B1C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Počet bodů: </w:t>
            </w:r>
          </w:p>
          <w:p w14:paraId="643D553D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CA7E5C" w:rsidRPr="00572023" w14:paraId="6DBEDC1D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5FA7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3B0B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072AAC">
              <w:rPr>
                <w:rFonts w:ascii="Arial" w:hAnsi="Arial" w:cs="Arial"/>
                <w:iCs/>
                <w:sz w:val="24"/>
                <w:szCs w:val="24"/>
              </w:rPr>
              <w:t>Více než 3 000</w:t>
            </w:r>
          </w:p>
          <w:p w14:paraId="518909BC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072AAC">
              <w:rPr>
                <w:rFonts w:ascii="Arial" w:hAnsi="Arial" w:cs="Arial"/>
                <w:iCs/>
                <w:sz w:val="24"/>
                <w:szCs w:val="24"/>
              </w:rPr>
              <w:t>2001–3000</w:t>
            </w:r>
          </w:p>
          <w:p w14:paraId="11474AFD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072AAC">
              <w:rPr>
                <w:rFonts w:ascii="Arial" w:hAnsi="Arial" w:cs="Arial"/>
                <w:iCs/>
                <w:sz w:val="24"/>
                <w:szCs w:val="24"/>
              </w:rPr>
              <w:t>1001–2000</w:t>
            </w:r>
          </w:p>
          <w:p w14:paraId="77148FA4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072AAC">
              <w:rPr>
                <w:rFonts w:ascii="Arial" w:hAnsi="Arial" w:cs="Arial"/>
                <w:iCs/>
                <w:sz w:val="24"/>
                <w:szCs w:val="24"/>
              </w:rPr>
              <w:t>501–1000</w:t>
            </w:r>
          </w:p>
          <w:p w14:paraId="6AD78E92" w14:textId="77777777" w:rsidR="00CA7E5C" w:rsidRPr="00072AAC" w:rsidRDefault="00CA7E5C" w:rsidP="00DF097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72AAC">
              <w:rPr>
                <w:rFonts w:ascii="Arial" w:hAnsi="Arial" w:cs="Arial"/>
                <w:iCs/>
                <w:sz w:val="24"/>
                <w:szCs w:val="24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6AF3" w14:textId="77777777" w:rsidR="00CA7E5C" w:rsidRPr="003134B4" w:rsidRDefault="00CA7E5C" w:rsidP="00DF09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134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1B64EC7B" w14:textId="77777777" w:rsidR="00CA7E5C" w:rsidRPr="003134B4" w:rsidRDefault="00CA7E5C" w:rsidP="00DF09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134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8</w:t>
            </w:r>
          </w:p>
          <w:p w14:paraId="09D0FC5C" w14:textId="77777777" w:rsidR="00CA7E5C" w:rsidRPr="003134B4" w:rsidRDefault="00CA7E5C" w:rsidP="00DF09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134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6</w:t>
            </w:r>
          </w:p>
          <w:p w14:paraId="316E0873" w14:textId="77777777" w:rsidR="00CA7E5C" w:rsidRPr="003134B4" w:rsidRDefault="00CA7E5C" w:rsidP="00DF09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3134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</w:t>
            </w:r>
          </w:p>
          <w:p w14:paraId="6546F200" w14:textId="77777777" w:rsidR="00CA7E5C" w:rsidRPr="00072AAC" w:rsidRDefault="00CA7E5C" w:rsidP="00DF09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134B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</w:t>
            </w:r>
          </w:p>
        </w:tc>
      </w:tr>
      <w:tr w:rsidR="007A03C7" w:rsidRPr="00572023" w14:paraId="63576205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E6FC" w14:textId="1508A474" w:rsidR="007A03C7" w:rsidRPr="007A03C7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A03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20D2" w14:textId="647F78C9" w:rsidR="007A03C7" w:rsidRPr="007A03C7" w:rsidRDefault="007A03C7" w:rsidP="007A03C7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A03C7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ve spolupráci s hodnotitelem kritérií B - </w:t>
            </w:r>
            <w:r w:rsidRPr="007A03C7">
              <w:rPr>
                <w:rFonts w:ascii="Arial" w:hAnsi="Arial" w:cs="Arial"/>
                <w:sz w:val="24"/>
                <w:szCs w:val="24"/>
              </w:rPr>
              <w:t>Řídící výbor Smart region Olomoucký 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F8E0" w14:textId="77777777" w:rsidR="007A03C7" w:rsidRPr="00072AAC" w:rsidRDefault="007A03C7" w:rsidP="007A03C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A03C7" w:rsidRPr="00476B13" w14:paraId="69F07523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36E0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1068" w14:textId="77777777" w:rsidR="007A03C7" w:rsidRPr="00072AAC" w:rsidRDefault="007A03C7" w:rsidP="007A03C7">
            <w:pPr>
              <w:pStyle w:val="Default"/>
              <w:rPr>
                <w:color w:val="auto"/>
              </w:rPr>
            </w:pPr>
            <w:r w:rsidRPr="00072AAC">
              <w:rPr>
                <w:rFonts w:eastAsia="Times New Roman"/>
                <w:b/>
                <w:bCs/>
                <w:color w:val="auto"/>
                <w:lang w:eastAsia="cs-CZ"/>
              </w:rPr>
              <w:t>Míra inovativnosti a jedinečnosti Smart opatření (projektu)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83D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485B1990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20):</w:t>
            </w:r>
          </w:p>
        </w:tc>
      </w:tr>
      <w:tr w:rsidR="007A03C7" w:rsidRPr="00476B13" w14:paraId="33CC29D1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B906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7F1" w14:textId="77777777" w:rsidR="007A03C7" w:rsidRPr="00072AAC" w:rsidRDefault="007A03C7" w:rsidP="007A03C7">
            <w:pPr>
              <w:pStyle w:val="Default"/>
              <w:rPr>
                <w:rFonts w:eastAsia="Times New Roman"/>
                <w:color w:val="auto"/>
                <w:lang w:eastAsia="cs-CZ"/>
              </w:rPr>
            </w:pPr>
            <w:r w:rsidRPr="00072AAC">
              <w:rPr>
                <w:rFonts w:eastAsia="Times New Roman"/>
                <w:color w:val="auto"/>
                <w:lang w:eastAsia="cs-CZ"/>
              </w:rPr>
              <w:t xml:space="preserve">Pilotní a jedinečný projekt s významným přínosem v oblasti </w:t>
            </w:r>
            <w:proofErr w:type="spellStart"/>
            <w:r w:rsidRPr="00072AAC">
              <w:rPr>
                <w:rFonts w:eastAsia="Times New Roman"/>
                <w:color w:val="auto"/>
                <w:lang w:eastAsia="cs-CZ"/>
              </w:rPr>
              <w:t>eHealth</w:t>
            </w:r>
            <w:proofErr w:type="spellEnd"/>
          </w:p>
          <w:p w14:paraId="52BCAD72" w14:textId="77777777" w:rsidR="007A03C7" w:rsidRPr="00072AAC" w:rsidRDefault="007A03C7" w:rsidP="007A03C7">
            <w:pPr>
              <w:pStyle w:val="Default"/>
              <w:rPr>
                <w:rFonts w:eastAsia="Times New Roman"/>
                <w:color w:val="auto"/>
                <w:lang w:eastAsia="cs-CZ"/>
              </w:rPr>
            </w:pPr>
            <w:r w:rsidRPr="00072AAC">
              <w:rPr>
                <w:rFonts w:eastAsia="Times New Roman"/>
                <w:color w:val="auto"/>
                <w:lang w:eastAsia="cs-CZ"/>
              </w:rPr>
              <w:t xml:space="preserve">Inovativní projekt s přínosem v oblasti </w:t>
            </w:r>
            <w:proofErr w:type="spellStart"/>
            <w:r w:rsidRPr="00072AAC">
              <w:rPr>
                <w:rFonts w:eastAsia="Times New Roman"/>
                <w:color w:val="auto"/>
                <w:lang w:eastAsia="cs-CZ"/>
              </w:rPr>
              <w:t>eHealth</w:t>
            </w:r>
            <w:proofErr w:type="spellEnd"/>
          </w:p>
          <w:p w14:paraId="2B56C089" w14:textId="77777777" w:rsidR="007A03C7" w:rsidRPr="00072AAC" w:rsidRDefault="007A03C7" w:rsidP="007A03C7">
            <w:pPr>
              <w:pStyle w:val="Default"/>
              <w:rPr>
                <w:color w:val="auto"/>
              </w:rPr>
            </w:pPr>
            <w:r w:rsidRPr="00072AAC">
              <w:rPr>
                <w:rFonts w:eastAsia="Times New Roman"/>
                <w:color w:val="auto"/>
                <w:lang w:eastAsia="cs-CZ"/>
              </w:rPr>
              <w:t xml:space="preserve">Projekt s nízkou mírou inovativnosti v oblasti </w:t>
            </w:r>
            <w:proofErr w:type="spellStart"/>
            <w:r w:rsidRPr="00072AAC">
              <w:rPr>
                <w:rFonts w:eastAsia="Times New Roman"/>
                <w:color w:val="auto"/>
                <w:lang w:eastAsia="cs-CZ"/>
              </w:rPr>
              <w:t>eHealth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249B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3DFA2A2C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130A7FC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</w:t>
            </w:r>
          </w:p>
          <w:p w14:paraId="02A94BC3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7A03C7" w:rsidRPr="00476B13" w14:paraId="0FC47F1E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16B0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1019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Vlastní kvalita projektu (účelnost, výstupy a výsledky, reálnost, rozpočet, využití automatizací, zpracování dat a jejich využití k dalším činnostem, zpřístupnění dat dalším subjektům nebo veřejnosti, využití umělé inteligence)</w:t>
            </w:r>
          </w:p>
          <w:p w14:paraId="060C2DAA" w14:textId="7FDF6F48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906D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73F16BE1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7A03C7" w:rsidRPr="00476B13" w14:paraId="19008D0D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66D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0F34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velmi kvalitně zpracován z hlediska účelnosti, výstupů a výsledků, reálnosti a rozpočtu, v žádosti jsou uvedeny více než 3 dopady na zlepšení životní úrovně obyvatel</w:t>
            </w:r>
          </w:p>
          <w:p w14:paraId="4D6C0E4A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je kvalitně zpracován z hlediska účelnosti, výstupů a výsledků, reálnosti a rozpočtu, v žádosti jsou uvedeny 2-3 dopady na zlepšení životní úrovně obyvatel</w:t>
            </w:r>
          </w:p>
          <w:p w14:paraId="4EAF57B3" w14:textId="102B05F3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vykazuje výrazné nedostatky v kvalitě zpracování z hlediska účelnosti, výstupů a výsledků, reálnosti a rozpočtu, v žádosti je uveden 1 a méně dopadů na zlepšení životní úrovně obyvatel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069" w14:textId="09005F31" w:rsidR="007A03C7" w:rsidRDefault="007A03C7" w:rsidP="007A03C7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10</w:t>
            </w:r>
          </w:p>
          <w:p w14:paraId="6E508E0D" w14:textId="77777777" w:rsidR="003134B4" w:rsidRPr="00072AAC" w:rsidRDefault="003134B4" w:rsidP="007A03C7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014D9295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7FD07B8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611DCA0D" w14:textId="68A894E9" w:rsidR="007A03C7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2665ADA6" w14:textId="77777777" w:rsidR="003134B4" w:rsidRPr="00072AAC" w:rsidRDefault="003134B4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EDD4082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7A03C7" w:rsidRPr="00476B13" w14:paraId="502E7AC1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CAF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E1EB" w14:textId="0C370C7A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Úroveň Smart opatření (projekt využívá automatizace, dlouhodobě sbírá data z více činností, zpracovává data, využívá data k dalším činnostem, zpřístupňuje využitelná data dalším subjektům nebo veřejnosti, využívá umělou </w:t>
            </w:r>
            <w:proofErr w:type="gramStart"/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inteligenci,..)</w:t>
            </w:r>
            <w:proofErr w:type="gramEnd"/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E73D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  <w:p w14:paraId="432DD418" w14:textId="77777777" w:rsidR="007A03C7" w:rsidRPr="00072AAC" w:rsidRDefault="007A03C7" w:rsidP="007A03C7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(max. 10):</w:t>
            </w:r>
          </w:p>
        </w:tc>
      </w:tr>
      <w:tr w:rsidR="007A03C7" w:rsidRPr="00476B13" w14:paraId="0BF34504" w14:textId="77777777" w:rsidTr="00D26B0A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1662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2CB" w14:textId="0BCE299E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využívá 5 a více z uvedených činností </w:t>
            </w:r>
          </w:p>
          <w:p w14:paraId="44CD1FDA" w14:textId="6906D012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využívá 3 - 4 z uvedených činností </w:t>
            </w:r>
          </w:p>
          <w:p w14:paraId="3C85BF1C" w14:textId="0C6C65BA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využívá 2 a méně z uvedených činností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725" w14:textId="77777777" w:rsidR="007A03C7" w:rsidRPr="00072AAC" w:rsidRDefault="007A03C7" w:rsidP="007A03C7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2015E26" w14:textId="32F7058E" w:rsidR="007A03C7" w:rsidRPr="00072AAC" w:rsidRDefault="007A03C7" w:rsidP="007A03C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3985D4DC" w14:textId="77777777" w:rsidR="007A03C7" w:rsidRPr="00072AAC" w:rsidRDefault="007A03C7" w:rsidP="007A03C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  <w:p w14:paraId="5E43DBE7" w14:textId="77777777" w:rsidR="007A03C7" w:rsidRPr="00072AAC" w:rsidRDefault="007A03C7" w:rsidP="007A03C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  <w:p w14:paraId="6C5820E8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cs-CZ"/>
              </w:rPr>
            </w:pPr>
          </w:p>
        </w:tc>
      </w:tr>
      <w:tr w:rsidR="007A03C7" w:rsidRPr="00740DBC" w14:paraId="5FB5E6C0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711D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hAnsi="Arial" w:cs="Arial"/>
                <w:b/>
                <w:bCs/>
              </w:rPr>
              <w:lastRenderedPageBreak/>
              <w:t>C</w:t>
            </w:r>
          </w:p>
        </w:tc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2406" w14:textId="77777777" w:rsidR="007A03C7" w:rsidRPr="00072AAC" w:rsidRDefault="007A03C7" w:rsidP="007A03C7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poradním orgánem.  Jedná se o hodnocení významu projektu z pohledu poskytovatele dotace.</w:t>
            </w:r>
          </w:p>
        </w:tc>
      </w:tr>
      <w:tr w:rsidR="007A03C7" w:rsidRPr="00740DBC" w14:paraId="14A84052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3528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AAC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1E77" w14:textId="77777777" w:rsidR="007A03C7" w:rsidRPr="00072AAC" w:rsidRDefault="007A03C7" w:rsidP="007A03C7">
            <w:pPr>
              <w:autoSpaceDE w:val="0"/>
              <w:autoSpaceDN w:val="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72AA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9A63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AAC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6046BC07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hAnsi="Arial" w:cs="Arial"/>
                <w:b/>
                <w:bCs/>
                <w:sz w:val="24"/>
                <w:szCs w:val="24"/>
              </w:rPr>
              <w:t>(max. 20)</w:t>
            </w:r>
          </w:p>
        </w:tc>
      </w:tr>
      <w:tr w:rsidR="007A03C7" w:rsidRPr="00740DBC" w14:paraId="7591AEF3" w14:textId="77777777" w:rsidTr="00DF097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5339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657B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Projekt má podstatný význam pro Olomoucký kraj z hlediska potřebnosti</w:t>
            </w:r>
          </w:p>
          <w:p w14:paraId="290B0D3B" w14:textId="77777777" w:rsidR="007A03C7" w:rsidRPr="00072AAC" w:rsidRDefault="007A03C7" w:rsidP="007A03C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má průměrný význam pro </w:t>
            </w: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Olomoucký kraj</w:t>
            </w: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z hlediska potřebnosti</w:t>
            </w:r>
          </w:p>
          <w:p w14:paraId="28075957" w14:textId="77777777" w:rsidR="007A03C7" w:rsidRPr="00072AAC" w:rsidRDefault="007A03C7" w:rsidP="007A03C7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 má minimální význam pro </w:t>
            </w:r>
            <w:r w:rsidRPr="00072AA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Olomoucký kraj</w:t>
            </w:r>
            <w:r w:rsidRPr="00072AA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z hlediska potřebnosti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E54" w14:textId="77777777" w:rsidR="007A03C7" w:rsidRPr="00072AAC" w:rsidRDefault="007A03C7" w:rsidP="007A03C7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2AAC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  <w:p w14:paraId="0B2D308C" w14:textId="77777777" w:rsidR="007A03C7" w:rsidRPr="00072AAC" w:rsidRDefault="007A03C7" w:rsidP="007A03C7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2AAC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5FAC3124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E61A73" w14:textId="77777777" w:rsidR="007A03C7" w:rsidRPr="00072AAC" w:rsidRDefault="007A03C7" w:rsidP="007A03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072AA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0AEEFE38" w14:textId="77777777" w:rsidR="00CA7E5C" w:rsidRPr="006D235B" w:rsidRDefault="00CA7E5C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312D09B0" w:rsidR="00691685" w:rsidRPr="00033B3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645F5E" w:rsidRPr="00033B3C">
        <w:rPr>
          <w:rFonts w:ascii="Arial" w:hAnsi="Arial" w:cs="Arial"/>
          <w:b/>
          <w:sz w:val="24"/>
          <w:szCs w:val="24"/>
        </w:rPr>
        <w:t xml:space="preserve"> </w:t>
      </w:r>
      <w:r w:rsidR="00645F5E" w:rsidRPr="00033B3C">
        <w:rPr>
          <w:rFonts w:ascii="Arial" w:hAnsi="Arial" w:cs="Arial"/>
          <w:bCs/>
          <w:sz w:val="24"/>
          <w:szCs w:val="24"/>
        </w:rPr>
        <w:t>předloží</w:t>
      </w:r>
      <w:r w:rsidRPr="00033B3C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9568C2">
        <w:rPr>
          <w:rFonts w:ascii="Arial" w:hAnsi="Arial" w:cs="Arial"/>
          <w:bCs/>
          <w:sz w:val="24"/>
          <w:szCs w:val="24"/>
        </w:rPr>
        <w:t>příslušné</w:t>
      </w:r>
      <w:r w:rsidR="00CA7E5C" w:rsidRPr="009568C2">
        <w:rPr>
          <w:rFonts w:ascii="Arial" w:hAnsi="Arial" w:cs="Arial"/>
          <w:bCs/>
          <w:sz w:val="24"/>
          <w:szCs w:val="24"/>
        </w:rPr>
        <w:t>mu poradnímu orgánu</w:t>
      </w:r>
      <w:r w:rsidR="009568C2" w:rsidRPr="009568C2">
        <w:rPr>
          <w:rFonts w:ascii="Arial" w:hAnsi="Arial" w:cs="Arial"/>
          <w:bCs/>
          <w:sz w:val="24"/>
          <w:szCs w:val="24"/>
        </w:rPr>
        <w:t>:</w:t>
      </w:r>
      <w:r w:rsidR="00C66EE8" w:rsidRPr="009568C2">
        <w:rPr>
          <w:rFonts w:ascii="Arial" w:hAnsi="Arial" w:cs="Arial"/>
          <w:bCs/>
          <w:sz w:val="24"/>
          <w:szCs w:val="24"/>
        </w:rPr>
        <w:t xml:space="preserve"> </w:t>
      </w:r>
      <w:r w:rsidR="00CA7E5C" w:rsidRPr="009568C2">
        <w:rPr>
          <w:rFonts w:ascii="Arial" w:hAnsi="Arial" w:cs="Arial"/>
          <w:bCs/>
          <w:sz w:val="24"/>
          <w:szCs w:val="24"/>
        </w:rPr>
        <w:t>Řídící výbor Smart region Olomoucký kraj</w:t>
      </w:r>
      <w:r w:rsidR="009568C2" w:rsidRPr="009568C2">
        <w:rPr>
          <w:rFonts w:ascii="Arial" w:hAnsi="Arial" w:cs="Arial"/>
          <w:bCs/>
          <w:sz w:val="24"/>
          <w:szCs w:val="24"/>
        </w:rPr>
        <w:t>.</w:t>
      </w:r>
      <w:r w:rsidRPr="009568C2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4D9CAEFF" w:rsidR="00691685" w:rsidRPr="009568C2" w:rsidRDefault="00CA7E5C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568C2">
        <w:rPr>
          <w:rFonts w:ascii="Arial" w:hAnsi="Arial" w:cs="Arial"/>
          <w:bCs/>
          <w:sz w:val="24"/>
          <w:szCs w:val="24"/>
        </w:rPr>
        <w:t xml:space="preserve">Poradní orgán </w:t>
      </w:r>
      <w:r w:rsidR="00691685" w:rsidRPr="009568C2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9568C2">
        <w:rPr>
          <w:rFonts w:ascii="Arial" w:hAnsi="Arial" w:cs="Arial"/>
          <w:bCs/>
          <w:sz w:val="24"/>
          <w:szCs w:val="24"/>
        </w:rPr>
        <w:t>.</w:t>
      </w:r>
      <w:r w:rsidR="002A231A" w:rsidRPr="009568C2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9568C2">
        <w:rPr>
          <w:rFonts w:ascii="Arial" w:hAnsi="Arial" w:cs="Arial"/>
          <w:bCs/>
          <w:sz w:val="24"/>
          <w:szCs w:val="24"/>
        </w:rPr>
        <w:t xml:space="preserve">Dále </w:t>
      </w:r>
      <w:r w:rsidRPr="009568C2">
        <w:rPr>
          <w:rFonts w:ascii="Arial" w:hAnsi="Arial" w:cs="Arial"/>
          <w:bCs/>
          <w:sz w:val="24"/>
          <w:szCs w:val="24"/>
        </w:rPr>
        <w:t xml:space="preserve">poradní orgán </w:t>
      </w:r>
      <w:r w:rsidR="002A231A" w:rsidRPr="009568C2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9568C2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08B0588E" w14:textId="4A62C173" w:rsidR="00FC4326" w:rsidRPr="009568C2" w:rsidRDefault="009568C2" w:rsidP="009568C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568C2">
        <w:rPr>
          <w:rFonts w:ascii="Arial" w:hAnsi="Arial" w:cs="Arial"/>
          <w:bCs/>
          <w:sz w:val="24"/>
          <w:szCs w:val="24"/>
        </w:rPr>
        <w:t>Po vyhodnocení v</w:t>
      </w:r>
      <w:r w:rsidR="00CB3634" w:rsidRPr="009568C2">
        <w:rPr>
          <w:rFonts w:ascii="Arial" w:hAnsi="Arial" w:cs="Arial"/>
          <w:bCs/>
          <w:sz w:val="24"/>
          <w:szCs w:val="24"/>
        </w:rPr>
        <w:t xml:space="preserve"> </w:t>
      </w:r>
      <w:r w:rsidR="00CA7E5C" w:rsidRPr="009568C2">
        <w:rPr>
          <w:rFonts w:ascii="Arial" w:hAnsi="Arial" w:cs="Arial"/>
          <w:bCs/>
          <w:sz w:val="24"/>
          <w:szCs w:val="24"/>
        </w:rPr>
        <w:t xml:space="preserve">poradním orgánu </w:t>
      </w:r>
      <w:r w:rsidR="0038493A" w:rsidRPr="009568C2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9568C2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9568C2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9568C2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9568C2">
        <w:rPr>
          <w:rFonts w:ascii="Arial" w:hAnsi="Arial" w:cs="Arial"/>
          <w:bCs/>
          <w:sz w:val="24"/>
          <w:szCs w:val="24"/>
        </w:rPr>
        <w:t>řídícím orgán</w:t>
      </w:r>
      <w:r w:rsidR="006078C9" w:rsidRPr="009568C2">
        <w:rPr>
          <w:rFonts w:ascii="Arial" w:hAnsi="Arial" w:cs="Arial"/>
          <w:bCs/>
          <w:sz w:val="24"/>
          <w:szCs w:val="24"/>
        </w:rPr>
        <w:t>em</w:t>
      </w:r>
      <w:r w:rsidR="0038493A" w:rsidRPr="009568C2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9568C2">
        <w:rPr>
          <w:rFonts w:ascii="Arial" w:hAnsi="Arial" w:cs="Arial"/>
          <w:bCs/>
          <w:sz w:val="24"/>
          <w:szCs w:val="24"/>
        </w:rPr>
        <w:t>P</w:t>
      </w:r>
      <w:r w:rsidR="00CB3634" w:rsidRPr="009568C2">
        <w:rPr>
          <w:rFonts w:ascii="Arial" w:hAnsi="Arial" w:cs="Arial"/>
          <w:bCs/>
          <w:sz w:val="24"/>
          <w:szCs w:val="24"/>
        </w:rPr>
        <w:t>řijaté žádosti o </w:t>
      </w:r>
      <w:r w:rsidR="00691685" w:rsidRPr="009568C2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9568C2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9568C2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9568C2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="00691685" w:rsidRPr="009568C2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68E8D398" w14:textId="77777777" w:rsidR="00875684" w:rsidRDefault="00875684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42A5ACF4" w:rsidR="008D3E43" w:rsidRPr="009568C2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9568C2">
        <w:rPr>
          <w:rFonts w:ascii="Arial" w:hAnsi="Arial" w:cs="Arial"/>
          <w:sz w:val="24"/>
          <w:szCs w:val="24"/>
        </w:rPr>
        <w:t xml:space="preserve">Pravidla </w:t>
      </w:r>
      <w:r w:rsidR="00875684">
        <w:rPr>
          <w:rFonts w:ascii="Arial" w:hAnsi="Arial" w:cs="Arial"/>
          <w:sz w:val="24"/>
          <w:szCs w:val="24"/>
        </w:rPr>
        <w:t xml:space="preserve">tohoto titulu </w:t>
      </w:r>
      <w:r w:rsidRPr="009568C2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9568C2">
        <w:rPr>
          <w:rFonts w:ascii="Arial" w:hAnsi="Arial" w:cs="Arial"/>
          <w:sz w:val="24"/>
          <w:szCs w:val="24"/>
        </w:rPr>
        <w:t>dotace krátit, návrh na </w:t>
      </w:r>
      <w:r w:rsidR="00AD7088" w:rsidRPr="009568C2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9568C2">
        <w:rPr>
          <w:rFonts w:ascii="Arial" w:hAnsi="Arial" w:cs="Arial"/>
          <w:sz w:val="24"/>
          <w:szCs w:val="24"/>
        </w:rPr>
        <w:t xml:space="preserve"> </w:t>
      </w:r>
    </w:p>
    <w:p w14:paraId="08D236B7" w14:textId="31C0FE61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5277B7" w14:paraId="06153AE6" w14:textId="77777777" w:rsidTr="00BB3409">
        <w:tc>
          <w:tcPr>
            <w:tcW w:w="3685" w:type="dxa"/>
          </w:tcPr>
          <w:p w14:paraId="5F420EAD" w14:textId="77777777" w:rsidR="00C34B4A" w:rsidRPr="009568C2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9568C2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568C2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9568C2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5277B7" w14:paraId="5A7B69B1" w14:textId="77777777" w:rsidTr="00BB3409">
        <w:tc>
          <w:tcPr>
            <w:tcW w:w="3685" w:type="dxa"/>
          </w:tcPr>
          <w:p w14:paraId="77812DE4" w14:textId="27187817" w:rsidR="00C34B4A" w:rsidRPr="009568C2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D29A8" w:rsidRPr="009568C2">
              <w:rPr>
                <w:rFonts w:ascii="Arial" w:hAnsi="Arial" w:cs="Arial"/>
                <w:sz w:val="20"/>
                <w:szCs w:val="20"/>
              </w:rPr>
              <w:t>poradním orgánem</w:t>
            </w:r>
            <w:r w:rsidRPr="009568C2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9568C2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5F6F495" w:rsidR="00C34B4A" w:rsidRPr="009568C2" w:rsidRDefault="00DE192E" w:rsidP="00AB4AC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2</w:t>
            </w:r>
            <w:r w:rsidR="00AB4A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6C263CC" w14:textId="77777777" w:rsidR="00C34B4A" w:rsidRPr="009568C2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5277B7" w14:paraId="219B136C" w14:textId="77777777" w:rsidTr="00BB3409">
        <w:tc>
          <w:tcPr>
            <w:tcW w:w="3685" w:type="dxa"/>
          </w:tcPr>
          <w:p w14:paraId="6E63A67F" w14:textId="4760876D" w:rsidR="00DE192E" w:rsidRPr="009568C2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D29A8" w:rsidRPr="009568C2">
              <w:rPr>
                <w:rFonts w:ascii="Arial" w:hAnsi="Arial" w:cs="Arial"/>
                <w:sz w:val="20"/>
                <w:szCs w:val="20"/>
              </w:rPr>
              <w:t>poradním orgánem</w:t>
            </w:r>
            <w:r w:rsidRPr="009568C2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4FD0DED3" w14:textId="7FF7524A" w:rsidR="00DE192E" w:rsidRPr="009568C2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523A117D" w:rsidR="00DE192E" w:rsidRPr="009568C2" w:rsidRDefault="00DE192E" w:rsidP="00AB4AC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2</w:t>
            </w:r>
            <w:r w:rsidR="00AB4AC9">
              <w:rPr>
                <w:rFonts w:ascii="Arial" w:hAnsi="Arial" w:cs="Arial"/>
                <w:sz w:val="20"/>
                <w:szCs w:val="20"/>
              </w:rPr>
              <w:t>7</w:t>
            </w:r>
            <w:r w:rsidRPr="009568C2">
              <w:rPr>
                <w:rFonts w:ascii="Arial" w:hAnsi="Arial" w:cs="Arial"/>
                <w:sz w:val="20"/>
                <w:szCs w:val="20"/>
              </w:rPr>
              <w:t>–79</w:t>
            </w:r>
          </w:p>
        </w:tc>
        <w:tc>
          <w:tcPr>
            <w:tcW w:w="2693" w:type="dxa"/>
          </w:tcPr>
          <w:p w14:paraId="184B934C" w14:textId="77777777" w:rsidR="00DE192E" w:rsidRPr="009568C2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00A44C35" w:rsidR="009568C2" w:rsidRPr="009568C2" w:rsidRDefault="00DE192E" w:rsidP="009568C2">
            <w:pPr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</w:p>
          <w:p w14:paraId="13CFAFE1" w14:textId="7D6F547C" w:rsidR="00DE192E" w:rsidRPr="009568C2" w:rsidRDefault="00DD29A8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NEVYHOVĚNO*</w:t>
            </w:r>
          </w:p>
        </w:tc>
      </w:tr>
      <w:tr w:rsidR="006078C9" w:rsidRPr="005277B7" w14:paraId="15F7A873" w14:textId="77777777" w:rsidTr="00BB3409">
        <w:tc>
          <w:tcPr>
            <w:tcW w:w="3685" w:type="dxa"/>
          </w:tcPr>
          <w:p w14:paraId="4A4BC6DC" w14:textId="0DAC3269" w:rsidR="00DE192E" w:rsidRPr="009568C2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D29A8" w:rsidRPr="009568C2">
              <w:rPr>
                <w:rFonts w:ascii="Arial" w:hAnsi="Arial" w:cs="Arial"/>
                <w:sz w:val="20"/>
                <w:szCs w:val="20"/>
              </w:rPr>
              <w:t>poradním orgánem</w:t>
            </w:r>
            <w:r w:rsidRPr="009568C2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4C14D01D" w14:textId="5818B87E" w:rsidR="00DE192E" w:rsidRPr="009568C2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9568C2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9568C2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68C2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95882B4" w14:textId="5A1A5D4F" w:rsidR="00691685" w:rsidRDefault="009568C2" w:rsidP="009568C2">
      <w:pPr>
        <w:ind w:left="708" w:firstLine="0"/>
        <w:rPr>
          <w:rFonts w:ascii="Arial" w:hAnsi="Arial" w:cs="Arial"/>
          <w:i/>
          <w:sz w:val="20"/>
          <w:szCs w:val="20"/>
        </w:rPr>
      </w:pPr>
      <w:r w:rsidRPr="009568C2">
        <w:rPr>
          <w:rFonts w:ascii="Arial" w:hAnsi="Arial" w:cs="Arial"/>
          <w:i/>
          <w:sz w:val="20"/>
          <w:szCs w:val="20"/>
        </w:rPr>
        <w:t>*</w:t>
      </w:r>
      <w:r w:rsidR="00DD29A8" w:rsidRPr="009568C2">
        <w:rPr>
          <w:rFonts w:ascii="Arial" w:hAnsi="Arial" w:cs="Arial"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</w:t>
      </w:r>
      <w:r w:rsidR="008F020D" w:rsidRPr="009568C2">
        <w:rPr>
          <w:rFonts w:ascii="Arial" w:hAnsi="Arial" w:cs="Arial"/>
          <w:i/>
          <w:sz w:val="20"/>
          <w:szCs w:val="20"/>
        </w:rPr>
        <w:t>Žadatel s počtem dosažených bodů 2</w:t>
      </w:r>
      <w:r w:rsidR="00AB4AC9">
        <w:rPr>
          <w:rFonts w:ascii="Arial" w:hAnsi="Arial" w:cs="Arial"/>
          <w:i/>
          <w:sz w:val="20"/>
          <w:szCs w:val="20"/>
        </w:rPr>
        <w:t>7</w:t>
      </w:r>
      <w:r w:rsidR="008F020D" w:rsidRPr="009568C2">
        <w:rPr>
          <w:rFonts w:ascii="Arial" w:hAnsi="Arial" w:cs="Arial"/>
          <w:i/>
          <w:sz w:val="20"/>
          <w:szCs w:val="20"/>
        </w:rPr>
        <w:t>-79 je oprávněný k přijetí dotace dle schváleného pořadí náhradních žadatelů</w:t>
      </w:r>
      <w:r w:rsidR="008C0AE3">
        <w:rPr>
          <w:rFonts w:ascii="Arial" w:hAnsi="Arial" w:cs="Arial"/>
          <w:i/>
          <w:sz w:val="20"/>
          <w:szCs w:val="20"/>
        </w:rPr>
        <w:t xml:space="preserve"> (náhradníků)</w:t>
      </w:r>
      <w:r w:rsidR="008F020D" w:rsidRPr="009568C2">
        <w:rPr>
          <w:rFonts w:ascii="Arial" w:hAnsi="Arial" w:cs="Arial"/>
          <w:i/>
          <w:sz w:val="20"/>
          <w:szCs w:val="20"/>
        </w:rPr>
        <w:t xml:space="preserve"> řídícím </w:t>
      </w:r>
      <w:r w:rsidRPr="009568C2">
        <w:rPr>
          <w:rFonts w:ascii="Arial" w:hAnsi="Arial" w:cs="Arial"/>
          <w:i/>
          <w:sz w:val="20"/>
          <w:szCs w:val="20"/>
        </w:rPr>
        <w:t>orgánem, a</w:t>
      </w:r>
      <w:r w:rsidR="008F020D" w:rsidRPr="009568C2">
        <w:rPr>
          <w:rFonts w:ascii="Arial" w:hAnsi="Arial" w:cs="Arial"/>
          <w:i/>
          <w:sz w:val="20"/>
          <w:szCs w:val="20"/>
        </w:rPr>
        <w:t xml:space="preserve"> to v případě </w:t>
      </w:r>
      <w:r w:rsidR="008F020D" w:rsidRPr="009568C2">
        <w:rPr>
          <w:rFonts w:ascii="Arial" w:hAnsi="Arial" w:cs="Arial"/>
          <w:i/>
          <w:sz w:val="20"/>
          <w:szCs w:val="20"/>
        </w:rPr>
        <w:lastRenderedPageBreak/>
        <w:t>nečerpání dotace některým z příjemců dotace</w:t>
      </w:r>
      <w:r w:rsidR="00D26B0A" w:rsidRPr="009568C2">
        <w:rPr>
          <w:rFonts w:ascii="Arial" w:hAnsi="Arial" w:cs="Arial"/>
          <w:i/>
          <w:sz w:val="20"/>
          <w:szCs w:val="20"/>
        </w:rPr>
        <w:t>,</w:t>
      </w:r>
      <w:r w:rsidR="008F020D" w:rsidRPr="009568C2">
        <w:rPr>
          <w:rFonts w:ascii="Arial" w:hAnsi="Arial" w:cs="Arial"/>
          <w:i/>
          <w:sz w:val="20"/>
          <w:szCs w:val="20"/>
        </w:rPr>
        <w:t xml:space="preserve"> nebo v případě navýšení alokace v dotačním titulu.</w:t>
      </w:r>
    </w:p>
    <w:p w14:paraId="06E4B617" w14:textId="77777777" w:rsidR="008C0AE3" w:rsidRPr="009568C2" w:rsidRDefault="008C0AE3" w:rsidP="009568C2">
      <w:pPr>
        <w:ind w:left="708" w:firstLine="0"/>
        <w:rPr>
          <w:rFonts w:ascii="Arial" w:hAnsi="Arial" w:cs="Arial"/>
          <w:i/>
          <w:sz w:val="20"/>
          <w:szCs w:val="20"/>
        </w:rPr>
      </w:pPr>
    </w:p>
    <w:p w14:paraId="0EED134C" w14:textId="5E8A1BCF" w:rsidR="006F1012" w:rsidRPr="009568C2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</w:t>
      </w:r>
      <w:r w:rsidRPr="009568C2">
        <w:rPr>
          <w:rFonts w:ascii="Arial" w:hAnsi="Arial" w:cs="Arial"/>
          <w:bCs/>
          <w:sz w:val="24"/>
          <w:szCs w:val="24"/>
        </w:rPr>
        <w:t xml:space="preserve">popisu konkrétního účelu a cíle projektu, očekávaných přínosů akce, účelu vynaložení dotačních prostředků. </w:t>
      </w:r>
    </w:p>
    <w:p w14:paraId="27067515" w14:textId="77777777" w:rsidR="00F5499E" w:rsidRPr="009568C2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9568C2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9568C2">
        <w:rPr>
          <w:rFonts w:ascii="Arial" w:hAnsi="Arial" w:cs="Arial"/>
          <w:bCs/>
          <w:sz w:val="24"/>
          <w:szCs w:val="24"/>
        </w:rPr>
        <w:tab/>
      </w:r>
      <w:r w:rsidRPr="009568C2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9568C2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C77CA0B" w:rsidR="009A6768" w:rsidRPr="009F68BB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Lhůta pro roz</w:t>
      </w:r>
      <w:r w:rsidRPr="009568C2">
        <w:rPr>
          <w:rFonts w:ascii="Arial" w:hAnsi="Arial" w:cs="Arial"/>
          <w:bCs/>
          <w:sz w:val="24"/>
          <w:szCs w:val="24"/>
        </w:rPr>
        <w:t xml:space="preserve">hodnutí o žádostech činí </w:t>
      </w:r>
      <w:r w:rsidR="008F020D" w:rsidRPr="009568C2">
        <w:rPr>
          <w:rFonts w:ascii="Arial" w:hAnsi="Arial" w:cs="Arial"/>
          <w:bCs/>
          <w:sz w:val="24"/>
          <w:szCs w:val="24"/>
        </w:rPr>
        <w:t>100</w:t>
      </w:r>
      <w:r w:rsidRPr="009568C2">
        <w:rPr>
          <w:rFonts w:ascii="Arial" w:hAnsi="Arial" w:cs="Arial"/>
          <w:bCs/>
          <w:sz w:val="24"/>
          <w:szCs w:val="24"/>
        </w:rPr>
        <w:t xml:space="preserve"> dnů od </w:t>
      </w:r>
      <w:r w:rsidR="008F020D" w:rsidRPr="009568C2">
        <w:rPr>
          <w:rFonts w:ascii="Arial" w:hAnsi="Arial" w:cs="Arial"/>
          <w:bCs/>
          <w:sz w:val="24"/>
          <w:szCs w:val="24"/>
        </w:rPr>
        <w:t>up</w:t>
      </w:r>
      <w:r w:rsidR="009568C2" w:rsidRPr="009568C2">
        <w:rPr>
          <w:rFonts w:ascii="Arial" w:hAnsi="Arial" w:cs="Arial"/>
          <w:bCs/>
          <w:sz w:val="24"/>
          <w:szCs w:val="24"/>
        </w:rPr>
        <w:t>lynutí lhůty pro podá</w:t>
      </w:r>
      <w:r w:rsidR="00316040">
        <w:rPr>
          <w:rFonts w:ascii="Arial" w:hAnsi="Arial" w:cs="Arial"/>
          <w:bCs/>
          <w:sz w:val="24"/>
          <w:szCs w:val="24"/>
        </w:rPr>
        <w:t>vání žádostí</w:t>
      </w:r>
      <w:r w:rsidR="009568C2" w:rsidRPr="009568C2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9568C2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3FFEE921" w:rsidR="00691685" w:rsidRPr="009568C2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568C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9568C2">
        <w:rPr>
          <w:rFonts w:ascii="Arial" w:hAnsi="Arial" w:cs="Arial"/>
          <w:bCs/>
          <w:sz w:val="24"/>
          <w:szCs w:val="24"/>
        </w:rPr>
        <w:t>titulu</w:t>
      </w:r>
      <w:r w:rsidRPr="009568C2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316040">
        <w:rPr>
          <w:rFonts w:ascii="Arial" w:hAnsi="Arial" w:cs="Arial"/>
          <w:bCs/>
          <w:sz w:val="24"/>
          <w:szCs w:val="24"/>
        </w:rPr>
        <w:t xml:space="preserve">programu nebo </w:t>
      </w:r>
      <w:r w:rsidR="00BB79D0" w:rsidRPr="009568C2">
        <w:rPr>
          <w:rFonts w:ascii="Arial" w:hAnsi="Arial" w:cs="Arial"/>
          <w:bCs/>
          <w:sz w:val="24"/>
          <w:szCs w:val="24"/>
        </w:rPr>
        <w:t>titulu</w:t>
      </w:r>
      <w:r w:rsidRPr="009568C2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FE4EF7C" w:rsidR="00523688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</w:t>
      </w:r>
      <w:r w:rsidR="00F97013" w:rsidRPr="009568C2">
        <w:rPr>
          <w:rFonts w:ascii="Arial" w:hAnsi="Arial" w:cs="Arial"/>
          <w:sz w:val="24"/>
          <w:szCs w:val="24"/>
        </w:rPr>
        <w:t xml:space="preserve">zveřejní výsledky vyhodnocení </w:t>
      </w:r>
      <w:r w:rsidR="00F97013" w:rsidRPr="009568C2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9568C2">
        <w:rPr>
          <w:rFonts w:ascii="Arial" w:hAnsi="Arial" w:cs="Arial"/>
          <w:bCs/>
          <w:sz w:val="24"/>
          <w:szCs w:val="24"/>
        </w:rPr>
        <w:t>na </w:t>
      </w:r>
      <w:r w:rsidR="00080132" w:rsidRPr="009568C2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5D2F3E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6F97A81E" w14:textId="77777777" w:rsidR="008F020D" w:rsidRPr="008F020D" w:rsidRDefault="008F020D" w:rsidP="008F020D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4DDB02F" w14:textId="44789C98" w:rsidR="008F020D" w:rsidRPr="005D2F3E" w:rsidRDefault="008F020D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případě získání shodného počtu celkového bodového ohodnocení žádos</w:t>
      </w:r>
      <w:r w:rsidR="001A0FFB">
        <w:rPr>
          <w:rFonts w:ascii="Arial" w:hAnsi="Arial" w:cs="Arial"/>
          <w:bCs/>
          <w:sz w:val="24"/>
          <w:szCs w:val="24"/>
        </w:rPr>
        <w:t>ti u </w:t>
      </w:r>
      <w:r>
        <w:rPr>
          <w:rFonts w:ascii="Arial" w:hAnsi="Arial" w:cs="Arial"/>
          <w:bCs/>
          <w:sz w:val="24"/>
          <w:szCs w:val="24"/>
        </w:rPr>
        <w:t>více žadatelů o poskytnutí dotace, bude upřednostněn žadatel</w:t>
      </w:r>
      <w:r w:rsidR="002461A8">
        <w:rPr>
          <w:rFonts w:ascii="Arial" w:hAnsi="Arial" w:cs="Arial"/>
          <w:bCs/>
          <w:sz w:val="24"/>
          <w:szCs w:val="24"/>
        </w:rPr>
        <w:t xml:space="preserve"> s vyšší mírou spolufinancování.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F21D490" w:rsidR="006A310B" w:rsidRPr="009568C2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9568C2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9568C2">
        <w:rPr>
          <w:rFonts w:ascii="Arial" w:hAnsi="Arial" w:cs="Arial"/>
          <w:sz w:val="24"/>
          <w:szCs w:val="24"/>
        </w:rPr>
        <w:t>aktivit</w:t>
      </w:r>
      <w:r w:rsidR="006A310B" w:rsidRPr="009568C2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9568C2">
        <w:rPr>
          <w:rFonts w:ascii="Arial" w:hAnsi="Arial" w:cs="Arial"/>
          <w:sz w:val="24"/>
          <w:szCs w:val="24"/>
        </w:rPr>
        <w:t>titulu</w:t>
      </w:r>
      <w:r w:rsidR="006A310B" w:rsidRPr="009568C2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9568C2">
        <w:rPr>
          <w:rFonts w:ascii="Arial" w:hAnsi="Arial" w:cs="Arial"/>
          <w:sz w:val="24"/>
          <w:szCs w:val="24"/>
        </w:rPr>
        <w:t>titulu</w:t>
      </w:r>
      <w:r w:rsidR="009568C2" w:rsidRPr="009568C2">
        <w:rPr>
          <w:rFonts w:ascii="Arial" w:hAnsi="Arial" w:cs="Arial"/>
          <w:sz w:val="24"/>
          <w:szCs w:val="24"/>
        </w:rPr>
        <w:t>.</w:t>
      </w:r>
    </w:p>
    <w:p w14:paraId="268D7581" w14:textId="588F5143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</w:t>
      </w:r>
      <w:r w:rsidRPr="009568C2">
        <w:rPr>
          <w:rFonts w:ascii="Arial" w:hAnsi="Arial" w:cs="Arial"/>
          <w:sz w:val="24"/>
          <w:szCs w:val="24"/>
        </w:rPr>
        <w:t xml:space="preserve">realizaci své </w:t>
      </w:r>
      <w:r w:rsidR="0058171B" w:rsidRPr="009568C2">
        <w:rPr>
          <w:rFonts w:ascii="Arial" w:hAnsi="Arial" w:cs="Arial"/>
          <w:sz w:val="24"/>
          <w:szCs w:val="24"/>
        </w:rPr>
        <w:t>akce</w:t>
      </w:r>
      <w:r w:rsidR="00BA36B7" w:rsidRPr="009568C2">
        <w:rPr>
          <w:rFonts w:ascii="Arial" w:hAnsi="Arial" w:cs="Arial"/>
          <w:sz w:val="24"/>
          <w:szCs w:val="24"/>
        </w:rPr>
        <w:t xml:space="preserve"> a uvedl je v žádosti </w:t>
      </w:r>
      <w:r w:rsidR="00BA36B7" w:rsidRPr="009568C2">
        <w:rPr>
          <w:rFonts w:ascii="Arial" w:hAnsi="Arial" w:cs="Arial"/>
          <w:sz w:val="24"/>
          <w:szCs w:val="24"/>
        </w:rPr>
        <w:lastRenderedPageBreak/>
        <w:t>o </w:t>
      </w:r>
      <w:r w:rsidRPr="009568C2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9568C2">
        <w:rPr>
          <w:rFonts w:ascii="Arial" w:hAnsi="Arial" w:cs="Arial"/>
          <w:sz w:val="24"/>
          <w:szCs w:val="24"/>
        </w:rPr>
        <w:t>akce</w:t>
      </w:r>
      <w:r w:rsidRPr="009568C2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9568C2">
        <w:rPr>
          <w:rFonts w:ascii="Arial" w:hAnsi="Arial" w:cs="Arial"/>
          <w:sz w:val="24"/>
          <w:szCs w:val="24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9568C2">
        <w:rPr>
          <w:rFonts w:ascii="Arial" w:hAnsi="Arial" w:cs="Arial"/>
          <w:sz w:val="24"/>
          <w:szCs w:val="24"/>
        </w:rPr>
        <w:t xml:space="preserve">Podmínky uznatelnosti musí splňovat i výdaje týkající se vlastní spoluúčasti žadatele. </w:t>
      </w:r>
    </w:p>
    <w:p w14:paraId="1BE19854" w14:textId="6886E6A9" w:rsidR="006A310B" w:rsidRPr="009568C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</w:t>
      </w:r>
      <w:r w:rsidRPr="009568C2">
        <w:rPr>
          <w:rFonts w:ascii="Arial" w:hAnsi="Arial" w:cs="Arial"/>
          <w:sz w:val="24"/>
          <w:szCs w:val="24"/>
        </w:rPr>
        <w:t xml:space="preserve">skutečně vynaložil na realizaci své </w:t>
      </w:r>
      <w:r w:rsidR="0058171B" w:rsidRPr="009568C2">
        <w:rPr>
          <w:rFonts w:ascii="Arial" w:hAnsi="Arial" w:cs="Arial"/>
          <w:sz w:val="24"/>
          <w:szCs w:val="24"/>
        </w:rPr>
        <w:t>akce</w:t>
      </w:r>
      <w:r w:rsidRPr="009568C2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9568C2">
        <w:rPr>
          <w:rFonts w:ascii="Arial" w:hAnsi="Arial" w:cs="Arial"/>
          <w:sz w:val="24"/>
          <w:szCs w:val="24"/>
        </w:rPr>
        <w:t xml:space="preserve">akce </w:t>
      </w:r>
      <w:r w:rsidRPr="009568C2">
        <w:rPr>
          <w:rFonts w:ascii="Arial" w:hAnsi="Arial" w:cs="Arial"/>
          <w:sz w:val="24"/>
          <w:szCs w:val="24"/>
        </w:rPr>
        <w:t xml:space="preserve">dle </w:t>
      </w:r>
      <w:r w:rsidR="00B43176" w:rsidRPr="009568C2">
        <w:rPr>
          <w:rFonts w:ascii="Arial" w:hAnsi="Arial" w:cs="Arial"/>
          <w:sz w:val="24"/>
          <w:szCs w:val="24"/>
        </w:rPr>
        <w:t xml:space="preserve">těchto </w:t>
      </w:r>
      <w:r w:rsidR="00444B86" w:rsidRPr="009568C2">
        <w:rPr>
          <w:rFonts w:ascii="Arial" w:hAnsi="Arial" w:cs="Arial"/>
          <w:sz w:val="24"/>
          <w:szCs w:val="24"/>
        </w:rPr>
        <w:t>P</w:t>
      </w:r>
      <w:r w:rsidRPr="009568C2">
        <w:rPr>
          <w:rFonts w:ascii="Arial" w:hAnsi="Arial" w:cs="Arial"/>
          <w:sz w:val="24"/>
          <w:szCs w:val="24"/>
        </w:rPr>
        <w:t>ravidel, odst.</w:t>
      </w:r>
      <w:r w:rsidR="003F1369" w:rsidRPr="009568C2">
        <w:rPr>
          <w:rFonts w:ascii="Arial" w:hAnsi="Arial" w:cs="Arial"/>
          <w:sz w:val="24"/>
          <w:szCs w:val="24"/>
        </w:rPr>
        <w:t xml:space="preserve"> 5</w:t>
      </w:r>
      <w:r w:rsidRPr="009568C2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2F1796A" w:rsidR="006A310B" w:rsidRPr="009568C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 xml:space="preserve">Konkrétní účel </w:t>
      </w:r>
      <w:r w:rsidRPr="009568C2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9568C2">
        <w:rPr>
          <w:rFonts w:ascii="Arial" w:hAnsi="Arial" w:cs="Arial"/>
          <w:sz w:val="24"/>
          <w:szCs w:val="24"/>
        </w:rPr>
        <w:t>akci</w:t>
      </w:r>
      <w:r w:rsidRPr="009568C2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9568C2">
        <w:rPr>
          <w:rFonts w:ascii="Arial" w:hAnsi="Arial" w:cs="Arial"/>
          <w:sz w:val="24"/>
          <w:szCs w:val="24"/>
        </w:rPr>
        <w:t>akci</w:t>
      </w:r>
      <w:r w:rsidRPr="009568C2">
        <w:rPr>
          <w:rFonts w:ascii="Arial" w:hAnsi="Arial" w:cs="Arial"/>
          <w:sz w:val="24"/>
          <w:szCs w:val="24"/>
        </w:rPr>
        <w:t>) v souladu s definov</w:t>
      </w:r>
      <w:r w:rsidR="0079029A" w:rsidRPr="009568C2">
        <w:rPr>
          <w:rFonts w:ascii="Arial" w:hAnsi="Arial" w:cs="Arial"/>
          <w:sz w:val="24"/>
          <w:szCs w:val="24"/>
        </w:rPr>
        <w:t>anými cíli dotačního programu a </w:t>
      </w:r>
      <w:r w:rsidRPr="009568C2">
        <w:rPr>
          <w:rFonts w:ascii="Arial" w:hAnsi="Arial" w:cs="Arial"/>
          <w:sz w:val="24"/>
          <w:szCs w:val="24"/>
        </w:rPr>
        <w:t xml:space="preserve">v souladu s obecným účelem. </w:t>
      </w:r>
      <w:r w:rsidRPr="009568C2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A72F817" w:rsidR="006A310B" w:rsidRPr="009568C2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>Neuznatelné výdaje</w:t>
      </w:r>
      <w:r w:rsidRPr="009568C2">
        <w:rPr>
          <w:rFonts w:ascii="Arial" w:hAnsi="Arial" w:cs="Arial"/>
          <w:sz w:val="24"/>
          <w:szCs w:val="24"/>
        </w:rPr>
        <w:t xml:space="preserve"> </w:t>
      </w:r>
      <w:r w:rsidR="003F7B8E" w:rsidRPr="009568C2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9568C2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9568C2">
        <w:rPr>
          <w:rFonts w:ascii="Arial" w:hAnsi="Arial" w:cs="Arial"/>
          <w:sz w:val="24"/>
          <w:szCs w:val="24"/>
        </w:rPr>
        <w:t xml:space="preserve">, </w:t>
      </w:r>
      <w:r w:rsidR="003F7B8E" w:rsidRPr="009568C2">
        <w:rPr>
          <w:rFonts w:ascii="Arial" w:hAnsi="Arial" w:cs="Arial"/>
          <w:sz w:val="24"/>
          <w:szCs w:val="24"/>
        </w:rPr>
        <w:t>použít. Ž</w:t>
      </w:r>
      <w:r w:rsidRPr="009568C2">
        <w:rPr>
          <w:rFonts w:ascii="Arial" w:hAnsi="Arial" w:cs="Arial"/>
          <w:sz w:val="24"/>
          <w:szCs w:val="24"/>
        </w:rPr>
        <w:t xml:space="preserve">adatel </w:t>
      </w:r>
      <w:r w:rsidR="003F7B8E" w:rsidRPr="009568C2">
        <w:rPr>
          <w:rFonts w:ascii="Arial" w:hAnsi="Arial" w:cs="Arial"/>
          <w:sz w:val="24"/>
          <w:szCs w:val="24"/>
        </w:rPr>
        <w:t xml:space="preserve">je </w:t>
      </w:r>
      <w:r w:rsidR="005500EE" w:rsidRPr="009568C2">
        <w:rPr>
          <w:rFonts w:ascii="Arial" w:hAnsi="Arial" w:cs="Arial"/>
          <w:sz w:val="24"/>
          <w:szCs w:val="24"/>
        </w:rPr>
        <w:t>nemůže zahrnout do </w:t>
      </w:r>
      <w:r w:rsidRPr="009568C2">
        <w:rPr>
          <w:rFonts w:ascii="Arial" w:hAnsi="Arial" w:cs="Arial"/>
          <w:sz w:val="24"/>
          <w:szCs w:val="24"/>
        </w:rPr>
        <w:t>celkových předpokládaných</w:t>
      </w:r>
      <w:r w:rsidR="00FA5724" w:rsidRPr="009568C2">
        <w:rPr>
          <w:rFonts w:ascii="Arial" w:hAnsi="Arial" w:cs="Arial"/>
          <w:sz w:val="24"/>
          <w:szCs w:val="24"/>
        </w:rPr>
        <w:t xml:space="preserve"> uznatelných</w:t>
      </w:r>
      <w:r w:rsidRPr="009568C2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9568C2">
        <w:rPr>
          <w:rFonts w:ascii="Arial" w:hAnsi="Arial" w:cs="Arial"/>
          <w:sz w:val="24"/>
          <w:szCs w:val="24"/>
        </w:rPr>
        <w:t xml:space="preserve">uznatelných </w:t>
      </w:r>
      <w:r w:rsidRPr="009568C2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9568C2">
        <w:rPr>
          <w:rFonts w:ascii="Arial" w:hAnsi="Arial" w:cs="Arial"/>
          <w:sz w:val="24"/>
          <w:szCs w:val="24"/>
        </w:rPr>
        <w:t>akce</w:t>
      </w:r>
      <w:r w:rsidR="00272D37" w:rsidRPr="009568C2">
        <w:rPr>
          <w:rFonts w:ascii="Arial" w:hAnsi="Arial" w:cs="Arial"/>
          <w:sz w:val="24"/>
          <w:szCs w:val="24"/>
        </w:rPr>
        <w:t xml:space="preserve">. </w:t>
      </w:r>
      <w:r w:rsidRPr="009568C2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9568C2">
        <w:rPr>
          <w:rFonts w:ascii="Arial" w:hAnsi="Arial" w:cs="Arial"/>
          <w:sz w:val="24"/>
          <w:szCs w:val="24"/>
        </w:rPr>
        <w:t>P</w:t>
      </w:r>
      <w:r w:rsidRPr="009568C2">
        <w:rPr>
          <w:rFonts w:ascii="Arial" w:hAnsi="Arial" w:cs="Arial"/>
          <w:sz w:val="24"/>
          <w:szCs w:val="24"/>
        </w:rPr>
        <w:t xml:space="preserve">ravidel, odst. </w:t>
      </w:r>
      <w:r w:rsidR="003F1369" w:rsidRPr="009568C2">
        <w:rPr>
          <w:rFonts w:ascii="Arial" w:hAnsi="Arial" w:cs="Arial"/>
          <w:sz w:val="24"/>
          <w:szCs w:val="24"/>
        </w:rPr>
        <w:t>7.4</w:t>
      </w:r>
      <w:r w:rsidR="005F5C4E" w:rsidRPr="009568C2">
        <w:rPr>
          <w:rFonts w:ascii="Arial" w:hAnsi="Arial" w:cs="Arial"/>
          <w:sz w:val="24"/>
          <w:szCs w:val="24"/>
        </w:rPr>
        <w:t>,</w:t>
      </w:r>
      <w:r w:rsidR="005C0712" w:rsidRPr="009568C2">
        <w:rPr>
          <w:rFonts w:ascii="Arial" w:hAnsi="Arial" w:cs="Arial"/>
          <w:sz w:val="24"/>
          <w:szCs w:val="24"/>
        </w:rPr>
        <w:t xml:space="preserve"> a</w:t>
      </w:r>
      <w:r w:rsidR="007D402A" w:rsidRPr="009568C2">
        <w:rPr>
          <w:rFonts w:ascii="Arial" w:hAnsi="Arial" w:cs="Arial"/>
          <w:sz w:val="24"/>
          <w:szCs w:val="24"/>
        </w:rPr>
        <w:t> </w:t>
      </w:r>
      <w:r w:rsidR="005C0712" w:rsidRPr="009568C2">
        <w:rPr>
          <w:rFonts w:ascii="Arial" w:hAnsi="Arial" w:cs="Arial"/>
          <w:sz w:val="24"/>
          <w:szCs w:val="24"/>
        </w:rPr>
        <w:t>také Zásad v čl. 1 odst.</w:t>
      </w:r>
      <w:r w:rsidR="00291994" w:rsidRPr="009568C2">
        <w:rPr>
          <w:rFonts w:ascii="Arial" w:hAnsi="Arial" w:cs="Arial"/>
          <w:sz w:val="24"/>
          <w:szCs w:val="24"/>
        </w:rPr>
        <w:t xml:space="preserve"> </w:t>
      </w:r>
      <w:r w:rsidR="00A07366" w:rsidRPr="009568C2">
        <w:rPr>
          <w:rFonts w:ascii="Arial" w:hAnsi="Arial" w:cs="Arial"/>
          <w:sz w:val="24"/>
          <w:szCs w:val="24"/>
        </w:rPr>
        <w:t>5</w:t>
      </w:r>
      <w:r w:rsidRPr="009568C2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9568C2">
        <w:rPr>
          <w:rFonts w:ascii="Arial" w:hAnsi="Arial" w:cs="Arial"/>
          <w:sz w:val="24"/>
          <w:szCs w:val="24"/>
        </w:rPr>
        <w:t>akce</w:t>
      </w:r>
      <w:r w:rsidRPr="009568C2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9568C2">
        <w:rPr>
          <w:rFonts w:ascii="Arial" w:hAnsi="Arial" w:cs="Arial"/>
          <w:sz w:val="24"/>
          <w:szCs w:val="24"/>
        </w:rPr>
        <w:t xml:space="preserve"> </w:t>
      </w:r>
    </w:p>
    <w:p w14:paraId="63EF0230" w14:textId="3892119A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9568C2">
        <w:rPr>
          <w:rFonts w:ascii="Arial" w:hAnsi="Arial" w:cs="Arial"/>
          <w:sz w:val="24"/>
          <w:szCs w:val="24"/>
        </w:rPr>
        <w:t>titulu</w:t>
      </w:r>
      <w:r w:rsidRPr="009568C2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765D89C" w:rsidR="00724C93" w:rsidRPr="009568C2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>Projekt</w:t>
      </w:r>
      <w:r w:rsidR="00AB6332" w:rsidRPr="009568C2">
        <w:rPr>
          <w:rFonts w:ascii="Arial" w:hAnsi="Arial" w:cs="Arial"/>
          <w:b/>
          <w:sz w:val="24"/>
          <w:szCs w:val="24"/>
        </w:rPr>
        <w:t xml:space="preserve"> </w:t>
      </w:r>
      <w:r w:rsidRPr="009568C2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titulu)</w:t>
      </w:r>
      <w:r w:rsidR="00786F00" w:rsidRPr="009568C2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F24FFC5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9568C2">
        <w:rPr>
          <w:rFonts w:ascii="Arial" w:hAnsi="Arial" w:cs="Arial"/>
          <w:sz w:val="24"/>
          <w:szCs w:val="24"/>
        </w:rPr>
        <w:t xml:space="preserve">akce a který vznikl v období realizace akce dle </w:t>
      </w:r>
      <w:r w:rsidR="00B43176" w:rsidRPr="009568C2">
        <w:rPr>
          <w:rFonts w:ascii="Arial" w:hAnsi="Arial" w:cs="Arial"/>
          <w:sz w:val="24"/>
          <w:szCs w:val="24"/>
        </w:rPr>
        <w:t xml:space="preserve">těchto </w:t>
      </w:r>
      <w:r w:rsidR="00602D5C" w:rsidRPr="009568C2">
        <w:rPr>
          <w:rFonts w:ascii="Arial" w:hAnsi="Arial" w:cs="Arial"/>
          <w:sz w:val="24"/>
          <w:szCs w:val="24"/>
        </w:rPr>
        <w:t>P</w:t>
      </w:r>
      <w:r w:rsidRPr="009568C2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9568C2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9568C2">
        <w:rPr>
          <w:rFonts w:ascii="Arial" w:hAnsi="Arial" w:cs="Arial"/>
          <w:sz w:val="24"/>
          <w:szCs w:val="24"/>
        </w:rPr>
        <w:t xml:space="preserve"> </w:t>
      </w:r>
      <w:r w:rsidR="00D92C31" w:rsidRPr="009568C2">
        <w:rPr>
          <w:rFonts w:ascii="Arial" w:hAnsi="Arial" w:cs="Arial"/>
          <w:sz w:val="24"/>
          <w:szCs w:val="24"/>
        </w:rPr>
        <w:t xml:space="preserve">čl. </w:t>
      </w:r>
      <w:r w:rsidR="002A2E57" w:rsidRPr="009568C2">
        <w:rPr>
          <w:rFonts w:ascii="Arial" w:hAnsi="Arial" w:cs="Arial"/>
          <w:sz w:val="24"/>
          <w:szCs w:val="24"/>
        </w:rPr>
        <w:t xml:space="preserve">II odst. 2 </w:t>
      </w:r>
      <w:r w:rsidR="00D92C31" w:rsidRPr="009568C2">
        <w:rPr>
          <w:rFonts w:ascii="Arial" w:hAnsi="Arial" w:cs="Arial"/>
          <w:sz w:val="24"/>
          <w:szCs w:val="24"/>
        </w:rPr>
        <w:t>S</w:t>
      </w:r>
      <w:r w:rsidR="002A2E57" w:rsidRPr="009568C2">
        <w:rPr>
          <w:rFonts w:ascii="Arial" w:hAnsi="Arial" w:cs="Arial"/>
          <w:sz w:val="24"/>
          <w:szCs w:val="24"/>
        </w:rPr>
        <w:t xml:space="preserve">mlouvy. </w:t>
      </w:r>
      <w:r w:rsidRPr="009568C2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9568C2">
        <w:rPr>
          <w:rFonts w:ascii="Arial" w:hAnsi="Arial" w:cs="Arial"/>
          <w:sz w:val="24"/>
          <w:szCs w:val="24"/>
        </w:rPr>
        <w:t>ky uznatelnosti musí splňovat i </w:t>
      </w:r>
      <w:r w:rsidRPr="009568C2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4C947B88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</w:t>
      </w:r>
      <w:r w:rsidRPr="009568C2">
        <w:rPr>
          <w:rFonts w:ascii="Arial" w:hAnsi="Arial" w:cs="Arial"/>
          <w:sz w:val="24"/>
          <w:szCs w:val="24"/>
        </w:rPr>
        <w:t xml:space="preserve">zhodnocení </w:t>
      </w:r>
      <w:r w:rsidR="0058171B" w:rsidRPr="009568C2">
        <w:rPr>
          <w:rFonts w:ascii="Arial" w:hAnsi="Arial" w:cs="Arial"/>
          <w:sz w:val="24"/>
          <w:szCs w:val="24"/>
        </w:rPr>
        <w:t>akce</w:t>
      </w:r>
      <w:r w:rsidRPr="009568C2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1EE2E06" w:rsidR="006A310B" w:rsidRPr="009568C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9568C2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9568C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>Vlastní zdroje</w:t>
      </w:r>
      <w:r w:rsidRPr="009568C2">
        <w:rPr>
          <w:rFonts w:ascii="Arial" w:hAnsi="Arial" w:cs="Arial"/>
          <w:sz w:val="24"/>
          <w:szCs w:val="24"/>
        </w:rPr>
        <w:t xml:space="preserve"> – </w:t>
      </w:r>
      <w:r w:rsidR="00EF5BD2" w:rsidRPr="009568C2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9568C2">
        <w:rPr>
          <w:rFonts w:ascii="Arial" w:hAnsi="Arial" w:cs="Arial"/>
          <w:sz w:val="24"/>
          <w:szCs w:val="24"/>
        </w:rPr>
        <w:t>í</w:t>
      </w:r>
      <w:r w:rsidR="00EF5BD2" w:rsidRPr="009568C2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2EE7BDB" w:rsidR="00EF5BD2" w:rsidRPr="009568C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68C2">
        <w:rPr>
          <w:rFonts w:ascii="Arial" w:hAnsi="Arial" w:cs="Arial"/>
          <w:b/>
          <w:bCs/>
          <w:sz w:val="24"/>
          <w:szCs w:val="24"/>
        </w:rPr>
        <w:t>Jiné zdroje</w:t>
      </w:r>
      <w:r w:rsidRPr="009568C2">
        <w:rPr>
          <w:rFonts w:ascii="Arial" w:hAnsi="Arial" w:cs="Arial"/>
          <w:sz w:val="24"/>
          <w:szCs w:val="24"/>
        </w:rPr>
        <w:t xml:space="preserve"> </w:t>
      </w:r>
      <w:r w:rsidRPr="009568C2">
        <w:rPr>
          <w:rFonts w:ascii="Arial" w:hAnsi="Arial" w:cs="Arial"/>
        </w:rPr>
        <w:t xml:space="preserve">– </w:t>
      </w:r>
      <w:r w:rsidR="00EF5BD2" w:rsidRPr="009568C2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9568C2" w:rsidRPr="009568C2">
        <w:rPr>
          <w:rFonts w:ascii="Arial" w:hAnsi="Arial" w:cs="Arial"/>
          <w:i/>
          <w:sz w:val="24"/>
          <w:szCs w:val="24"/>
        </w:rPr>
        <w:t>.</w:t>
      </w:r>
    </w:p>
    <w:p w14:paraId="6A38DFA1" w14:textId="23EE97A4" w:rsidR="005B4D66" w:rsidRPr="009568C2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9568C2">
        <w:rPr>
          <w:rFonts w:ascii="Arial" w:hAnsi="Arial" w:cs="Arial"/>
          <w:sz w:val="24"/>
          <w:szCs w:val="24"/>
        </w:rPr>
        <w:t xml:space="preserve">jsou </w:t>
      </w:r>
      <w:r w:rsidR="005B4D66" w:rsidRPr="009568C2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9568C2">
        <w:rPr>
          <w:rFonts w:ascii="Arial" w:hAnsi="Arial" w:cs="Arial"/>
          <w:sz w:val="24"/>
          <w:szCs w:val="24"/>
        </w:rPr>
        <w:t xml:space="preserve">např. </w:t>
      </w:r>
      <w:r w:rsidR="005B4D66" w:rsidRPr="009568C2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9568C2">
        <w:rPr>
          <w:rFonts w:ascii="Arial" w:hAnsi="Arial" w:cs="Arial"/>
          <w:sz w:val="24"/>
          <w:szCs w:val="24"/>
        </w:rPr>
        <w:t xml:space="preserve">, </w:t>
      </w:r>
      <w:r w:rsidR="005B4D66" w:rsidRPr="009568C2">
        <w:rPr>
          <w:rFonts w:ascii="Arial" w:hAnsi="Arial" w:cs="Arial"/>
          <w:sz w:val="24"/>
          <w:szCs w:val="24"/>
        </w:rPr>
        <w:t>příspěvky, dary, vstupné</w:t>
      </w:r>
      <w:r w:rsidR="00E233CD" w:rsidRPr="009568C2">
        <w:rPr>
          <w:rFonts w:ascii="Arial" w:hAnsi="Arial" w:cs="Arial"/>
          <w:sz w:val="24"/>
          <w:szCs w:val="24"/>
        </w:rPr>
        <w:t>, příjmy z pronájmu prostor na akci</w:t>
      </w:r>
      <w:r w:rsidR="00AD2B8C" w:rsidRPr="009568C2">
        <w:rPr>
          <w:rFonts w:ascii="Arial" w:hAnsi="Arial" w:cs="Arial"/>
          <w:sz w:val="24"/>
          <w:szCs w:val="24"/>
        </w:rPr>
        <w:t>…</w:t>
      </w:r>
      <w:r w:rsidR="005B4D66" w:rsidRPr="009568C2">
        <w:rPr>
          <w:rFonts w:ascii="Arial" w:hAnsi="Arial" w:cs="Arial"/>
          <w:sz w:val="24"/>
          <w:szCs w:val="24"/>
        </w:rPr>
        <w:t xml:space="preserve"> </w:t>
      </w:r>
    </w:p>
    <w:p w14:paraId="3920F444" w14:textId="28FA6E10" w:rsidR="00C4578A" w:rsidRPr="009568C2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>Vyúčtování dotace</w:t>
      </w:r>
      <w:r w:rsidRPr="009568C2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9568C2">
        <w:rPr>
          <w:rFonts w:ascii="Arial" w:hAnsi="Arial" w:cs="Arial"/>
          <w:sz w:val="24"/>
          <w:szCs w:val="24"/>
        </w:rPr>
        <w:t>se Smlouvou vyplněný, uložený a </w:t>
      </w:r>
      <w:r w:rsidRPr="009568C2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9568C2">
        <w:rPr>
          <w:rFonts w:ascii="Arial" w:hAnsi="Arial" w:cs="Arial"/>
          <w:sz w:val="24"/>
          <w:szCs w:val="24"/>
        </w:rPr>
        <w:t>účtování dotace“, zveřejněný na </w:t>
      </w:r>
      <w:r w:rsidRPr="009568C2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557366" w:rsidRPr="009568C2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37F5D220" w:rsidR="00D21BD4" w:rsidRPr="009568C2" w:rsidRDefault="001A0FFB" w:rsidP="009568C2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9568C2">
        <w:rPr>
          <w:rFonts w:ascii="Arial" w:hAnsi="Arial" w:cs="Arial"/>
          <w:b/>
          <w:sz w:val="24"/>
          <w:szCs w:val="24"/>
        </w:rPr>
        <w:t>Náhradník</w:t>
      </w:r>
      <w:r w:rsidRPr="009568C2">
        <w:rPr>
          <w:rFonts w:ascii="Arial" w:hAnsi="Arial" w:cs="Arial"/>
          <w:sz w:val="24"/>
          <w:szCs w:val="24"/>
        </w:rPr>
        <w:t xml:space="preserve"> je žadatel oprávněný k přijetí dotace dle pořadí náhradních žadatelů schváleného řídícím orgánem. Žadatel s počtem dosažených bodů 2</w:t>
      </w:r>
      <w:r w:rsidR="00E10A9B">
        <w:rPr>
          <w:rFonts w:ascii="Arial" w:hAnsi="Arial" w:cs="Arial"/>
          <w:sz w:val="24"/>
          <w:szCs w:val="24"/>
        </w:rPr>
        <w:t>7</w:t>
      </w:r>
      <w:r w:rsidRPr="009568C2">
        <w:rPr>
          <w:rFonts w:ascii="Arial" w:hAnsi="Arial" w:cs="Arial"/>
          <w:sz w:val="24"/>
          <w:szCs w:val="24"/>
        </w:rPr>
        <w:t>-79 je oprávněný k přijetí dotace dle schváleného pořadí náhradních žadatelů řídícím orgánem, a to v případě nečerpání dotace některým z příjemců dotace nebo v případě navýšení alokace v dotačním titulu.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9568C2">
        <w:rPr>
          <w:rFonts w:ascii="Arial" w:hAnsi="Arial" w:cs="Arial"/>
          <w:bCs/>
          <w:sz w:val="24"/>
          <w:szCs w:val="24"/>
        </w:rPr>
        <w:t xml:space="preserve">trvání </w:t>
      </w:r>
      <w:r w:rsidRPr="009568C2">
        <w:rPr>
          <w:rFonts w:ascii="Arial" w:hAnsi="Arial" w:cs="Arial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76FFAB5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264B6991" w:rsidR="00691685" w:rsidRPr="009568C2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568C2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9568C2">
        <w:rPr>
          <w:rFonts w:ascii="Arial" w:hAnsi="Arial" w:cs="Arial"/>
          <w:bCs/>
          <w:sz w:val="24"/>
          <w:szCs w:val="24"/>
        </w:rPr>
        <w:t>titulu</w:t>
      </w:r>
      <w:r w:rsidRPr="009568C2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9568C2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9568C2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0A8A3336" w14:textId="7B2B5F0E" w:rsidR="00B3387B" w:rsidRPr="009568C2" w:rsidRDefault="00B3387B" w:rsidP="00B3387B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9568C2">
        <w:rPr>
          <w:rFonts w:ascii="Arial" w:hAnsi="Arial" w:cs="Arial"/>
          <w:bCs/>
          <w:sz w:val="24"/>
          <w:szCs w:val="24"/>
        </w:rPr>
        <w:lastRenderedPageBreak/>
        <w:t xml:space="preserve">Vzorové smlouvy o poskytnutí dotace, schválené na zasedání Zastupitelstva Olomouckého kraje </w:t>
      </w:r>
      <w:r w:rsidR="00316040" w:rsidRPr="009C0170">
        <w:rPr>
          <w:rFonts w:ascii="Arial" w:hAnsi="Arial" w:cs="Arial"/>
          <w:bCs/>
          <w:sz w:val="24"/>
          <w:szCs w:val="24"/>
        </w:rPr>
        <w:t>dne 19. 6. 2023 usnesením č. UZ/15/15/2023</w:t>
      </w:r>
      <w:r w:rsidR="00316040" w:rsidRPr="00AE606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316040" w:rsidRPr="00AE6063">
        <w:rPr>
          <w:rFonts w:ascii="Arial" w:hAnsi="Arial" w:cs="Arial"/>
          <w:bCs/>
          <w:sz w:val="24"/>
          <w:szCs w:val="24"/>
        </w:rPr>
        <w:t>a dne 18. 9. 2023 usnesením č. UZ/16/8/2023</w:t>
      </w:r>
      <w:r w:rsidR="00316040" w:rsidRPr="009C0170">
        <w:rPr>
          <w:rFonts w:ascii="Arial" w:hAnsi="Arial" w:cs="Arial"/>
          <w:bCs/>
          <w:sz w:val="24"/>
          <w:szCs w:val="24"/>
        </w:rPr>
        <w:t>:</w:t>
      </w:r>
    </w:p>
    <w:p w14:paraId="1BA15456" w14:textId="77777777" w:rsidR="00316040" w:rsidRDefault="00316040" w:rsidP="00316040">
      <w:pPr>
        <w:pStyle w:val="Odstavecseseznamem"/>
        <w:spacing w:after="200" w:line="276" w:lineRule="auto"/>
        <w:ind w:left="1353" w:firstLine="0"/>
        <w:rPr>
          <w:rFonts w:ascii="Arial" w:hAnsi="Arial" w:cs="Arial"/>
          <w:sz w:val="24"/>
          <w:szCs w:val="24"/>
        </w:rPr>
      </w:pPr>
    </w:p>
    <w:p w14:paraId="2CA71D32" w14:textId="74B4CC69" w:rsidR="00316040" w:rsidRPr="00316040" w:rsidRDefault="00316040" w:rsidP="00316040">
      <w:pPr>
        <w:pStyle w:val="Odstavecseseznamem"/>
        <w:spacing w:after="120" w:line="276" w:lineRule="auto"/>
        <w:ind w:left="1353" w:firstLine="0"/>
        <w:rPr>
          <w:rFonts w:ascii="Arial" w:hAnsi="Arial" w:cs="Arial"/>
          <w:sz w:val="24"/>
          <w:szCs w:val="24"/>
        </w:rPr>
      </w:pPr>
      <w:r w:rsidRPr="00316040">
        <w:rPr>
          <w:rFonts w:ascii="Arial" w:hAnsi="Arial" w:cs="Arial"/>
          <w:sz w:val="24"/>
          <w:szCs w:val="24"/>
        </w:rPr>
        <w:t xml:space="preserve">Vzorová veřejnoprávní smlouva o poskytnutí programové dotace </w:t>
      </w:r>
      <w:r>
        <w:rPr>
          <w:rFonts w:ascii="Arial" w:hAnsi="Arial" w:cs="Arial"/>
          <w:sz w:val="24"/>
          <w:szCs w:val="24"/>
        </w:rPr>
        <w:t xml:space="preserve">na akci </w:t>
      </w:r>
      <w:r w:rsidR="006B2567">
        <w:rPr>
          <w:rFonts w:ascii="Arial" w:hAnsi="Arial" w:cs="Arial"/>
          <w:sz w:val="24"/>
          <w:szCs w:val="24"/>
        </w:rPr>
        <w:t>příspěvkové organizaci /Vzor 9/</w:t>
      </w:r>
    </w:p>
    <w:p w14:paraId="6A6B3082" w14:textId="6FB0F44E" w:rsidR="00316040" w:rsidRDefault="00B3387B" w:rsidP="00316040">
      <w:pPr>
        <w:spacing w:after="120" w:line="276" w:lineRule="auto"/>
        <w:ind w:left="1361" w:firstLine="0"/>
        <w:rPr>
          <w:rFonts w:ascii="Arial" w:hAnsi="Arial" w:cs="Arial"/>
          <w:sz w:val="24"/>
          <w:szCs w:val="24"/>
        </w:rPr>
      </w:pPr>
      <w:r w:rsidRPr="009568C2">
        <w:rPr>
          <w:rFonts w:ascii="Arial" w:hAnsi="Arial" w:cs="Arial"/>
          <w:sz w:val="24"/>
          <w:szCs w:val="24"/>
        </w:rPr>
        <w:t xml:space="preserve">Vzorová veřejnoprávní smlouva o poskytnutí programové dotace na akci právnické osobě /Vzor 5/. </w:t>
      </w:r>
    </w:p>
    <w:p w14:paraId="53A817A3" w14:textId="77777777" w:rsidR="00316040" w:rsidRPr="009568C2" w:rsidRDefault="00316040" w:rsidP="00B3387B">
      <w:pPr>
        <w:spacing w:after="200" w:line="276" w:lineRule="auto"/>
        <w:ind w:left="1361" w:firstLine="0"/>
        <w:contextualSpacing/>
        <w:rPr>
          <w:rFonts w:ascii="Arial" w:hAnsi="Arial" w:cs="Arial"/>
          <w:bCs/>
          <w:sz w:val="24"/>
          <w:szCs w:val="24"/>
        </w:rPr>
      </w:pPr>
    </w:p>
    <w:p w14:paraId="66E731AE" w14:textId="1A6F643D" w:rsidR="00B3387B" w:rsidRPr="009568C2" w:rsidRDefault="00B3387B" w:rsidP="00B3387B">
      <w:pPr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9568C2">
        <w:rPr>
          <w:rFonts w:ascii="Arial" w:hAnsi="Arial" w:cs="Arial"/>
          <w:sz w:val="24"/>
          <w:szCs w:val="24"/>
        </w:rPr>
        <w:t>(Vzorové smlouvy jsou zveřejněny na webových stránkách Olomouckého kraje v sekci Dotace a na úřední desce Olomouckého kraje.)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4FB32074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</w:t>
      </w:r>
      <w:r w:rsidRPr="009568C2">
        <w:rPr>
          <w:rFonts w:ascii="Arial" w:hAnsi="Arial" w:cs="Arial"/>
          <w:bCs/>
          <w:sz w:val="24"/>
          <w:szCs w:val="24"/>
        </w:rPr>
        <w:t>dotační program byl schválen Zastupitelstvem</w:t>
      </w:r>
      <w:r w:rsidR="009D63E1" w:rsidRPr="009568C2">
        <w:rPr>
          <w:rFonts w:ascii="Arial" w:hAnsi="Arial" w:cs="Arial"/>
          <w:bCs/>
          <w:sz w:val="24"/>
          <w:szCs w:val="24"/>
        </w:rPr>
        <w:t xml:space="preserve"> </w:t>
      </w:r>
      <w:r w:rsidRPr="009568C2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815C86" w:rsidRPr="009568C2">
        <w:rPr>
          <w:rFonts w:ascii="Arial" w:hAnsi="Arial" w:cs="Arial"/>
          <w:bCs/>
          <w:sz w:val="24"/>
          <w:szCs w:val="24"/>
        </w:rPr>
        <w:t>11. 12. 2023</w:t>
      </w:r>
      <w:r w:rsidR="00D836FA" w:rsidRPr="009568C2">
        <w:rPr>
          <w:rFonts w:ascii="Arial" w:hAnsi="Arial" w:cs="Arial"/>
          <w:bCs/>
          <w:i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usnesením č. </w:t>
      </w:r>
      <w:r w:rsidRPr="009568C2">
        <w:rPr>
          <w:rFonts w:ascii="Arial" w:hAnsi="Arial" w:cs="Arial"/>
          <w:bCs/>
          <w:i/>
          <w:color w:val="0000FF"/>
          <w:sz w:val="24"/>
          <w:szCs w:val="24"/>
        </w:rPr>
        <w:t>UZ</w:t>
      </w:r>
      <w:r w:rsidRPr="009568C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/</w:t>
      </w:r>
      <w:proofErr w:type="spellStart"/>
      <w:r w:rsidR="009568C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xx</w:t>
      </w:r>
      <w:proofErr w:type="spellEnd"/>
      <w:r w:rsidR="009568C2" w:rsidRPr="009568C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/</w:t>
      </w:r>
      <w:proofErr w:type="spellStart"/>
      <w:r w:rsidR="009568C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xx</w:t>
      </w:r>
      <w:proofErr w:type="spellEnd"/>
      <w:r w:rsidR="009568C2" w:rsidRPr="009568C2">
        <w:rPr>
          <w:rFonts w:ascii="Arial" w:hAnsi="Arial" w:cs="Arial"/>
          <w:bCs/>
          <w:i/>
          <w:color w:val="0000FF"/>
          <w:sz w:val="24"/>
          <w:szCs w:val="24"/>
          <w:highlight w:val="yellow"/>
        </w:rPr>
        <w:t>/</w:t>
      </w:r>
      <w:r w:rsidR="009568C2" w:rsidRPr="009568C2">
        <w:rPr>
          <w:rFonts w:ascii="Arial" w:hAnsi="Arial" w:cs="Arial"/>
          <w:bCs/>
          <w:i/>
          <w:color w:val="0000FF"/>
          <w:sz w:val="24"/>
          <w:szCs w:val="24"/>
        </w:rPr>
        <w:t>2023</w:t>
      </w:r>
      <w:r w:rsidR="009568C2">
        <w:rPr>
          <w:rFonts w:ascii="Arial" w:hAnsi="Arial" w:cs="Arial"/>
          <w:bCs/>
          <w:i/>
          <w:color w:val="FF0000"/>
          <w:sz w:val="24"/>
          <w:szCs w:val="24"/>
        </w:rPr>
        <w:t>.</w:t>
      </w:r>
    </w:p>
    <w:p w14:paraId="4D622C5D" w14:textId="14B1423B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F46904C" w14:textId="3AF0AB5C" w:rsidR="00060A3A" w:rsidRDefault="00060A3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DEAC841" w14:textId="77777777" w:rsidR="00060A3A" w:rsidRPr="006D235B" w:rsidRDefault="00060A3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602D89EE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E1166AC" w14:textId="505A56BB" w:rsidR="00060A3A" w:rsidRDefault="00060A3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BE1635" w14:textId="77777777" w:rsidR="00060A3A" w:rsidRPr="006D235B" w:rsidRDefault="00060A3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28A0755E" w:rsidR="00702925" w:rsidRDefault="004135CA" w:rsidP="00815C86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815C86">
        <w:rPr>
          <w:rFonts w:ascii="Arial" w:hAnsi="Arial" w:cs="Arial"/>
          <w:bCs/>
          <w:sz w:val="24"/>
          <w:szCs w:val="24"/>
        </w:rPr>
        <w:t>Ing. Petr Lysek</w:t>
      </w:r>
    </w:p>
    <w:p w14:paraId="2EC35591" w14:textId="7FA3EF63" w:rsidR="00815C86" w:rsidRDefault="00815C86" w:rsidP="00815C86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uvolněný člen Rady Olomouckého kraje</w:t>
      </w:r>
    </w:p>
    <w:sectPr w:rsidR="00815C86" w:rsidSect="002D4F1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74DA3" w14:textId="77777777" w:rsidR="00BC15FB" w:rsidRDefault="00BC15FB">
      <w:r>
        <w:separator/>
      </w:r>
    </w:p>
  </w:endnote>
  <w:endnote w:type="continuationSeparator" w:id="0">
    <w:p w14:paraId="7A58E773" w14:textId="77777777" w:rsidR="00BC15FB" w:rsidRDefault="00BC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13335"/>
      <w:docPartObj>
        <w:docPartGallery w:val="Page Numbers (Top of Page)"/>
        <w:docPartUnique/>
      </w:docPartObj>
    </w:sdtPr>
    <w:sdtEndPr/>
    <w:sdtContent>
      <w:p w14:paraId="5842C3FA" w14:textId="4CBEC674" w:rsidR="002364EC" w:rsidRPr="002D4F16" w:rsidRDefault="00AC6CF2" w:rsidP="002D4F16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ind w:left="0" w:firstLine="0"/>
          <w:jc w:val="left"/>
          <w:rPr>
            <w:rFonts w:ascii="Arial" w:hAnsi="Arial" w:cs="Arial"/>
            <w:b/>
            <w:bCs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11. 12.</w:t>
        </w:r>
        <w:r w:rsidRPr="00C41B1F">
          <w:rPr>
            <w:rFonts w:ascii="Arial" w:hAnsi="Arial" w:cs="Arial"/>
            <w:i/>
            <w:sz w:val="20"/>
            <w:szCs w:val="20"/>
          </w:rPr>
          <w:t xml:space="preserve"> 2023</w:t>
        </w:r>
        <w:r w:rsidR="002364EC" w:rsidRPr="002D4F16">
          <w:rPr>
            <w:rFonts w:ascii="Arial" w:hAnsi="Arial" w:cs="Arial"/>
            <w:i/>
            <w:sz w:val="20"/>
            <w:szCs w:val="20"/>
          </w:rPr>
          <w:tab/>
        </w:r>
        <w:r w:rsidR="002364EC" w:rsidRPr="002D4F16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2364EC" w:rsidRPr="002D4F16">
          <w:rPr>
            <w:rFonts w:ascii="Arial" w:hAnsi="Arial" w:cs="Arial"/>
            <w:bCs/>
            <w:i/>
            <w:sz w:val="20"/>
            <w:szCs w:val="20"/>
          </w:rPr>
          <w:fldChar w:fldCharType="begin"/>
        </w:r>
        <w:r w:rsidR="002364EC" w:rsidRPr="002D4F16">
          <w:rPr>
            <w:rFonts w:ascii="Arial" w:hAnsi="Arial" w:cs="Arial"/>
            <w:bCs/>
            <w:i/>
            <w:sz w:val="20"/>
            <w:szCs w:val="20"/>
          </w:rPr>
          <w:instrText>PAGE</w:instrText>
        </w:r>
        <w:r w:rsidR="002364EC" w:rsidRPr="002D4F16">
          <w:rPr>
            <w:rFonts w:ascii="Arial" w:hAnsi="Arial" w:cs="Arial"/>
            <w:bCs/>
            <w:i/>
            <w:sz w:val="20"/>
            <w:szCs w:val="20"/>
          </w:rPr>
          <w:fldChar w:fldCharType="separate"/>
        </w:r>
        <w:r w:rsidR="00D911A2">
          <w:rPr>
            <w:rFonts w:ascii="Arial" w:hAnsi="Arial" w:cs="Arial"/>
            <w:bCs/>
            <w:i/>
            <w:noProof/>
            <w:sz w:val="20"/>
            <w:szCs w:val="20"/>
          </w:rPr>
          <w:t>15</w:t>
        </w:r>
        <w:r w:rsidR="002364EC" w:rsidRPr="002D4F16">
          <w:rPr>
            <w:rFonts w:ascii="Arial" w:hAnsi="Arial" w:cs="Arial"/>
            <w:bCs/>
            <w:i/>
            <w:sz w:val="20"/>
            <w:szCs w:val="20"/>
          </w:rPr>
          <w:fldChar w:fldCharType="end"/>
        </w:r>
        <w:r w:rsidR="002364EC" w:rsidRPr="002D4F1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A0111">
          <w:rPr>
            <w:rFonts w:ascii="Arial" w:hAnsi="Arial" w:cs="Arial"/>
            <w:i/>
            <w:sz w:val="20"/>
            <w:szCs w:val="20"/>
          </w:rPr>
          <w:t>15</w:t>
        </w:r>
        <w:r w:rsidR="002364EC" w:rsidRPr="002D4F16">
          <w:rPr>
            <w:rFonts w:ascii="Arial" w:hAnsi="Arial" w:cs="Arial"/>
            <w:i/>
            <w:sz w:val="20"/>
            <w:szCs w:val="20"/>
          </w:rPr>
          <w:t>)</w:t>
        </w:r>
      </w:p>
      <w:p w14:paraId="14652C28" w14:textId="4B77424B" w:rsidR="002364EC" w:rsidRPr="002D4F16" w:rsidRDefault="00D911A2" w:rsidP="002D4F16">
        <w:pPr>
          <w:pStyle w:val="Zpat"/>
          <w:ind w:left="0" w:firstLine="0"/>
          <w:rPr>
            <w:rFonts w:ascii="Arial" w:hAnsi="Arial" w:cs="Arial"/>
            <w:i/>
            <w:color w:val="000000"/>
            <w:sz w:val="20"/>
            <w:szCs w:val="20"/>
          </w:rPr>
        </w:pPr>
        <w:r>
          <w:rPr>
            <w:rFonts w:ascii="Arial" w:hAnsi="Arial" w:cs="Arial"/>
            <w:i/>
            <w:color w:val="000000"/>
            <w:sz w:val="20"/>
            <w:szCs w:val="20"/>
          </w:rPr>
          <w:t>68</w:t>
        </w:r>
        <w:r w:rsidR="00AC6CF2">
          <w:rPr>
            <w:rFonts w:ascii="Arial" w:hAnsi="Arial" w:cs="Arial"/>
            <w:i/>
            <w:color w:val="000000"/>
            <w:sz w:val="20"/>
            <w:szCs w:val="20"/>
          </w:rPr>
          <w:t>.</w:t>
        </w:r>
        <w:r w:rsidR="002364EC" w:rsidRPr="002D4F16">
          <w:rPr>
            <w:rFonts w:ascii="Arial" w:hAnsi="Arial" w:cs="Arial"/>
            <w:i/>
            <w:color w:val="000000"/>
            <w:sz w:val="20"/>
            <w:szCs w:val="20"/>
          </w:rPr>
          <w:t xml:space="preserve"> – Dotační program 15_01 Smart region Olomoucký kraj 2024 - vyhlášení</w:t>
        </w:r>
      </w:p>
      <w:p w14:paraId="2301C71F" w14:textId="324DA7B9" w:rsidR="002364EC" w:rsidRPr="002D4F16" w:rsidRDefault="002364EC" w:rsidP="002D4F16">
        <w:pPr>
          <w:pStyle w:val="Zpat"/>
          <w:rPr>
            <w:rFonts w:ascii="Arial" w:hAnsi="Arial" w:cs="Arial"/>
            <w:i/>
            <w:color w:val="000000"/>
            <w:sz w:val="20"/>
            <w:szCs w:val="20"/>
          </w:rPr>
        </w:pPr>
        <w:r w:rsidRPr="002D4F1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Příloha č. 0</w:t>
        </w:r>
        <w:r w:rsidR="006B256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</w:t>
        </w:r>
        <w:r w:rsidRPr="002D4F1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Pravidla dotačního titulu č. 2 Podpora realizace Smart opatření v oblasti </w:t>
        </w:r>
        <w:proofErr w:type="spellStart"/>
        <w:r w:rsidRPr="002D4F1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eHealth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392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7B4111" w14:textId="2AE16B88" w:rsidR="002364EC" w:rsidRPr="002D4F16" w:rsidRDefault="00AC6CF2" w:rsidP="002D4F16">
            <w:pPr>
              <w:pStyle w:val="Zpat"/>
              <w:pBdr>
                <w:top w:val="single" w:sz="4" w:space="1" w:color="auto"/>
              </w:pBdr>
              <w:tabs>
                <w:tab w:val="clear" w:pos="9072"/>
                <w:tab w:val="left" w:pos="315"/>
                <w:tab w:val="right" w:pos="9070"/>
              </w:tabs>
              <w:ind w:left="0" w:firstLine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 Olomouckého kraje 11. 12.</w:t>
            </w:r>
            <w:r w:rsidRPr="00C41B1F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  <w:r w:rsidR="002364EC" w:rsidRPr="002D4F1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2364EC" w:rsidRPr="002D4F1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="002364EC" w:rsidRPr="002D4F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="002364EC" w:rsidRPr="002D4F16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="002364EC" w:rsidRPr="002D4F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D911A2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="002364EC" w:rsidRPr="002D4F16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="002364EC" w:rsidRPr="002D4F16">
              <w:rPr>
                <w:rFonts w:ascii="Arial" w:hAnsi="Arial" w:cs="Arial"/>
                <w:i/>
                <w:sz w:val="20"/>
                <w:szCs w:val="20"/>
              </w:rPr>
              <w:t xml:space="preserve"> (celkem 21)</w:t>
            </w:r>
          </w:p>
          <w:p w14:paraId="697C1093" w14:textId="232B91F9" w:rsidR="002364EC" w:rsidRPr="002D4F16" w:rsidRDefault="00D911A2" w:rsidP="002D4F16">
            <w:pPr>
              <w:pStyle w:val="Zpat"/>
              <w:ind w:left="0" w:firstLine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68</w:t>
            </w:r>
            <w:r w:rsidR="002364EC" w:rsidRPr="002D4F16">
              <w:rPr>
                <w:rFonts w:ascii="Arial" w:hAnsi="Arial" w:cs="Arial"/>
                <w:i/>
                <w:color w:val="000000"/>
                <w:sz w:val="20"/>
                <w:szCs w:val="20"/>
              </w:rPr>
              <w:t>. – Dotační program 15_01 Smart region Olomoucký kraj 2024 - vyhlášení</w:t>
            </w:r>
          </w:p>
          <w:p w14:paraId="6307BEA3" w14:textId="29902BA8" w:rsidR="002364EC" w:rsidRDefault="002364EC" w:rsidP="006B2567">
            <w:pPr>
              <w:pStyle w:val="Zpat"/>
            </w:pPr>
            <w:r w:rsidRPr="002D4F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Příloha č. 0</w:t>
            </w:r>
            <w:r w:rsidR="006B25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  <w:r w:rsidRPr="002D4F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Pravidla dotačního titulu č. 2 Podpora realizace Smart opatření v oblasti </w:t>
            </w:r>
            <w:proofErr w:type="spellStart"/>
            <w:r w:rsidRPr="002D4F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eHealth</w:t>
            </w:r>
            <w:proofErr w:type="spellEnd"/>
          </w:p>
        </w:sdtContent>
      </w:sdt>
    </w:sdtContent>
  </w:sdt>
  <w:p w14:paraId="5A5699FF" w14:textId="27165BC7" w:rsidR="002364EC" w:rsidRPr="002D4F16" w:rsidRDefault="002364EC" w:rsidP="002D4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B390" w14:textId="77777777" w:rsidR="00BC15FB" w:rsidRDefault="00BC15FB">
      <w:r>
        <w:separator/>
      </w:r>
    </w:p>
  </w:footnote>
  <w:footnote w:type="continuationSeparator" w:id="0">
    <w:p w14:paraId="507F61D8" w14:textId="77777777" w:rsidR="00BC15FB" w:rsidRDefault="00BC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417E" w14:textId="77777777" w:rsidR="006B2567" w:rsidRDefault="006B2567" w:rsidP="006B2567">
    <w:pPr>
      <w:pStyle w:val="Zhlav"/>
      <w:tabs>
        <w:tab w:val="left" w:pos="1900"/>
      </w:tabs>
      <w:ind w:left="0" w:firstLine="0"/>
    </w:pP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</w:t>
    </w:r>
    <w:proofErr w:type="spellEnd"/>
    <w:r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02 - Pravidla dotačního titulu 15_01_02 Podpora realizace SMART opatření v oblasti </w:t>
    </w:r>
    <w:proofErr w:type="spellStart"/>
    <w:r>
      <w:rPr>
        <w:rFonts w:ascii="Arial" w:eastAsia="Times New Roman" w:hAnsi="Arial" w:cs="Arial"/>
        <w:i/>
        <w:iCs/>
        <w:sz w:val="24"/>
        <w:szCs w:val="24"/>
        <w:lang w:eastAsia="cs-CZ"/>
      </w:rPr>
      <w:t>eHealth</w:t>
    </w:r>
    <w:proofErr w:type="spellEnd"/>
  </w:p>
  <w:p w14:paraId="5FA58F7C" w14:textId="77777777" w:rsidR="002364EC" w:rsidRDefault="002364EC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2364EC" w:rsidRDefault="002364EC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8C7374E"/>
    <w:multiLevelType w:val="multilevel"/>
    <w:tmpl w:val="B26EB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249E3B6E"/>
    <w:lvl w:ilvl="0" w:tplc="3788ABAC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5613"/>
    <w:multiLevelType w:val="hybridMultilevel"/>
    <w:tmpl w:val="485EBC20"/>
    <w:lvl w:ilvl="0" w:tplc="96DE707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7"/>
  </w:num>
  <w:num w:numId="10">
    <w:abstractNumId w:val="29"/>
  </w:num>
  <w:num w:numId="11">
    <w:abstractNumId w:val="18"/>
  </w:num>
  <w:num w:numId="12">
    <w:abstractNumId w:val="34"/>
  </w:num>
  <w:num w:numId="13">
    <w:abstractNumId w:val="36"/>
  </w:num>
  <w:num w:numId="14">
    <w:abstractNumId w:val="33"/>
  </w:num>
  <w:num w:numId="15">
    <w:abstractNumId w:val="41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8"/>
  </w:num>
  <w:num w:numId="42">
    <w:abstractNumId w:val="1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0EA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A3A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2AA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3EB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6F7C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2DA1"/>
    <w:rsid w:val="000F3A71"/>
    <w:rsid w:val="000F3B6F"/>
    <w:rsid w:val="000F4160"/>
    <w:rsid w:val="000F4A61"/>
    <w:rsid w:val="000F51E1"/>
    <w:rsid w:val="000F5B65"/>
    <w:rsid w:val="000F7348"/>
    <w:rsid w:val="000F74F8"/>
    <w:rsid w:val="000F7591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0DCF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0FFB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364EC"/>
    <w:rsid w:val="0024083E"/>
    <w:rsid w:val="00240E98"/>
    <w:rsid w:val="00240EE4"/>
    <w:rsid w:val="00241364"/>
    <w:rsid w:val="00241F43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1A8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5F4C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4F16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2861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680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34B4"/>
    <w:rsid w:val="00314652"/>
    <w:rsid w:val="003156C2"/>
    <w:rsid w:val="003157D3"/>
    <w:rsid w:val="00315823"/>
    <w:rsid w:val="0031600B"/>
    <w:rsid w:val="00316040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21E"/>
    <w:rsid w:val="00396C43"/>
    <w:rsid w:val="003970B5"/>
    <w:rsid w:val="003970D9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691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36A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59C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1DF1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29FD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98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4FC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5814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053"/>
    <w:rsid w:val="006A5DF0"/>
    <w:rsid w:val="006A64B8"/>
    <w:rsid w:val="006A6D0D"/>
    <w:rsid w:val="006A712C"/>
    <w:rsid w:val="006A7D9E"/>
    <w:rsid w:val="006A7EB3"/>
    <w:rsid w:val="006B0467"/>
    <w:rsid w:val="006B103D"/>
    <w:rsid w:val="006B127B"/>
    <w:rsid w:val="006B2567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5D0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17092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128A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3C7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5C98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C86"/>
    <w:rsid w:val="00815D24"/>
    <w:rsid w:val="00816FC3"/>
    <w:rsid w:val="00817F10"/>
    <w:rsid w:val="008202AD"/>
    <w:rsid w:val="008203D4"/>
    <w:rsid w:val="00821B87"/>
    <w:rsid w:val="00821CA8"/>
    <w:rsid w:val="00822162"/>
    <w:rsid w:val="00822590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5684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AE3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20D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24C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68C2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1E94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7B4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7A6"/>
    <w:rsid w:val="00A35850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AC9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6CF2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1E5A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87B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8E9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11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AC5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5FB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50E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0EBD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161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849"/>
    <w:rsid w:val="00CA4F9A"/>
    <w:rsid w:val="00CA58D5"/>
    <w:rsid w:val="00CA590B"/>
    <w:rsid w:val="00CA5B3D"/>
    <w:rsid w:val="00CA6017"/>
    <w:rsid w:val="00CA749B"/>
    <w:rsid w:val="00CA799E"/>
    <w:rsid w:val="00CA7E5C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26F8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3C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0A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1A2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9A8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97C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487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0A9B"/>
    <w:rsid w:val="00E11843"/>
    <w:rsid w:val="00E12547"/>
    <w:rsid w:val="00E12A1C"/>
    <w:rsid w:val="00E12AA6"/>
    <w:rsid w:val="00E13D0F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B0F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5C93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57A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ic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CCDA-E109-483F-8D7C-D28B151D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4689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Paličková Markéta</cp:lastModifiedBy>
  <cp:revision>3</cp:revision>
  <cp:lastPrinted>2022-05-23T04:58:00Z</cp:lastPrinted>
  <dcterms:created xsi:type="dcterms:W3CDTF">2023-11-20T07:45:00Z</dcterms:created>
  <dcterms:modified xsi:type="dcterms:W3CDTF">2023-11-21T06:56:00Z</dcterms:modified>
</cp:coreProperties>
</file>