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EC27" w14:textId="77777777" w:rsidR="00EE7D58" w:rsidRPr="00594919" w:rsidRDefault="00EE7D58" w:rsidP="00EE7D58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4768725A" w14:textId="77777777" w:rsidR="00EE7D58" w:rsidRPr="000E1647" w:rsidRDefault="00EE7D58" w:rsidP="00EE7D58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0CF7CCE7" w14:textId="77777777" w:rsidR="00EE7D58" w:rsidRPr="00594919" w:rsidRDefault="00EE7D58" w:rsidP="00EE7D5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6ACE8161" w14:textId="7DB34F77" w:rsidR="00C97E69" w:rsidRPr="00964D1A" w:rsidRDefault="00EE7D58" w:rsidP="00EE7D58">
      <w:pPr>
        <w:rPr>
          <w:rFonts w:ascii="Arial" w:hAnsi="Arial" w:cs="Arial"/>
          <w:sz w:val="22"/>
          <w:szCs w:val="22"/>
        </w:rPr>
      </w:pPr>
      <w:r w:rsidRPr="00964D1A">
        <w:rPr>
          <w:rFonts w:ascii="Arial" w:hAnsi="Arial" w:cs="Arial"/>
          <w:sz w:val="22"/>
          <w:szCs w:val="22"/>
        </w:rPr>
        <w:t xml:space="preserve">Č.j. </w:t>
      </w:r>
      <w:r w:rsidR="00AE7380" w:rsidRPr="00964D1A">
        <w:rPr>
          <w:rFonts w:ascii="Arial" w:hAnsi="Arial" w:cs="Arial"/>
          <w:sz w:val="22"/>
          <w:szCs w:val="22"/>
        </w:rPr>
        <w:t xml:space="preserve">KUOK </w:t>
      </w:r>
      <w:r w:rsidR="00C97E69" w:rsidRPr="00964D1A">
        <w:rPr>
          <w:rFonts w:ascii="Arial" w:hAnsi="Arial" w:cs="Arial"/>
          <w:sz w:val="22"/>
          <w:szCs w:val="22"/>
        </w:rPr>
        <w:t xml:space="preserve">125588/2023 </w:t>
      </w:r>
    </w:p>
    <w:p w14:paraId="54191D66" w14:textId="477B934B" w:rsidR="00EE7D58" w:rsidRPr="00964D1A" w:rsidRDefault="00EE7D58" w:rsidP="00EE7D58">
      <w:pPr>
        <w:rPr>
          <w:rFonts w:ascii="Arial" w:hAnsi="Arial" w:cs="Arial"/>
          <w:sz w:val="22"/>
          <w:szCs w:val="22"/>
        </w:rPr>
      </w:pPr>
      <w:r w:rsidRPr="00964D1A">
        <w:rPr>
          <w:rFonts w:ascii="Arial" w:hAnsi="Arial" w:cs="Arial"/>
          <w:sz w:val="22"/>
          <w:szCs w:val="22"/>
        </w:rPr>
        <w:t>Sp. zn. KÚOK/91728/2014/OSV-EP/7270</w:t>
      </w:r>
    </w:p>
    <w:p w14:paraId="6289B7BB" w14:textId="77777777" w:rsidR="00EE7D58" w:rsidRPr="00594919" w:rsidRDefault="00EE7D58" w:rsidP="00EE7D58">
      <w:pPr>
        <w:jc w:val="center"/>
        <w:rPr>
          <w:rFonts w:ascii="Arial" w:hAnsi="Arial" w:cs="Arial"/>
        </w:rPr>
      </w:pPr>
    </w:p>
    <w:p w14:paraId="585A6D6E" w14:textId="0586D148" w:rsidR="00EE7D58" w:rsidRPr="00594919" w:rsidRDefault="00EE7D58" w:rsidP="00EE7D5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1</w:t>
      </w:r>
      <w:r w:rsidR="00BF257A">
        <w:rPr>
          <w:rFonts w:ascii="Arial" w:hAnsi="Arial" w:cs="Arial"/>
          <w:b/>
          <w:sz w:val="36"/>
          <w:szCs w:val="36"/>
        </w:rPr>
        <w:t>8</w:t>
      </w:r>
    </w:p>
    <w:p w14:paraId="2024EF67" w14:textId="77777777" w:rsidR="00EE7D58" w:rsidRPr="00594919" w:rsidRDefault="00EE7D58" w:rsidP="00EE7D58">
      <w:pPr>
        <w:rPr>
          <w:rFonts w:ascii="Arial" w:hAnsi="Arial" w:cs="Arial"/>
        </w:rPr>
      </w:pPr>
    </w:p>
    <w:p w14:paraId="4400FF1C" w14:textId="6F2E8EF9" w:rsidR="00EE7D58" w:rsidRDefault="00EE7D58" w:rsidP="00EE7D58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EB46C7">
        <w:rPr>
          <w:rFonts w:ascii="Arial" w:hAnsi="Arial" w:cs="Arial"/>
          <w:sz w:val="22"/>
          <w:szCs w:val="22"/>
        </w:rPr>
        <w:t xml:space="preserve"> </w:t>
      </w:r>
      <w:r w:rsidRPr="00EC5FA7">
        <w:rPr>
          <w:rFonts w:ascii="Arial" w:hAnsi="Arial" w:cs="Arial"/>
          <w:b/>
        </w:rPr>
        <w:t>Centra sociálních</w:t>
      </w:r>
      <w:r w:rsidRPr="00EB46C7">
        <w:rPr>
          <w:rFonts w:ascii="Arial" w:hAnsi="Arial" w:cs="Arial"/>
          <w:b/>
        </w:rPr>
        <w:t xml:space="preserve"> služeb Prostějov,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47921293,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17. 2.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 xml:space="preserve">6, dodatku č. 2 </w:t>
      </w:r>
      <w:r>
        <w:rPr>
          <w:rFonts w:ascii="Arial" w:hAnsi="Arial" w:cs="Arial"/>
          <w:bCs/>
        </w:rPr>
        <w:br/>
        <w:t>ze dne 13. 12. 2006,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1. 2013, dodatku č. 5 ze dne 3</w:t>
      </w:r>
      <w:r w:rsidR="00A7212A">
        <w:rPr>
          <w:rFonts w:ascii="Arial" w:hAnsi="Arial" w:cs="Arial"/>
          <w:bCs/>
        </w:rPr>
        <w:t>1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12. 2013, dodatku č. 6 ze dne </w:t>
      </w:r>
      <w:r w:rsidRPr="00DA46D0">
        <w:rPr>
          <w:rFonts w:ascii="Arial" w:hAnsi="Arial" w:cs="Arial"/>
          <w:bCs/>
        </w:rPr>
        <w:t>19. 9. 2014</w:t>
      </w:r>
      <w:r>
        <w:rPr>
          <w:rFonts w:ascii="Arial" w:hAnsi="Arial" w:cs="Arial"/>
          <w:bCs/>
        </w:rPr>
        <w:t>, dodatku č. 7 ze dne 17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>, dodatku č. 8 ze dne 1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</w:t>
      </w:r>
      <w:r w:rsidRPr="00DA46D0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 xml:space="preserve">5, dodatku č. 9 ze dne </w:t>
      </w:r>
      <w:r>
        <w:rPr>
          <w:rFonts w:ascii="Arial" w:hAnsi="Arial" w:cs="Arial"/>
          <w:bCs/>
        </w:rPr>
        <w:br/>
        <w:t xml:space="preserve">27. 12. 2016, dodatku č. </w:t>
      </w:r>
      <w:bookmarkStart w:id="0" w:name="_GoBack"/>
      <w:bookmarkEnd w:id="0"/>
      <w:r>
        <w:rPr>
          <w:rFonts w:ascii="Arial" w:hAnsi="Arial" w:cs="Arial"/>
          <w:bCs/>
        </w:rPr>
        <w:t>10 ze dne 28. 2. 2018, dodatku č. 11 ze dne 21. 12</w:t>
      </w:r>
      <w:r w:rsidRPr="00DA46D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2018, dodatku č. 12 ze dne 1. 7. 2019, dod</w:t>
      </w:r>
      <w:r w:rsidR="000B5960">
        <w:rPr>
          <w:rFonts w:ascii="Arial" w:hAnsi="Arial" w:cs="Arial"/>
          <w:bCs/>
        </w:rPr>
        <w:t>atku č. 13 ze dne 30. 12. 2019, dodatku č. 14</w:t>
      </w:r>
      <w:r>
        <w:rPr>
          <w:rFonts w:ascii="Arial" w:hAnsi="Arial" w:cs="Arial"/>
          <w:bCs/>
        </w:rPr>
        <w:t xml:space="preserve"> ze dne 30. 9. 2020</w:t>
      </w:r>
      <w:r w:rsidR="0091563F">
        <w:rPr>
          <w:rFonts w:ascii="Arial" w:hAnsi="Arial" w:cs="Arial"/>
          <w:bCs/>
        </w:rPr>
        <w:t>, dodatku č. 15 ze dne 22. 12. 2020</w:t>
      </w:r>
      <w:r w:rsidR="00BF257A">
        <w:rPr>
          <w:rFonts w:ascii="Arial" w:hAnsi="Arial" w:cs="Arial"/>
          <w:bCs/>
        </w:rPr>
        <w:t>,</w:t>
      </w:r>
      <w:r w:rsidR="000B5960">
        <w:rPr>
          <w:rFonts w:ascii="Arial" w:hAnsi="Arial" w:cs="Arial"/>
          <w:bCs/>
        </w:rPr>
        <w:t xml:space="preserve"> dodatku č. 1</w:t>
      </w:r>
      <w:r w:rsidR="0091563F">
        <w:rPr>
          <w:rFonts w:ascii="Arial" w:hAnsi="Arial" w:cs="Arial"/>
          <w:bCs/>
        </w:rPr>
        <w:t>6</w:t>
      </w:r>
      <w:r w:rsidR="000B5960">
        <w:rPr>
          <w:rFonts w:ascii="Arial" w:hAnsi="Arial" w:cs="Arial"/>
          <w:bCs/>
        </w:rPr>
        <w:t xml:space="preserve"> ze dne </w:t>
      </w:r>
      <w:r w:rsidR="00D07C60">
        <w:rPr>
          <w:rFonts w:ascii="Arial" w:hAnsi="Arial" w:cs="Arial"/>
        </w:rPr>
        <w:t>21.</w:t>
      </w:r>
      <w:r w:rsidR="00D07C60">
        <w:t> </w:t>
      </w:r>
      <w:r w:rsidR="0091563F">
        <w:rPr>
          <w:rFonts w:ascii="Arial" w:hAnsi="Arial" w:cs="Arial"/>
        </w:rPr>
        <w:t>2</w:t>
      </w:r>
      <w:r w:rsidR="00D07C60">
        <w:rPr>
          <w:rFonts w:ascii="Arial" w:hAnsi="Arial" w:cs="Arial"/>
        </w:rPr>
        <w:t>. </w:t>
      </w:r>
      <w:r w:rsidR="0091563F" w:rsidRPr="00226130">
        <w:rPr>
          <w:rFonts w:ascii="Arial" w:hAnsi="Arial" w:cs="Arial"/>
        </w:rPr>
        <w:t>20</w:t>
      </w:r>
      <w:r w:rsidR="0091563F">
        <w:rPr>
          <w:rFonts w:ascii="Arial" w:hAnsi="Arial" w:cs="Arial"/>
        </w:rPr>
        <w:t>22</w:t>
      </w:r>
      <w:r w:rsidR="00BF257A">
        <w:rPr>
          <w:rFonts w:ascii="Arial" w:hAnsi="Arial" w:cs="Arial"/>
          <w:bCs/>
        </w:rPr>
        <w:t xml:space="preserve"> a dodatku č. 17 ze dne 19. 12. 2022.</w:t>
      </w:r>
    </w:p>
    <w:p w14:paraId="7547B3F4" w14:textId="77777777" w:rsidR="00EE7D58" w:rsidRPr="00594919" w:rsidRDefault="00EE7D58" w:rsidP="00EE7D5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5ACF8F3A" w14:textId="77777777" w:rsidR="00EE7D58" w:rsidRDefault="00EE7D58" w:rsidP="00EE7D58">
      <w:pPr>
        <w:jc w:val="both"/>
        <w:rPr>
          <w:rFonts w:ascii="Arial" w:hAnsi="Arial" w:cs="Arial"/>
        </w:rPr>
      </w:pPr>
    </w:p>
    <w:p w14:paraId="67B67A03" w14:textId="77777777" w:rsidR="00EE7D58" w:rsidRPr="00594919" w:rsidRDefault="00EE7D58" w:rsidP="00EE7D58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18172135" w14:textId="0970C25B" w:rsidR="005B4F5F" w:rsidRDefault="00EE7D58" w:rsidP="005B4F5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</w:t>
      </w:r>
      <w:r w:rsidR="00BC762D">
        <w:rPr>
          <w:rFonts w:ascii="Arial" w:hAnsi="Arial" w:cs="Arial"/>
        </w:rPr>
        <w:t>ustanovením § 35 odst. 2 písm. i</w:t>
      </w:r>
      <w:r w:rsidRPr="00594919">
        <w:rPr>
          <w:rFonts w:ascii="Arial" w:hAnsi="Arial" w:cs="Arial"/>
        </w:rPr>
        <w:t>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690A58">
        <w:rPr>
          <w:rFonts w:ascii="Arial" w:hAnsi="Arial" w:cs="Arial"/>
          <w:b/>
        </w:rPr>
        <w:t>dodatek č. 1</w:t>
      </w:r>
      <w:r w:rsidR="00BF257A">
        <w:rPr>
          <w:rFonts w:ascii="Arial" w:hAnsi="Arial" w:cs="Arial"/>
          <w:b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 w:rsidRPr="00EC5FA7">
        <w:rPr>
          <w:rFonts w:ascii="Arial" w:hAnsi="Arial" w:cs="Arial"/>
        </w:rPr>
        <w:t>Centra sociálních</w:t>
      </w:r>
      <w:r w:rsidRPr="00BB58B9">
        <w:rPr>
          <w:rFonts w:ascii="Arial" w:hAnsi="Arial" w:cs="Arial"/>
        </w:rPr>
        <w:t xml:space="preserve"> služeb Prostějov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>
        <w:rPr>
          <w:rFonts w:ascii="Arial" w:hAnsi="Arial" w:cs="Arial"/>
          <w:bCs/>
        </w:rPr>
        <w:t xml:space="preserve"> Lidická 2924/86, PSČ 796 01 Prostějov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47921293</w:t>
      </w:r>
      <w:r w:rsidRPr="00594919">
        <w:rPr>
          <w:rFonts w:ascii="Arial" w:hAnsi="Arial" w:cs="Arial"/>
        </w:rPr>
        <w:t>, kterým se mění zřizovací listina</w:t>
      </w:r>
      <w:r w:rsidRPr="00BB58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Centra s</w:t>
      </w:r>
      <w:r w:rsidRPr="00BB58B9">
        <w:rPr>
          <w:rFonts w:ascii="Arial" w:hAnsi="Arial" w:cs="Arial"/>
        </w:rPr>
        <w:t>ociálních služeb Prostějov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</w:t>
      </w:r>
      <w:r w:rsidR="00BF257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="005B4F5F">
        <w:rPr>
          <w:rFonts w:ascii="Arial" w:hAnsi="Arial" w:cs="Arial"/>
        </w:rPr>
        <w:t xml:space="preserve">v tomto znění: </w:t>
      </w:r>
    </w:p>
    <w:p w14:paraId="4A61BA3B" w14:textId="4878D4AE" w:rsidR="005B4F5F" w:rsidRDefault="005B4F5F" w:rsidP="005B4F5F">
      <w:pPr>
        <w:jc w:val="both"/>
        <w:rPr>
          <w:rFonts w:ascii="Arial" w:hAnsi="Arial" w:cs="Arial"/>
        </w:rPr>
      </w:pPr>
    </w:p>
    <w:p w14:paraId="59006CD2" w14:textId="6852BF0B" w:rsidR="000D1785" w:rsidRDefault="000D1785" w:rsidP="000D17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1 ke zřizovací listině - Vymezení majetku v hospodaření příspěvkové organizace - se v části A) a B) mění takto: </w:t>
      </w:r>
    </w:p>
    <w:p w14:paraId="5A6B469D" w14:textId="77777777" w:rsidR="000D1785" w:rsidRDefault="000D1785" w:rsidP="000D1785">
      <w:pPr>
        <w:jc w:val="both"/>
        <w:rPr>
          <w:rFonts w:ascii="Arial" w:hAnsi="Arial" w:cs="Arial"/>
        </w:rPr>
      </w:pPr>
    </w:p>
    <w:p w14:paraId="6080C8BA" w14:textId="60058EF0" w:rsidR="000D1785" w:rsidRDefault="000D1785" w:rsidP="000D17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Část </w:t>
      </w:r>
      <w:r>
        <w:rPr>
          <w:rFonts w:ascii="Arial" w:hAnsi="Arial" w:cs="Arial"/>
          <w:b/>
        </w:rPr>
        <w:t xml:space="preserve">A) Nemovitý majetek - stavby </w:t>
      </w:r>
      <w:r>
        <w:rPr>
          <w:rFonts w:ascii="Arial" w:hAnsi="Arial" w:cs="Arial"/>
        </w:rPr>
        <w:t>se nahrazuje následujícím novým zněním:</w:t>
      </w:r>
    </w:p>
    <w:p w14:paraId="6FDD971E" w14:textId="2F21048B" w:rsidR="00C05A94" w:rsidRDefault="00C05A94" w:rsidP="00C05A94">
      <w:pPr>
        <w:jc w:val="both"/>
        <w:rPr>
          <w:rFonts w:ascii="Arial" w:hAnsi="Arial" w:cs="Arial"/>
        </w:rPr>
      </w:pPr>
    </w:p>
    <w:p w14:paraId="20B820EA" w14:textId="7C47C335" w:rsidR="000D1785" w:rsidRDefault="000D1785" w:rsidP="00C05A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485CC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Nemovitý majetek - s</w:t>
      </w:r>
      <w:r w:rsidRPr="00485CC1">
        <w:rPr>
          <w:rFonts w:ascii="Arial" w:hAnsi="Arial" w:cs="Arial"/>
          <w:b/>
        </w:rPr>
        <w:t>tavby</w:t>
      </w:r>
    </w:p>
    <w:p w14:paraId="6818B14D" w14:textId="77777777" w:rsidR="000D1785" w:rsidRPr="00E43B9E" w:rsidRDefault="000D1785" w:rsidP="00C05A94">
      <w:pPr>
        <w:jc w:val="both"/>
        <w:rPr>
          <w:rFonts w:ascii="Arial" w:hAnsi="Arial" w:cs="Arial"/>
        </w:rPr>
      </w:pPr>
    </w:p>
    <w:p w14:paraId="4FB22828" w14:textId="77777777" w:rsidR="001A5C13" w:rsidRDefault="001A5C13" w:rsidP="001A5C13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  <w:r>
        <w:rPr>
          <w:rFonts w:ascii="Arial" w:hAnsi="Arial" w:cs="Arial"/>
          <w:b/>
        </w:rPr>
        <w:t xml:space="preserve"> </w:t>
      </w:r>
    </w:p>
    <w:p w14:paraId="00BB5C07" w14:textId="77777777" w:rsidR="001A5C13" w:rsidRDefault="001A5C13" w:rsidP="001A5C13">
      <w:pPr>
        <w:rPr>
          <w:rFonts w:ascii="Arial" w:hAnsi="Arial" w:cs="Arial"/>
        </w:rPr>
      </w:pPr>
    </w:p>
    <w:tbl>
      <w:tblPr>
        <w:tblW w:w="494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5"/>
        <w:gridCol w:w="1050"/>
        <w:gridCol w:w="1088"/>
        <w:gridCol w:w="1050"/>
        <w:gridCol w:w="1217"/>
        <w:gridCol w:w="1061"/>
        <w:gridCol w:w="1579"/>
        <w:gridCol w:w="1096"/>
      </w:tblGrid>
      <w:tr w:rsidR="001A5C13" w:rsidRPr="000E189A" w14:paraId="7BE584C5" w14:textId="77777777" w:rsidTr="002B490E">
        <w:trPr>
          <w:trHeight w:val="567"/>
        </w:trPr>
        <w:tc>
          <w:tcPr>
            <w:tcW w:w="191" w:type="pct"/>
            <w:shd w:val="clear" w:color="auto" w:fill="auto"/>
            <w:vAlign w:val="center"/>
          </w:tcPr>
          <w:p w14:paraId="2EC635B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5065CCF" w14:textId="7393629B" w:rsidR="001A5C13" w:rsidRPr="000E189A" w:rsidRDefault="00777CC7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A5C13" w:rsidRPr="000E189A">
              <w:rPr>
                <w:rFonts w:ascii="Arial" w:hAnsi="Arial" w:cs="Arial"/>
                <w:b/>
                <w:sz w:val="20"/>
                <w:szCs w:val="20"/>
              </w:rPr>
              <w:t>kres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0233532" w14:textId="7E2A0291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1BCA60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D3946A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9579FA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19390D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5279E0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A5C13" w:rsidRPr="000E189A" w14:paraId="4E45DDC4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2F2375CD" w14:textId="77777777" w:rsidR="001A5C13" w:rsidRPr="000E189A" w:rsidRDefault="001A5C13" w:rsidP="002B490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E6AF33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8026D1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01FBDA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CBAC51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42904D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276/27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4AC5A83" w14:textId="77777777" w:rsidR="001A5C13" w:rsidRPr="008001E2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občanská </w:t>
            </w:r>
            <w:r w:rsidRPr="008001E2">
              <w:rPr>
                <w:rFonts w:ascii="Arial" w:hAnsi="Arial" w:cs="Arial"/>
                <w:sz w:val="20"/>
                <w:szCs w:val="20"/>
              </w:rPr>
              <w:t>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31957B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</w:tr>
      <w:tr w:rsidR="001A5C13" w:rsidRPr="000E189A" w14:paraId="34623AE5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6959987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D3A2B0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B9073D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FB80A7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275720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A3923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1432/86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42D1981" w14:textId="77777777" w:rsidR="001A5C13" w:rsidRPr="008001E2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138355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2619/1</w:t>
            </w:r>
          </w:p>
        </w:tc>
      </w:tr>
      <w:tr w:rsidR="001A5C13" w:rsidRPr="000E189A" w14:paraId="4D58417D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377A2E32" w14:textId="77777777" w:rsidR="001A5C13" w:rsidRPr="000E189A" w:rsidRDefault="001A5C13" w:rsidP="002B490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54B072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A5F79C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BD0A49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E47C72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2B095F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1433/86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B74DF7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DACE84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1A5C13" w:rsidRPr="000E189A" w14:paraId="630752A1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4DD533B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72F1057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39286F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74F7AE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F2AE85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C1FB46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1434/86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757F39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4288F1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</w:t>
            </w:r>
          </w:p>
        </w:tc>
      </w:tr>
      <w:tr w:rsidR="001A5C13" w:rsidRPr="000E189A" w14:paraId="6B26BAF0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2AF9D77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DCA9B3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0B130F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8AF94F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2F1EA7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5BBEBC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55145B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9ECC3F7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2635/8</w:t>
            </w:r>
          </w:p>
        </w:tc>
      </w:tr>
      <w:tr w:rsidR="001A5C13" w:rsidRPr="000E189A" w14:paraId="66AC98AA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47DE6BB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AD7464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FB0538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A82642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748DF7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1B2CEE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3304/86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3B722A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3B8E16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</w:tr>
      <w:tr w:rsidR="001A5C13" w:rsidRPr="000E189A" w14:paraId="4FD94BEE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0669A6F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E366F0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94F171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A35D79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E9CE74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461F28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3305/86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CA0F28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58664E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</w:t>
            </w:r>
          </w:p>
        </w:tc>
      </w:tr>
      <w:tr w:rsidR="001A5C13" w:rsidRPr="000E189A" w14:paraId="4DF9D7A6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5E42BFC7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1C418B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AF54C7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F837A9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202313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92706B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3306/86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938638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34E4D5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</w:tr>
      <w:tr w:rsidR="001A5C13" w:rsidRPr="000E189A" w14:paraId="557589EA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04D2DB5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36536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7298CD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00D4E2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97C088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660257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3307/86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18B35A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497251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2624</w:t>
            </w:r>
          </w:p>
        </w:tc>
      </w:tr>
      <w:tr w:rsidR="001A5C13" w:rsidRPr="000E189A" w14:paraId="254E1CA3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1938AB3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E0CB18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8032E0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D09C64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B0804F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DB3E8C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3308/86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9F5DAB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7D519D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2636/2</w:t>
            </w:r>
          </w:p>
        </w:tc>
      </w:tr>
      <w:tr w:rsidR="001A5C13" w:rsidRPr="000E189A" w14:paraId="442013B6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40AD5B87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59D1A5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709573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C630B3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EB1B54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283B05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3309/86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110F41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271D5B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</w:tr>
      <w:tr w:rsidR="001A5C13" w:rsidRPr="000E189A" w14:paraId="5408F6E6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1DA1053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55299A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CDD60C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3D591B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344363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AE14EF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09F829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262D16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</w:t>
            </w:r>
          </w:p>
        </w:tc>
      </w:tr>
      <w:tr w:rsidR="001A5C13" w:rsidRPr="000E189A" w14:paraId="15FFD917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76F4A74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C3155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116282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A0E7A6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87B1B1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5CAE80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3311/86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433D72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3D24DC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</w:t>
            </w:r>
          </w:p>
        </w:tc>
      </w:tr>
      <w:tr w:rsidR="001A5C13" w:rsidRPr="000E189A" w14:paraId="428A5A1B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1338077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784593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5EA6A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92B7C07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441F6F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1ABC36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573713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8CB83C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2619/2</w:t>
            </w:r>
          </w:p>
        </w:tc>
      </w:tr>
      <w:tr w:rsidR="001A5C13" w:rsidRPr="000E189A" w14:paraId="08CD2D75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50AF933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AAFF49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B47C4A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B50660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667043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918A9F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23E0ED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1CB8C2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2635/2</w:t>
            </w:r>
          </w:p>
        </w:tc>
      </w:tr>
      <w:tr w:rsidR="001A5C13" w:rsidRPr="000E189A" w14:paraId="0EFA8F67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4255A13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A15BDC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F1E412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6B54D8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46D0DC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6B5CF2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7D7DDE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F69F57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1A5C13" w:rsidRPr="000E189A" w14:paraId="64FEBE2F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3D5C2C9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427BCA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37E238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9267E8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4D03A7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35F96A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523AA6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44D4FE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2635/7</w:t>
            </w:r>
          </w:p>
        </w:tc>
      </w:tr>
      <w:tr w:rsidR="001A5C13" w:rsidRPr="000E189A" w14:paraId="22D71F9D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1BD3018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8EEFDA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384AB9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3B73F6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8084F2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1D2356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856C7B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439A76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2636/3</w:t>
            </w:r>
          </w:p>
        </w:tc>
      </w:tr>
      <w:tr w:rsidR="001A5C13" w:rsidRPr="000E189A" w14:paraId="4640FBC3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31E488A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75C28F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59D717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415B55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FDBD5A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F9F4C5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D40910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1098BB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2636/5</w:t>
            </w:r>
          </w:p>
        </w:tc>
      </w:tr>
      <w:tr w:rsidR="001A5C13" w:rsidRPr="000E189A" w14:paraId="77CFC6EF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4607485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06F566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A5164C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F93560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258CF97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420CDC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9829FF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vybavenost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34060D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2639/2</w:t>
            </w:r>
          </w:p>
        </w:tc>
      </w:tr>
      <w:tr w:rsidR="001A5C13" w:rsidRPr="000E189A" w14:paraId="6143F1A0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790FACD1" w14:textId="77777777" w:rsidR="001A5C13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965C0A4" w14:textId="77777777" w:rsidR="001A5C13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F9C3103" w14:textId="77777777" w:rsidR="001A5C13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6112D56" w14:textId="77777777" w:rsidR="001A5C13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C050FC9" w14:textId="77777777" w:rsidR="001A5C13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93B8029" w14:textId="77777777" w:rsidR="001A5C13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AB0A5B3" w14:textId="77777777" w:rsidR="001A5C13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5D180B8" w14:textId="77777777" w:rsidR="001A5C13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2627/2</w:t>
            </w:r>
          </w:p>
        </w:tc>
      </w:tr>
      <w:tr w:rsidR="001A5C13" w:rsidRPr="000E189A" w14:paraId="0DF5F3B8" w14:textId="77777777" w:rsidTr="002B490E">
        <w:trPr>
          <w:trHeight w:val="340"/>
        </w:trPr>
        <w:tc>
          <w:tcPr>
            <w:tcW w:w="191" w:type="pct"/>
            <w:shd w:val="clear" w:color="auto" w:fill="auto"/>
            <w:vAlign w:val="center"/>
          </w:tcPr>
          <w:p w14:paraId="63F0E014" w14:textId="55D3C79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AD141DF" w14:textId="22051F3C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8D8E35A" w14:textId="2C44E811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396B747" w14:textId="2AE6AA0C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80218D9" w14:textId="06BA4A6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38038FE" w14:textId="716629CC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</w:t>
            </w:r>
            <w:r w:rsidR="002B490E" w:rsidRPr="00F400D5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9171AFF" w14:textId="3EDE44CF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bytový dům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673A7B7" w14:textId="0651BD71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2631/1</w:t>
            </w:r>
          </w:p>
        </w:tc>
      </w:tr>
    </w:tbl>
    <w:p w14:paraId="06997EB7" w14:textId="77777777" w:rsidR="001A5C13" w:rsidRDefault="001A5C13" w:rsidP="001A5C13">
      <w:pPr>
        <w:jc w:val="both"/>
        <w:rPr>
          <w:rFonts w:ascii="Arial" w:hAnsi="Arial" w:cs="Arial"/>
          <w:b/>
          <w:sz w:val="22"/>
          <w:szCs w:val="22"/>
        </w:rPr>
      </w:pPr>
    </w:p>
    <w:p w14:paraId="3AC05406" w14:textId="77777777" w:rsidR="001A5C13" w:rsidRDefault="001A5C13" w:rsidP="00C05A94">
      <w:pPr>
        <w:tabs>
          <w:tab w:val="left" w:pos="709"/>
        </w:tabs>
        <w:jc w:val="both"/>
        <w:rPr>
          <w:rFonts w:ascii="Arial" w:hAnsi="Arial" w:cs="Arial"/>
          <w:b/>
        </w:rPr>
      </w:pPr>
    </w:p>
    <w:p w14:paraId="22FB54C8" w14:textId="6051BCAE" w:rsidR="00C05A94" w:rsidRPr="00E43B9E" w:rsidRDefault="00C05A94" w:rsidP="00C05A9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E43B9E">
        <w:rPr>
          <w:rFonts w:ascii="Arial" w:hAnsi="Arial" w:cs="Arial"/>
          <w:b/>
        </w:rPr>
        <w:t>A2) Stavby NEZAPSANÉ v katastru nemovitostí</w:t>
      </w:r>
    </w:p>
    <w:p w14:paraId="5E83F17F" w14:textId="77777777" w:rsidR="00C05A94" w:rsidRDefault="00C05A94" w:rsidP="005B4F5F">
      <w:pPr>
        <w:jc w:val="both"/>
        <w:rPr>
          <w:rFonts w:ascii="Arial" w:hAnsi="Arial" w:cs="Arial"/>
        </w:rPr>
      </w:pPr>
    </w:p>
    <w:tbl>
      <w:tblPr>
        <w:tblW w:w="875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76"/>
        <w:gridCol w:w="1276"/>
        <w:gridCol w:w="1559"/>
        <w:gridCol w:w="3165"/>
        <w:gridCol w:w="932"/>
      </w:tblGrid>
      <w:tr w:rsidR="00C05A94" w:rsidRPr="006E5BA3" w14:paraId="43820972" w14:textId="77777777" w:rsidTr="00C05A94">
        <w:trPr>
          <w:trHeight w:val="567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0F52AD5" w14:textId="77777777" w:rsidR="00C05A94" w:rsidRPr="006E5BA3" w:rsidRDefault="00C05A94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790F9C" w14:textId="77777777" w:rsidR="00C05A94" w:rsidRPr="006E5BA3" w:rsidRDefault="00C05A94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8B289" w14:textId="79ABBD30" w:rsidR="00C05A94" w:rsidRPr="006E5BA3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C05A94" w:rsidRPr="006E5BA3">
              <w:rPr>
                <w:rFonts w:ascii="Arial" w:hAnsi="Arial" w:cs="Arial"/>
                <w:b/>
                <w:sz w:val="20"/>
                <w:szCs w:val="20"/>
              </w:rPr>
              <w:t>bec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5E398" w14:textId="77777777" w:rsidR="00C05A94" w:rsidRPr="006E5BA3" w:rsidRDefault="00C05A94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2B93667" w14:textId="77777777" w:rsidR="00C05A94" w:rsidRPr="006E5BA3" w:rsidRDefault="00C05A94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668F4BE" w14:textId="77777777" w:rsidR="00C05A94" w:rsidRPr="006E5BA3" w:rsidRDefault="00C05A94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C05A94" w:rsidRPr="006E5BA3" w14:paraId="101ADCB5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EB12DE2" w14:textId="77777777" w:rsidR="00C05A94" w:rsidRPr="0024191D" w:rsidRDefault="00C05A94" w:rsidP="002B490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A1E4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86847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5478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685064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84F2A6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2639/1</w:t>
            </w:r>
          </w:p>
        </w:tc>
      </w:tr>
      <w:tr w:rsidR="00C05A94" w:rsidRPr="006E5BA3" w14:paraId="6A4B546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191C83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AFC97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8E43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867D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113FE6F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objekt zděný (zahrada)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148BFD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2627/2</w:t>
            </w:r>
          </w:p>
        </w:tc>
      </w:tr>
      <w:tr w:rsidR="00C05A94" w:rsidRPr="006E5BA3" w14:paraId="23B9BFF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6F2FE8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ADFC7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79642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C27F7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A35D4D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kotelna (zahrada)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E3433F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2627/2</w:t>
            </w:r>
          </w:p>
        </w:tc>
      </w:tr>
      <w:tr w:rsidR="00C05A94" w:rsidRPr="006E5BA3" w14:paraId="4C625DAC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805C2D7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08BB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CF4F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EDA3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A66245F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trafo BTS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B8E47B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772466D2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4B064D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8EE9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85B4C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415C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9750A1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A115CDD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29D31B1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A896CA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9AE37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D374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E09E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64E2FA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stanice regulační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08783A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C05A94" w:rsidRPr="006E5BA3" w14:paraId="60C0AC3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2C28D9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E534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D0BC7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9B45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158991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garáž přenosná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EF6E51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C05A94" w:rsidRPr="006E5BA3" w14:paraId="32FC45B1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A9B2DEA" w14:textId="77777777" w:rsidR="00C05A94" w:rsidRPr="0024191D" w:rsidRDefault="00C05A94" w:rsidP="002B490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D60D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91B7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F1AF0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E995550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vodárna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6A95A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C05A94" w:rsidRPr="006E5BA3" w14:paraId="31CC1B18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30A7437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91E7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B1EBA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A699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5A2A73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přístřešek kovový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BF5DA7F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C05A94" w:rsidRPr="006E5BA3" w14:paraId="4BA9229C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E38433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719C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4B2BF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A1FD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1D4DF90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altán (DZR)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E916A5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C05A94" w:rsidRPr="006E5BA3" w14:paraId="4585266D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2A18B72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F66E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BD1F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291A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0D976FF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altán (zahrada)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B7069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2639/1</w:t>
            </w:r>
          </w:p>
        </w:tc>
      </w:tr>
      <w:tr w:rsidR="00C05A94" w:rsidRPr="006E5BA3" w14:paraId="59A066F9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01FED5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07F2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B4B5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5533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E5566C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D55A4C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C05A94" w:rsidRPr="006E5BA3" w14:paraId="289B3DF1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99B4D4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06912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BAE1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22D9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7AC3BD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přístřešek na INKO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80C89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C05A94" w:rsidRPr="006E5BA3" w14:paraId="0E8595B9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6A4032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A6070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27E0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9CE7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AD2E26D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pergola – meditativní zahrada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745742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186BC98D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5CD8B5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82842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D2BA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101B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90C4F2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monolitická zeď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4489E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3217159D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A1FDD2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3B3C0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3A862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FBD6D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DB2C1F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konstrukce na popínavky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DC7B92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3A30E4D1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AA4F8F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FAF6F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A2CC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3FCD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C07D9A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436178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C05A94" w:rsidRPr="006E5BA3" w14:paraId="3D0E10C8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0C6F2C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D8A3F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D82AD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B32E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53C1B0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nádrž na vodu – fontána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DE609AD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29DC619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FA6A7D0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80CAA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A43D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8DE7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0BBCC9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dopadová plocha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FA436F0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75D288B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699A85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CD9F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1CA7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02D5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E391A3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FB0344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2636/1, 2635/1</w:t>
            </w:r>
          </w:p>
        </w:tc>
      </w:tr>
      <w:tr w:rsidR="00C05A94" w:rsidRPr="006E5BA3" w14:paraId="4149C78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8D4D20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9BA00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13D9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5589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F73BD2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přístřešek skleněný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62C01B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0DDDB1AC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6796DC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520F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D997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6256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784D35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opěrné zdi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DAC163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0F722FBB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CF5DDF7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1155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C5E7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07CA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4AAFDE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 plynu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DAEAE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3467B6A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A9DD8ED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7B43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9A40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7938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4F2EE0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energetický kanál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6A2F39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6C38B34F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9D80E5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B3DB4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B064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C63C7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9EC938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 plynový NTL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3E53BE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215705D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643D116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92EB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196F2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87672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6F4A43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dlažby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24BCF2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268E70E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28756C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8018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07D7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98EF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34DE8E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rozvody tepelné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EEBC91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0224B91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418DA622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B2EE1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2675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393A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5B545A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 plynový STL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63E613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0AE80208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5DCE0E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DA17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83A02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76282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4EF60A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 vody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E5C6DA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729BCBDB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1A2964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B92B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8FC9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EAD9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4C6E61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rozvody kabelové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D7668B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693EC43E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DE8842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37050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88F3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B2F3D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90FED1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osvětlení venkovní stožárové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3081C9F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2105E6A4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7FB7F7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64CF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2FA1D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223D9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FB5F23B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splašková kanalizace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21A965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01E063D5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A6DD80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6469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EB6A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19CB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3265BAC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komunikace a zpevněné plochy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197A6A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6403355B" w14:textId="77777777" w:rsidTr="00C05A94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86280BA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128B5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356A8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105FF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53F81DE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oplocení dřevěné u budovy H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065FF63" w14:textId="77777777" w:rsidR="00C05A94" w:rsidRPr="0024191D" w:rsidRDefault="00C05A94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91D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C05A94" w:rsidRPr="006E5BA3" w14:paraId="43D46BDF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80EFD8E" w14:textId="114CD42E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1ECD4" w14:textId="42FE2613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75C5A" w14:textId="2B077FB2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ED2A5" w14:textId="59BA8C81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7613D7A2" w14:textId="3E3AA111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vedení dešťové vody u budovy PS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72445DEE" w14:textId="6A41E509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2635/1</w:t>
            </w:r>
          </w:p>
        </w:tc>
      </w:tr>
      <w:tr w:rsidR="00C05A94" w:rsidRPr="006E5BA3" w14:paraId="138BBC81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622E3F11" w14:textId="45575A20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66783" w14:textId="64AD1D95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DDB7C" w14:textId="6054CC78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A2E83" w14:textId="303514A6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0BE74B35" w14:textId="25CC31E2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oplocení u budovy depozitáře Muzea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33CEE38" w14:textId="25A27FD9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2636/6</w:t>
            </w:r>
          </w:p>
        </w:tc>
      </w:tr>
      <w:tr w:rsidR="00C05A94" w:rsidRPr="006E5BA3" w14:paraId="45FBCE4C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40D7F61" w14:textId="14A45B8E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C84A8" w14:textId="7F660436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9E165" w14:textId="07BC78A4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8BAA7" w14:textId="646CEA24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0B0D8624" w14:textId="66994CB6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vedení dešťové vody u budovy G + F + 2x- C + M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0DFD504" w14:textId="2220C0D4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2635/1 + 2636/1</w:t>
            </w:r>
          </w:p>
        </w:tc>
      </w:tr>
      <w:tr w:rsidR="00C05A94" w:rsidRPr="006E5BA3" w14:paraId="3B619F70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137403FF" w14:textId="1E111832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A1305" w14:textId="415F5A9E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8884D" w14:textId="02243CB0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1B182" w14:textId="4338E4E2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7A23C9A0" w14:textId="4357471F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trafostanice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49FAF3A3" w14:textId="065041F0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2635/1</w:t>
            </w:r>
          </w:p>
        </w:tc>
      </w:tr>
      <w:tr w:rsidR="00C05A94" w:rsidRPr="006E5BA3" w14:paraId="30F97217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B116972" w14:textId="627FF7B8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6F90E" w14:textId="78B18DBD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D623B" w14:textId="4E97821F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FE4A98" w14:textId="2567BFD9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7C80AF43" w14:textId="4FFE4737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altán zahradní u budovy F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FD09BE4" w14:textId="68FED734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2635/1</w:t>
            </w:r>
          </w:p>
        </w:tc>
      </w:tr>
      <w:tr w:rsidR="00C05A94" w:rsidRPr="006E5BA3" w14:paraId="3558B389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2862963" w14:textId="575FE347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E787A" w14:textId="3062E199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0E566" w14:textId="5C756D57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D3507" w14:textId="1FF09CBE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5CA7FF25" w14:textId="1392D802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altán zahradní u budovy H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33F411B9" w14:textId="037590B5" w:rsidR="00C05A94" w:rsidRPr="00D33F80" w:rsidRDefault="00C05A94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F80">
              <w:rPr>
                <w:rFonts w:ascii="Arial" w:hAnsi="Arial" w:cs="Arial"/>
                <w:color w:val="000000"/>
                <w:sz w:val="20"/>
              </w:rPr>
              <w:t>2635/1</w:t>
            </w:r>
          </w:p>
        </w:tc>
      </w:tr>
      <w:tr w:rsidR="00C60E6D" w:rsidRPr="006E5BA3" w14:paraId="2BE796B7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35611A3B" w14:textId="56496FE9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81688" w14:textId="01329F99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55C17" w14:textId="256021FE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A9B6C" w14:textId="6AC69248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69D9597F" w14:textId="39816288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</w:rPr>
            </w:pPr>
            <w:r w:rsidRPr="00F400D5">
              <w:rPr>
                <w:rFonts w:ascii="Arial" w:hAnsi="Arial" w:cs="Arial"/>
                <w:sz w:val="20"/>
              </w:rPr>
              <w:t>zpevněné plochy u budovy č. p. 1435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524B401E" w14:textId="586D0D04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C60E6D" w:rsidRPr="006E5BA3" w14:paraId="123EA0E2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77FAEBB" w14:textId="3D6F440D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F40EE" w14:textId="5C85716D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AD42E" w14:textId="203161D2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AF44D" w14:textId="4AF38E8F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0D3B171A" w14:textId="4BA3A8EE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</w:rPr>
            </w:pPr>
            <w:r w:rsidRPr="00F400D5">
              <w:rPr>
                <w:rFonts w:ascii="Arial" w:hAnsi="Arial" w:cs="Arial"/>
                <w:sz w:val="20"/>
              </w:rPr>
              <w:t>přípojka vody budovy č.p 1435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EF1EDDA" w14:textId="690BDAE3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C60E6D" w:rsidRPr="006E5BA3" w14:paraId="770EEDF1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0262671F" w14:textId="6220C9B2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AC3F7" w14:textId="6C54B33C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C9AF2" w14:textId="2ABEAAF3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3119F1" w14:textId="2D60E718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61BD1F32" w14:textId="5D1DB861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</w:rPr>
            </w:pPr>
            <w:r w:rsidRPr="00F400D5">
              <w:rPr>
                <w:rFonts w:ascii="Arial" w:hAnsi="Arial" w:cs="Arial"/>
                <w:sz w:val="20"/>
              </w:rPr>
              <w:t>přípojka kanalizace budovy č. p. 1435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F62A98A" w14:textId="5848AA59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C60E6D" w:rsidRPr="006E5BA3" w14:paraId="0AB32DDE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078A51D" w14:textId="3C831F4D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33F66" w14:textId="55FDAE68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406CA" w14:textId="163203A1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57250" w14:textId="5E5AD920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64FF3583" w14:textId="7166259C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</w:rPr>
            </w:pPr>
            <w:r w:rsidRPr="00F400D5">
              <w:rPr>
                <w:rFonts w:ascii="Arial" w:hAnsi="Arial" w:cs="Arial"/>
                <w:sz w:val="20"/>
              </w:rPr>
              <w:t>přípojka elektro budovy č.p. 1435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DB4C340" w14:textId="315DADE5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C60E6D" w:rsidRPr="006E5BA3" w14:paraId="439CBD86" w14:textId="77777777" w:rsidTr="002B490E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77B1F159" w14:textId="5549ECB3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4D839" w14:textId="2D659711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7C3F9" w14:textId="37F8AE16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5E2F4" w14:textId="07B26A67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2E707228" w14:textId="7E97546A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</w:rPr>
            </w:pPr>
            <w:r w:rsidRPr="00F400D5">
              <w:rPr>
                <w:rFonts w:ascii="Arial" w:hAnsi="Arial" w:cs="Arial"/>
                <w:sz w:val="20"/>
              </w:rPr>
              <w:t>pilíř pro HUP na budově č. p. 1435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2AD83602" w14:textId="4DEA6DD0" w:rsidR="00C60E6D" w:rsidRPr="00F400D5" w:rsidRDefault="00C60E6D" w:rsidP="00C05A94">
            <w:pPr>
              <w:jc w:val="center"/>
              <w:rPr>
                <w:rFonts w:ascii="Arial" w:hAnsi="Arial" w:cs="Arial"/>
                <w:sz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</w:tbl>
    <w:p w14:paraId="6960431F" w14:textId="4289DD48" w:rsidR="000B5960" w:rsidRDefault="000B5960" w:rsidP="005B4F5F">
      <w:pPr>
        <w:jc w:val="both"/>
        <w:rPr>
          <w:rFonts w:ascii="Arial" w:hAnsi="Arial" w:cs="Arial"/>
          <w:b/>
        </w:rPr>
      </w:pPr>
    </w:p>
    <w:p w14:paraId="4083C69C" w14:textId="77777777" w:rsidR="001A5C13" w:rsidRPr="00F400D5" w:rsidRDefault="001A5C13" w:rsidP="001A5C13">
      <w:pPr>
        <w:rPr>
          <w:rFonts w:ascii="Arial" w:hAnsi="Arial" w:cs="Arial"/>
          <w:b/>
        </w:rPr>
      </w:pPr>
    </w:p>
    <w:p w14:paraId="1227D1B9" w14:textId="0ACBC084" w:rsidR="001A5C13" w:rsidRPr="00F400D5" w:rsidRDefault="001A5C13" w:rsidP="001A5C13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F400D5">
        <w:rPr>
          <w:rFonts w:ascii="Arial" w:hAnsi="Arial" w:cs="Arial"/>
          <w:b/>
        </w:rPr>
        <w:t>A3) Jednotky ZAPSANÉ v katastru nemovitostí</w:t>
      </w:r>
    </w:p>
    <w:p w14:paraId="66525B77" w14:textId="77777777" w:rsidR="001A5C13" w:rsidRPr="00F400D5" w:rsidRDefault="001A5C13" w:rsidP="001A5C13">
      <w:pPr>
        <w:rPr>
          <w:rFonts w:ascii="Arial" w:hAnsi="Arial" w:cs="Arial"/>
        </w:rPr>
      </w:pPr>
    </w:p>
    <w:tbl>
      <w:tblPr>
        <w:tblW w:w="494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5"/>
        <w:gridCol w:w="1050"/>
        <w:gridCol w:w="1050"/>
        <w:gridCol w:w="1050"/>
        <w:gridCol w:w="1218"/>
        <w:gridCol w:w="1051"/>
        <w:gridCol w:w="1611"/>
        <w:gridCol w:w="1111"/>
      </w:tblGrid>
      <w:tr w:rsidR="00F400D5" w:rsidRPr="00F400D5" w14:paraId="41CC5BAA" w14:textId="77777777" w:rsidTr="008D30AC">
        <w:trPr>
          <w:trHeight w:val="567"/>
        </w:trPr>
        <w:tc>
          <w:tcPr>
            <w:tcW w:w="287" w:type="pct"/>
            <w:shd w:val="clear" w:color="auto" w:fill="auto"/>
            <w:vAlign w:val="center"/>
          </w:tcPr>
          <w:p w14:paraId="008BD347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F35059D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0D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0252212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0D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B98B6D6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0D5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CAB0AF9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0D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8D0A6CB" w14:textId="78269591" w:rsidR="001A5C13" w:rsidRPr="00F400D5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0D5">
              <w:rPr>
                <w:rFonts w:ascii="Arial" w:hAnsi="Arial" w:cs="Arial"/>
                <w:b/>
                <w:sz w:val="20"/>
                <w:szCs w:val="20"/>
              </w:rPr>
              <w:t>č. jednotky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79BA203" w14:textId="6968A5F1" w:rsidR="001A5C13" w:rsidRPr="00F400D5" w:rsidRDefault="00A72FCD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0D5">
              <w:rPr>
                <w:rFonts w:ascii="Arial" w:hAnsi="Arial" w:cs="Arial"/>
                <w:b/>
                <w:sz w:val="20"/>
                <w:szCs w:val="20"/>
              </w:rPr>
              <w:t>způsob využití jednotky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8A30A3C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0D5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400D5" w:rsidRPr="00F400D5" w14:paraId="6F000EB6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57E5679E" w14:textId="77777777" w:rsidR="001A5C13" w:rsidRPr="00F400D5" w:rsidRDefault="001A5C13" w:rsidP="002B490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6C4F098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C4EA2AE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FC3AE2D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0FDBA54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0E21B63" w14:textId="5457FA7D" w:rsidR="001A5C13" w:rsidRPr="00F400D5" w:rsidRDefault="00A72FCD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7D414388" w14:textId="40B3AE6E" w:rsidR="001A5C13" w:rsidRPr="00F400D5" w:rsidRDefault="00A72FCD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BC8BCCE" w14:textId="4109FF29" w:rsidR="001A5C13" w:rsidRPr="00F400D5" w:rsidRDefault="008D30AC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5E381D02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70416130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73A5F0F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55D763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D8D5640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232C486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0A9F20A" w14:textId="39EA1BEF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1435/2</w:t>
            </w:r>
          </w:p>
        </w:tc>
        <w:tc>
          <w:tcPr>
            <w:tcW w:w="933" w:type="pct"/>
            <w:shd w:val="clear" w:color="auto" w:fill="auto"/>
          </w:tcPr>
          <w:p w14:paraId="52B74DA9" w14:textId="72646B9C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5D2B390A" w14:textId="4C096100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2065B7CD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29BDB08B" w14:textId="77777777" w:rsidR="008D30AC" w:rsidRPr="00F400D5" w:rsidRDefault="008D30AC" w:rsidP="008D30A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D2A7DA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223D34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36E0439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EA4AA9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E3233CE" w14:textId="60D55C80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1435/3</w:t>
            </w:r>
          </w:p>
        </w:tc>
        <w:tc>
          <w:tcPr>
            <w:tcW w:w="933" w:type="pct"/>
            <w:shd w:val="clear" w:color="auto" w:fill="auto"/>
          </w:tcPr>
          <w:p w14:paraId="66FA5FD1" w14:textId="11812D5F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2E3ACA0A" w14:textId="1EDB10FF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2DD57D3F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794908F6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1E9CF3D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1C01308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0A6D268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AE2A89B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46B29C9" w14:textId="720B2541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1435/4</w:t>
            </w:r>
          </w:p>
        </w:tc>
        <w:tc>
          <w:tcPr>
            <w:tcW w:w="933" w:type="pct"/>
            <w:shd w:val="clear" w:color="auto" w:fill="auto"/>
          </w:tcPr>
          <w:p w14:paraId="5E2ED7F0" w14:textId="23B645FE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461EFCCF" w14:textId="5527D1D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6B757FF4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7232B0E0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DB87D29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9A64411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A8E2688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A68E788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58701C1" w14:textId="3761C5E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1435/5</w:t>
            </w:r>
          </w:p>
        </w:tc>
        <w:tc>
          <w:tcPr>
            <w:tcW w:w="933" w:type="pct"/>
            <w:shd w:val="clear" w:color="auto" w:fill="auto"/>
          </w:tcPr>
          <w:p w14:paraId="575B2F8A" w14:textId="22A7E8C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603BA6A9" w14:textId="73AAF335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08A889BE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15BA9653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225AA2C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9FE206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52E78D2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2DDE2DB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554F234" w14:textId="4EB30096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1435/6</w:t>
            </w:r>
          </w:p>
        </w:tc>
        <w:tc>
          <w:tcPr>
            <w:tcW w:w="933" w:type="pct"/>
            <w:shd w:val="clear" w:color="auto" w:fill="auto"/>
          </w:tcPr>
          <w:p w14:paraId="66DC9E76" w14:textId="1E9918E5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38B81273" w14:textId="004135F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6772913E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44B8E7D5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4A2BDDC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25A4E7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D8188F2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D6F71AC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768B171" w14:textId="4C2F47BC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1435/7</w:t>
            </w:r>
          </w:p>
        </w:tc>
        <w:tc>
          <w:tcPr>
            <w:tcW w:w="933" w:type="pct"/>
            <w:shd w:val="clear" w:color="auto" w:fill="auto"/>
          </w:tcPr>
          <w:p w14:paraId="066C33B7" w14:textId="725CC86E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0008AA1C" w14:textId="60C0D69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26B3DEBD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313AE3A6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B3C1C8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C1FADA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656B3F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743F190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496F66E" w14:textId="7AA329B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1435/8</w:t>
            </w:r>
          </w:p>
        </w:tc>
        <w:tc>
          <w:tcPr>
            <w:tcW w:w="933" w:type="pct"/>
            <w:shd w:val="clear" w:color="auto" w:fill="auto"/>
          </w:tcPr>
          <w:p w14:paraId="6E78C0FC" w14:textId="6C82097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29907A63" w14:textId="60F55B16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3A36582D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5D74CA08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47778C9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66195B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8B9F12F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0669881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AF54D3A" w14:textId="37F314C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1435/9</w:t>
            </w:r>
          </w:p>
        </w:tc>
        <w:tc>
          <w:tcPr>
            <w:tcW w:w="933" w:type="pct"/>
            <w:shd w:val="clear" w:color="auto" w:fill="auto"/>
          </w:tcPr>
          <w:p w14:paraId="3FA08509" w14:textId="53B2DF0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0C1C7161" w14:textId="3FB4495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123722CA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51E18A31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47F5D74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5311B4F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7F17C51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63B085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1BCC8ED" w14:textId="5DA09E3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1435/10</w:t>
            </w:r>
          </w:p>
        </w:tc>
        <w:tc>
          <w:tcPr>
            <w:tcW w:w="933" w:type="pct"/>
            <w:shd w:val="clear" w:color="auto" w:fill="auto"/>
          </w:tcPr>
          <w:p w14:paraId="22751094" w14:textId="102392B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0009C780" w14:textId="026F3D9F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4E60C549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683E5614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A793BB0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7F3B151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AE65D39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29323A8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1CBB69A" w14:textId="2AAA1990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1435/11</w:t>
            </w:r>
          </w:p>
        </w:tc>
        <w:tc>
          <w:tcPr>
            <w:tcW w:w="933" w:type="pct"/>
            <w:shd w:val="clear" w:color="auto" w:fill="auto"/>
          </w:tcPr>
          <w:p w14:paraId="0F29123B" w14:textId="3FC081FF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35AD2492" w14:textId="009B9F28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577F20A3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717D6FF6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43D2687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8FBF41D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4D0EC1B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DFE8D0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975B28B" w14:textId="7DB8076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1435/12</w:t>
            </w:r>
          </w:p>
        </w:tc>
        <w:tc>
          <w:tcPr>
            <w:tcW w:w="933" w:type="pct"/>
            <w:shd w:val="clear" w:color="auto" w:fill="auto"/>
          </w:tcPr>
          <w:p w14:paraId="234F465B" w14:textId="5747F5B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334ACBF4" w14:textId="6D358351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38DBE373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4313F49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F9C1E59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3452B13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F9263B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E0898A8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AD546D0" w14:textId="6D8A8EB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1435/13</w:t>
            </w:r>
          </w:p>
        </w:tc>
        <w:tc>
          <w:tcPr>
            <w:tcW w:w="933" w:type="pct"/>
            <w:shd w:val="clear" w:color="auto" w:fill="auto"/>
          </w:tcPr>
          <w:p w14:paraId="230A74FA" w14:textId="7EAA64C3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6336655F" w14:textId="38FBBDB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09A6D027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66B188D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3DCA189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22DEC66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6D2C08C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E319D3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06A30F5" w14:textId="62C1219F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1435/14</w:t>
            </w:r>
          </w:p>
        </w:tc>
        <w:tc>
          <w:tcPr>
            <w:tcW w:w="933" w:type="pct"/>
            <w:shd w:val="clear" w:color="auto" w:fill="auto"/>
          </w:tcPr>
          <w:p w14:paraId="64E5143F" w14:textId="69E893A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4346AEA5" w14:textId="2CA925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5DF07FBE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5F8C2455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E5ACB9D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C420DB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D160558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0D7DA35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3DB09E8" w14:textId="535F3F2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1435/15</w:t>
            </w:r>
          </w:p>
        </w:tc>
        <w:tc>
          <w:tcPr>
            <w:tcW w:w="933" w:type="pct"/>
            <w:shd w:val="clear" w:color="auto" w:fill="auto"/>
          </w:tcPr>
          <w:p w14:paraId="7517DD46" w14:textId="1A74A55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2F90B806" w14:textId="700F0AD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28B87D3E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6E617363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B94953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E2D9A13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67CBA19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9FC19D6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7780EE5" w14:textId="787366A1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1435/16</w:t>
            </w:r>
          </w:p>
        </w:tc>
        <w:tc>
          <w:tcPr>
            <w:tcW w:w="933" w:type="pct"/>
            <w:shd w:val="clear" w:color="auto" w:fill="auto"/>
          </w:tcPr>
          <w:p w14:paraId="23E02D1A" w14:textId="07F8AFC3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6A2F03FA" w14:textId="0C20A8D0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38FE5330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48A96AD2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673D614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4E8844C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72838F1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D1D4D84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833A43B" w14:textId="2F546605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1435/17</w:t>
            </w:r>
          </w:p>
        </w:tc>
        <w:tc>
          <w:tcPr>
            <w:tcW w:w="933" w:type="pct"/>
            <w:shd w:val="clear" w:color="auto" w:fill="auto"/>
          </w:tcPr>
          <w:p w14:paraId="70305F1F" w14:textId="6A7B908C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0ABE137D" w14:textId="5BF8F606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20654B67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0FCA3BCC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C64AF0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D9BF9BD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3C878B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CCCC387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675D5DB" w14:textId="42C807BC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1435/18</w:t>
            </w:r>
          </w:p>
        </w:tc>
        <w:tc>
          <w:tcPr>
            <w:tcW w:w="933" w:type="pct"/>
            <w:shd w:val="clear" w:color="auto" w:fill="auto"/>
          </w:tcPr>
          <w:p w14:paraId="4199F4CC" w14:textId="21653A5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4A50FF77" w14:textId="79032270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30FC83D3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690A79B8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1EC76BD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79403E7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466AD8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21CE525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98F9DFF" w14:textId="4E21C535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1435/19</w:t>
            </w:r>
          </w:p>
        </w:tc>
        <w:tc>
          <w:tcPr>
            <w:tcW w:w="933" w:type="pct"/>
            <w:shd w:val="clear" w:color="auto" w:fill="auto"/>
          </w:tcPr>
          <w:p w14:paraId="75AD2CA8" w14:textId="437C7353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0F970DE3" w14:textId="084D0FD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00E8DA29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6259FEA1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18A638B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519AB68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4D17B70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3795C8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1E006B4" w14:textId="219B465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1435/20</w:t>
            </w:r>
          </w:p>
        </w:tc>
        <w:tc>
          <w:tcPr>
            <w:tcW w:w="933" w:type="pct"/>
            <w:shd w:val="clear" w:color="auto" w:fill="auto"/>
          </w:tcPr>
          <w:p w14:paraId="3A6E08CC" w14:textId="18610ED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2A54590C" w14:textId="0F66376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24CD397A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0005FE3C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0F70524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F8CDDAE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A210DEA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11FBBAC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96FA475" w14:textId="43DB5C8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1435/21</w:t>
            </w:r>
          </w:p>
        </w:tc>
        <w:tc>
          <w:tcPr>
            <w:tcW w:w="933" w:type="pct"/>
            <w:shd w:val="clear" w:color="auto" w:fill="auto"/>
          </w:tcPr>
          <w:p w14:paraId="6B04D05A" w14:textId="5E8255B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32BA0136" w14:textId="5F691588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697A0825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7022D462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33AB65B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E72732F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7B9BFC6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BFED67C" w14:textId="7777777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A773ECA" w14:textId="1A7F2FB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1435/22</w:t>
            </w:r>
          </w:p>
        </w:tc>
        <w:tc>
          <w:tcPr>
            <w:tcW w:w="933" w:type="pct"/>
            <w:shd w:val="clear" w:color="auto" w:fill="auto"/>
          </w:tcPr>
          <w:p w14:paraId="4BB0D361" w14:textId="491E6B7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59A9FDCA" w14:textId="5D6BE071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4BF8AF5B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3D0CAE56" w14:textId="44F2A7E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A88F0FC" w14:textId="39E07724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291C1EC" w14:textId="73477F0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CC9546D" w14:textId="18E07540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2B89D56" w14:textId="75FEE61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F78A783" w14:textId="20A4EEC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1435/23</w:t>
            </w:r>
          </w:p>
        </w:tc>
        <w:tc>
          <w:tcPr>
            <w:tcW w:w="933" w:type="pct"/>
            <w:shd w:val="clear" w:color="auto" w:fill="auto"/>
          </w:tcPr>
          <w:p w14:paraId="72BF1A10" w14:textId="2F0DEAAF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2857D0F9" w14:textId="0E8E275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0ECCEEDD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2F6992C2" w14:textId="6A33E9C8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02FDD38" w14:textId="4ECE42B8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7465E6C" w14:textId="59E26D93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1A12E19" w14:textId="5E928D5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F726DA4" w14:textId="37456D38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3E51074" w14:textId="08C6D9E8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1435/24</w:t>
            </w:r>
          </w:p>
        </w:tc>
        <w:tc>
          <w:tcPr>
            <w:tcW w:w="933" w:type="pct"/>
            <w:shd w:val="clear" w:color="auto" w:fill="auto"/>
          </w:tcPr>
          <w:p w14:paraId="35B53737" w14:textId="43F0FA5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0414033D" w14:textId="7E872736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30AA17F0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3F4ED0A9" w14:textId="08066D4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DA7AE06" w14:textId="7D7BC7A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4CBF2B9" w14:textId="10A7F285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F2B752F" w14:textId="160F947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13B349D" w14:textId="6EC02D6A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75E28C7" w14:textId="08D4A5F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1435/25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624F278B" w14:textId="2B773E9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byt</w:t>
            </w:r>
          </w:p>
        </w:tc>
        <w:tc>
          <w:tcPr>
            <w:tcW w:w="643" w:type="pct"/>
            <w:shd w:val="clear" w:color="auto" w:fill="auto"/>
          </w:tcPr>
          <w:p w14:paraId="11ACE3C1" w14:textId="21F84C30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34FAB6B1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488D3128" w14:textId="5BC45D36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BA39C9A" w14:textId="5D9B2993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EBBAE50" w14:textId="2496E62A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11B2256" w14:textId="4C08931A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900E6AE" w14:textId="00002EF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29E65DA" w14:textId="61F6C55C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1435/101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11B60380" w14:textId="08937898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jiný nebytový prostor</w:t>
            </w:r>
          </w:p>
        </w:tc>
        <w:tc>
          <w:tcPr>
            <w:tcW w:w="643" w:type="pct"/>
            <w:shd w:val="clear" w:color="auto" w:fill="auto"/>
          </w:tcPr>
          <w:p w14:paraId="0EB0F02D" w14:textId="4D8F93C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08C2640A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67825EFF" w14:textId="1B060674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F834577" w14:textId="22170131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A0C9E21" w14:textId="67957C8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11B1ECC" w14:textId="6CD66855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8794489" w14:textId="786D6E4D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F472019" w14:textId="27594131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1435/102</w:t>
            </w:r>
          </w:p>
        </w:tc>
        <w:tc>
          <w:tcPr>
            <w:tcW w:w="933" w:type="pct"/>
            <w:shd w:val="clear" w:color="auto" w:fill="auto"/>
          </w:tcPr>
          <w:p w14:paraId="26A7413D" w14:textId="204DE04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jiný nebytový prostor</w:t>
            </w:r>
          </w:p>
        </w:tc>
        <w:tc>
          <w:tcPr>
            <w:tcW w:w="643" w:type="pct"/>
            <w:shd w:val="clear" w:color="auto" w:fill="auto"/>
          </w:tcPr>
          <w:p w14:paraId="797E990C" w14:textId="1825C218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02656D74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4F90B671" w14:textId="25EE6E1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DB3F460" w14:textId="192D6FB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BB2F338" w14:textId="7F22AC8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B299E5C" w14:textId="70424921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6AD025F" w14:textId="39FC61E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640ACE9" w14:textId="066A1A5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1435/103</w:t>
            </w:r>
          </w:p>
        </w:tc>
        <w:tc>
          <w:tcPr>
            <w:tcW w:w="933" w:type="pct"/>
            <w:shd w:val="clear" w:color="auto" w:fill="auto"/>
          </w:tcPr>
          <w:p w14:paraId="0A363B8B" w14:textId="66A116EC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jiný nebytový prostor</w:t>
            </w:r>
          </w:p>
        </w:tc>
        <w:tc>
          <w:tcPr>
            <w:tcW w:w="643" w:type="pct"/>
            <w:shd w:val="clear" w:color="auto" w:fill="auto"/>
          </w:tcPr>
          <w:p w14:paraId="5D96EF41" w14:textId="7B93C30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134135AA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6708582D" w14:textId="13917A21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62BAA30" w14:textId="2245094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42CC63C" w14:textId="4D81B645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4BDBAA0" w14:textId="043A47DE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DAD42E6" w14:textId="4AE3B81C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AEC42EE" w14:textId="1C42BBD8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1435/104</w:t>
            </w:r>
          </w:p>
        </w:tc>
        <w:tc>
          <w:tcPr>
            <w:tcW w:w="933" w:type="pct"/>
            <w:shd w:val="clear" w:color="auto" w:fill="auto"/>
          </w:tcPr>
          <w:p w14:paraId="24D061FB" w14:textId="4CF9387F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jiný nebytový prostor</w:t>
            </w:r>
          </w:p>
        </w:tc>
        <w:tc>
          <w:tcPr>
            <w:tcW w:w="643" w:type="pct"/>
            <w:shd w:val="clear" w:color="auto" w:fill="auto"/>
          </w:tcPr>
          <w:p w14:paraId="694B9287" w14:textId="6EAE8344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52E0AFF8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28B29FA5" w14:textId="6C0EE4CA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7A3483E" w14:textId="1D1AE74F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E17616A" w14:textId="2C289313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201191D" w14:textId="2B9EFD6C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2D663E" w14:textId="0D6CD095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BB84A43" w14:textId="1D9EED4E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1435/105</w:t>
            </w:r>
          </w:p>
        </w:tc>
        <w:tc>
          <w:tcPr>
            <w:tcW w:w="933" w:type="pct"/>
            <w:shd w:val="clear" w:color="auto" w:fill="auto"/>
          </w:tcPr>
          <w:p w14:paraId="1805E234" w14:textId="0FF9350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jiný nebytový prostor</w:t>
            </w:r>
          </w:p>
        </w:tc>
        <w:tc>
          <w:tcPr>
            <w:tcW w:w="643" w:type="pct"/>
            <w:shd w:val="clear" w:color="auto" w:fill="auto"/>
          </w:tcPr>
          <w:p w14:paraId="34C3B417" w14:textId="37EEB4BA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F400D5" w:rsidRPr="00F400D5" w14:paraId="2D7B233C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6C10DB33" w14:textId="76C19C1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DB63155" w14:textId="228AAE63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18F62D2" w14:textId="3D50BFAA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4CEDD11" w14:textId="5DD5C355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F03B9A7" w14:textId="6CB38744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CF62BC2" w14:textId="7988901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1435/106</w:t>
            </w:r>
          </w:p>
        </w:tc>
        <w:tc>
          <w:tcPr>
            <w:tcW w:w="933" w:type="pct"/>
            <w:shd w:val="clear" w:color="auto" w:fill="auto"/>
          </w:tcPr>
          <w:p w14:paraId="0AF9A77E" w14:textId="66744607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jiný nebytový prostor</w:t>
            </w:r>
          </w:p>
        </w:tc>
        <w:tc>
          <w:tcPr>
            <w:tcW w:w="643" w:type="pct"/>
            <w:shd w:val="clear" w:color="auto" w:fill="auto"/>
          </w:tcPr>
          <w:p w14:paraId="269B438C" w14:textId="5B98022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  <w:tr w:rsidR="008D30AC" w:rsidRPr="00F400D5" w14:paraId="7D5EDDC8" w14:textId="77777777" w:rsidTr="008D30AC">
        <w:trPr>
          <w:trHeight w:val="340"/>
        </w:trPr>
        <w:tc>
          <w:tcPr>
            <w:tcW w:w="287" w:type="pct"/>
            <w:shd w:val="clear" w:color="auto" w:fill="auto"/>
            <w:vAlign w:val="center"/>
          </w:tcPr>
          <w:p w14:paraId="29229832" w14:textId="4AF0517B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F357B53" w14:textId="3E59316A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1C8EBBB" w14:textId="7EC99721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40830D7" w14:textId="16B7D536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9465BA8" w14:textId="257B34C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B3714AC" w14:textId="6347FFC9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1435/107</w:t>
            </w:r>
          </w:p>
        </w:tc>
        <w:tc>
          <w:tcPr>
            <w:tcW w:w="933" w:type="pct"/>
            <w:shd w:val="clear" w:color="auto" w:fill="auto"/>
          </w:tcPr>
          <w:p w14:paraId="7B20DFC0" w14:textId="15AF5762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jiný nebytový prostor</w:t>
            </w:r>
          </w:p>
        </w:tc>
        <w:tc>
          <w:tcPr>
            <w:tcW w:w="643" w:type="pct"/>
            <w:shd w:val="clear" w:color="auto" w:fill="auto"/>
          </w:tcPr>
          <w:p w14:paraId="3734BDB7" w14:textId="7196C5E3" w:rsidR="008D30AC" w:rsidRPr="00F400D5" w:rsidRDefault="008D30AC" w:rsidP="008D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</w:rPr>
              <w:t>2631/1</w:t>
            </w:r>
          </w:p>
        </w:tc>
      </w:tr>
    </w:tbl>
    <w:p w14:paraId="09976483" w14:textId="77777777" w:rsidR="001A5C13" w:rsidRPr="00F400D5" w:rsidRDefault="001A5C13" w:rsidP="001A5C13">
      <w:pPr>
        <w:jc w:val="both"/>
        <w:rPr>
          <w:rFonts w:ascii="Arial" w:hAnsi="Arial" w:cs="Arial"/>
          <w:b/>
          <w:sz w:val="22"/>
          <w:szCs w:val="22"/>
        </w:rPr>
      </w:pPr>
    </w:p>
    <w:p w14:paraId="27061F8C" w14:textId="77777777" w:rsidR="000D1785" w:rsidRPr="00F400D5" w:rsidRDefault="000D1785" w:rsidP="000D1785">
      <w:pPr>
        <w:jc w:val="both"/>
        <w:rPr>
          <w:rFonts w:ascii="Arial" w:hAnsi="Arial" w:cs="Arial"/>
        </w:rPr>
      </w:pPr>
    </w:p>
    <w:p w14:paraId="4AF02480" w14:textId="77777777" w:rsidR="000D1785" w:rsidRPr="00F400D5" w:rsidRDefault="000D1785" w:rsidP="000D1785">
      <w:pPr>
        <w:jc w:val="both"/>
        <w:rPr>
          <w:rFonts w:ascii="Arial" w:hAnsi="Arial" w:cs="Arial"/>
        </w:rPr>
      </w:pPr>
    </w:p>
    <w:p w14:paraId="06F342C8" w14:textId="525967CE" w:rsidR="000D1785" w:rsidRDefault="000D1785" w:rsidP="000D1785">
      <w:pPr>
        <w:jc w:val="both"/>
        <w:rPr>
          <w:rFonts w:ascii="Arial" w:hAnsi="Arial" w:cs="Arial"/>
          <w:b/>
        </w:rPr>
      </w:pPr>
      <w:r w:rsidRPr="00F400D5">
        <w:rPr>
          <w:rFonts w:ascii="Arial" w:hAnsi="Arial" w:cs="Arial"/>
        </w:rPr>
        <w:t xml:space="preserve">Část </w:t>
      </w:r>
      <w:r w:rsidRPr="00F400D5">
        <w:rPr>
          <w:rFonts w:ascii="Arial" w:hAnsi="Arial" w:cs="Arial"/>
          <w:b/>
        </w:rPr>
        <w:t xml:space="preserve">B) Nemovitý majetek - pozemky </w:t>
      </w:r>
      <w:r w:rsidRPr="00F400D5">
        <w:rPr>
          <w:rFonts w:ascii="Arial" w:hAnsi="Arial" w:cs="Arial"/>
        </w:rPr>
        <w:t>se nahrazuje následu</w:t>
      </w:r>
      <w:r>
        <w:rPr>
          <w:rFonts w:ascii="Arial" w:hAnsi="Arial" w:cs="Arial"/>
        </w:rPr>
        <w:t>jícím novým zněním:</w:t>
      </w:r>
    </w:p>
    <w:p w14:paraId="2575DD12" w14:textId="3E1E3DAB" w:rsidR="001A5C13" w:rsidRDefault="001A5C13" w:rsidP="001A5C13">
      <w:pPr>
        <w:rPr>
          <w:rFonts w:ascii="Arial" w:hAnsi="Arial" w:cs="Arial"/>
          <w:b/>
        </w:rPr>
      </w:pPr>
    </w:p>
    <w:p w14:paraId="0C7EA7AD" w14:textId="77777777" w:rsidR="000D1785" w:rsidRDefault="000D1785" w:rsidP="001A5C13">
      <w:pPr>
        <w:rPr>
          <w:rFonts w:ascii="Arial" w:hAnsi="Arial" w:cs="Arial"/>
          <w:b/>
        </w:rPr>
      </w:pPr>
    </w:p>
    <w:p w14:paraId="48A376FF" w14:textId="16250678" w:rsidR="001A5C13" w:rsidRDefault="001A5C13" w:rsidP="001A5C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B) </w:t>
      </w:r>
      <w:r w:rsidRPr="00597A14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</w:p>
    <w:p w14:paraId="4218EFE6" w14:textId="77777777" w:rsidR="001A5C13" w:rsidRPr="00485CC1" w:rsidRDefault="001A5C13" w:rsidP="001A5C1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4"/>
        <w:gridCol w:w="1050"/>
        <w:gridCol w:w="1050"/>
        <w:gridCol w:w="1839"/>
        <w:gridCol w:w="1898"/>
        <w:gridCol w:w="1843"/>
      </w:tblGrid>
      <w:tr w:rsidR="001A5C13" w:rsidRPr="000E189A" w14:paraId="50BD38F4" w14:textId="77777777" w:rsidTr="002225BD">
        <w:trPr>
          <w:trHeight w:val="567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51B82D8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B7B896" w14:textId="19B59DCC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127D6" w14:textId="66AE8F9B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2125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E154B2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F1B519" w14:textId="784E6040" w:rsidR="001A5C13" w:rsidRPr="000E189A" w:rsidRDefault="001A5C13" w:rsidP="002B49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zjed. </w:t>
            </w:r>
            <w:r w:rsidR="00777CC7" w:rsidRPr="000E189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E189A">
              <w:rPr>
                <w:rFonts w:ascii="Arial" w:hAnsi="Arial" w:cs="Arial"/>
                <w:b/>
                <w:sz w:val="20"/>
                <w:szCs w:val="20"/>
              </w:rPr>
              <w:t>vidence</w:t>
            </w:r>
          </w:p>
        </w:tc>
      </w:tr>
      <w:tr w:rsidR="001A5C13" w:rsidRPr="000E189A" w14:paraId="27472B9A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063EBD50" w14:textId="77777777" w:rsidR="001A5C13" w:rsidRPr="000E189A" w:rsidRDefault="001A5C13" w:rsidP="002B490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1634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A83F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6820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55685A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24C5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6E6B7552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70607AC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3EBB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7361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2929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32F092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F8DB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4BC0F81D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2B80C99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1A66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9986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7AEB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6F63E0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772E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021F49DB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44FB60B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9B00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215A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60BF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FA63AE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2E9BE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28388033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056109BD" w14:textId="77777777" w:rsidR="001A5C13" w:rsidRPr="000E189A" w:rsidRDefault="001A5C13" w:rsidP="002B490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F4D7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B826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5516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3609C8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2E00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238F0C26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1A9AE57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2D8C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256F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FA01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75E7CE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BB517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69E33B95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41D1CAA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808A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12AB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16B5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AE03B9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B6FF7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6A908314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4D71AFB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E477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74C4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55F2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44F8F6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3DBD3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33DC33FF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45017487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025D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8E8A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10017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A8D548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FFD7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7450C1BA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21C38F1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5037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339E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16A4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8D6D5F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B838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2C00D132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592502E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DBF1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7FD3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AF5F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7CBA2E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3485E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33B9B963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3666377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9C07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8997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3A7E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87DC5B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2627/1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1744D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07616A29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7709E267" w14:textId="77777777" w:rsidR="001A5C13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F88A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A0C4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55CE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3A8E4D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2627/2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60531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3D3E30CC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3F326C9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C40C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D27E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058B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8D8BDE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FAE55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6DA55BCE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15E2E04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3837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6A35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48B1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559707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3D319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2D353CEC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7BBFCCC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F80C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D0D3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0E18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9A8DD2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2633/1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7C96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6BCBA6B5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6E6EE36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7C78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F6F4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C9E5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A03DF4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A697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10892F88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7EC7505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2B4C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D608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BE92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39CC1D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C5C0F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3C636D7B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79F13FD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BB16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1147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B93A4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81BD61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01BB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32912762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4D6BDE2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6492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1F001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13A1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69E7B7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4634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5D07A12D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05A0A1D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E44C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211B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E579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3F3525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2635/8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996B6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2873A912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08BF2C1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C3C8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B321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E039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01C59C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ADCBE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172232AD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7829D6B3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E95F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B6E1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BF220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4349A2E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BA76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1CADFBDC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15FECDEC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E9D9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189C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01108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2CA231F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20D1D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13" w:rsidRPr="000E189A" w14:paraId="1D0B92C4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59A3F72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E1B12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12AFA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A7D75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CFBCAA9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2636/5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9A85CB" w14:textId="77777777" w:rsidR="001A5C13" w:rsidRPr="000E189A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58F3C4F5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600A30C2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D6E3A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A6230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5B157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74148B9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2636/6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8FAD30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5C4B765F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1AD7BF87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B4D52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2343B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A956C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B132FD8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2639/1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1F429E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18A2A890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56090595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814A0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BFC64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E5FFF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4B5810C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2639/2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460CF" w14:textId="77777777" w:rsidR="001A5C13" w:rsidRPr="00F400D5" w:rsidRDefault="001A5C13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0516A9CC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5A0EDEDD" w14:textId="615A2366" w:rsidR="002225BD" w:rsidRPr="00F400D5" w:rsidRDefault="002225BD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8A2B3" w14:textId="327856B7" w:rsidR="002225BD" w:rsidRPr="00F400D5" w:rsidRDefault="002225BD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65B69" w14:textId="03939C34" w:rsidR="002225BD" w:rsidRPr="00F400D5" w:rsidRDefault="002225BD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D8F53" w14:textId="7434C903" w:rsidR="002225BD" w:rsidRPr="00F400D5" w:rsidRDefault="002225BD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4F06E98" w14:textId="25F2A648" w:rsidR="002225BD" w:rsidRPr="00F400D5" w:rsidRDefault="002225BD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2631/1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CF9869" w14:textId="77777777" w:rsidR="002225BD" w:rsidRPr="00F400D5" w:rsidRDefault="002225BD" w:rsidP="002B4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5997B3F8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65424C5A" w14:textId="26FA3A6B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7F828" w14:textId="54EF1211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7D9BF" w14:textId="7294EFDD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9253E" w14:textId="56C2DB62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F467F7B" w14:textId="5380EC9D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2633/5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958838" w14:textId="7777777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097A5B07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506A329A" w14:textId="575568A8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430AA" w14:textId="0C67203D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BA0C2" w14:textId="6B4C6B45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2F264" w14:textId="6DBC2F39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019BDD8" w14:textId="151CFA46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2638/5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4E74E" w14:textId="7777777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7294065E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62F444B3" w14:textId="45B5CC4D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C843B" w14:textId="676C92F8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9B948" w14:textId="4B4F1846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5BD92" w14:textId="346309A6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5766FA4" w14:textId="0744A87C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2635/11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A5CC1C" w14:textId="7777777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0DF1F7EF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38B892EF" w14:textId="2384AF75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9BE8E" w14:textId="56760570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01E5B" w14:textId="08BB7541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981EB" w14:textId="1A8DF0BE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A59EDC4" w14:textId="645D6644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2638/1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32011" w14:textId="7777777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55542D1F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01BC22AB" w14:textId="0C19896A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AAF06" w14:textId="5259705B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935CD" w14:textId="4C3829E6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1C1EF" w14:textId="21AC4A6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0B993BE" w14:textId="7524620E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2638/2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5900D" w14:textId="7777777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356A923B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2310E465" w14:textId="5F942303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6BAA6" w14:textId="69AF0FD5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368D8" w14:textId="7BFF43FA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9E794" w14:textId="0ADFD9B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896130C" w14:textId="32C77299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2638/3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59DFB" w14:textId="7777777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D5" w:rsidRPr="00F400D5" w14:paraId="49F0A8B2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71991BBB" w14:textId="337D164A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9CBEC" w14:textId="48AFF9C0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0E14B" w14:textId="220D246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FDBCD" w14:textId="6D3A3B3D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FD0347E" w14:textId="32FB8933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2638/4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AAAA1" w14:textId="7777777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5BD" w:rsidRPr="00F400D5" w14:paraId="40097B49" w14:textId="77777777" w:rsidTr="002225BD">
        <w:trPr>
          <w:trHeight w:val="340"/>
          <w:jc w:val="center"/>
        </w:trPr>
        <w:tc>
          <w:tcPr>
            <w:tcW w:w="944" w:type="dxa"/>
            <w:shd w:val="clear" w:color="auto" w:fill="auto"/>
            <w:vAlign w:val="center"/>
          </w:tcPr>
          <w:p w14:paraId="677F2E6C" w14:textId="3C08B68F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4D75A" w14:textId="6DFF795C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663AC" w14:textId="7CDFB554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A9E5F" w14:textId="2D3C61E9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26A50AC" w14:textId="0F238A65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0D5">
              <w:rPr>
                <w:rFonts w:ascii="Arial" w:hAnsi="Arial" w:cs="Arial"/>
                <w:sz w:val="20"/>
                <w:szCs w:val="20"/>
              </w:rPr>
              <w:t>2638/6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585C4" w14:textId="77777777" w:rsidR="002225BD" w:rsidRPr="00F400D5" w:rsidRDefault="002225BD" w:rsidP="00222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AE2BB" w14:textId="16414CBE" w:rsidR="00C05A94" w:rsidRPr="00F400D5" w:rsidRDefault="00C05A94" w:rsidP="005B4F5F">
      <w:pPr>
        <w:jc w:val="both"/>
        <w:rPr>
          <w:rFonts w:ascii="Arial" w:hAnsi="Arial" w:cs="Arial"/>
          <w:b/>
        </w:rPr>
      </w:pPr>
    </w:p>
    <w:p w14:paraId="01FF3FC7" w14:textId="77777777" w:rsidR="000B5960" w:rsidRDefault="000B5960" w:rsidP="00EE7D58">
      <w:pPr>
        <w:jc w:val="center"/>
        <w:rPr>
          <w:rFonts w:ascii="Arial" w:hAnsi="Arial" w:cs="Arial"/>
          <w:b/>
        </w:rPr>
      </w:pPr>
    </w:p>
    <w:p w14:paraId="2704355F" w14:textId="207CA8B1" w:rsidR="00EE7D58" w:rsidRPr="00FE3C9D" w:rsidRDefault="00EE7D58" w:rsidP="00EE7D58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3D067E85" w14:textId="1AB7584C" w:rsidR="00EE7D58" w:rsidRPr="00594919" w:rsidRDefault="00EE7D58" w:rsidP="00EE7D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- 1</w:t>
      </w:r>
      <w:r w:rsidR="00BF257A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zůstávají beze změn. </w:t>
      </w:r>
    </w:p>
    <w:p w14:paraId="3D30937A" w14:textId="56B9D36F" w:rsidR="00EE7D58" w:rsidRPr="00594919" w:rsidRDefault="00EE7D58" w:rsidP="00EE7D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BF257A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5B4F5F" w:rsidRPr="00D33F80">
        <w:rPr>
          <w:rFonts w:ascii="Arial" w:hAnsi="Arial" w:cs="Arial"/>
        </w:rPr>
        <w:t>č</w:t>
      </w:r>
      <w:r w:rsidR="005B4F5F" w:rsidRPr="007D1724">
        <w:rPr>
          <w:rFonts w:ascii="Arial" w:hAnsi="Arial" w:cs="Arial"/>
        </w:rPr>
        <w:t xml:space="preserve">.  </w:t>
      </w:r>
      <w:r w:rsidR="00C8703C" w:rsidRPr="007D1724">
        <w:rPr>
          <w:rFonts w:ascii="Arial" w:hAnsi="Arial" w:cs="Arial"/>
        </w:rPr>
        <w:t>UZ/</w:t>
      </w:r>
      <w:r w:rsidR="00BF257A" w:rsidRPr="007D1724">
        <w:rPr>
          <w:rFonts w:ascii="Arial" w:hAnsi="Arial" w:cs="Arial"/>
        </w:rPr>
        <w:t>xx</w:t>
      </w:r>
      <w:r w:rsidR="00C8703C" w:rsidRPr="007D1724">
        <w:rPr>
          <w:rFonts w:ascii="Arial" w:hAnsi="Arial" w:cs="Arial"/>
        </w:rPr>
        <w:t>/</w:t>
      </w:r>
      <w:r w:rsidR="00BF257A" w:rsidRPr="007D1724">
        <w:rPr>
          <w:rFonts w:ascii="Arial" w:hAnsi="Arial" w:cs="Arial"/>
        </w:rPr>
        <w:t>xx</w:t>
      </w:r>
      <w:r w:rsidR="00C8703C" w:rsidRPr="007D1724">
        <w:rPr>
          <w:rFonts w:ascii="Arial" w:hAnsi="Arial" w:cs="Arial"/>
        </w:rPr>
        <w:t>/</w:t>
      </w:r>
      <w:r w:rsidR="00BF257A" w:rsidRPr="007D1724">
        <w:rPr>
          <w:rFonts w:ascii="Arial" w:hAnsi="Arial" w:cs="Arial"/>
        </w:rPr>
        <w:t>2023</w:t>
      </w:r>
      <w:r w:rsidR="00C8703C" w:rsidRPr="006F10B5">
        <w:rPr>
          <w:rFonts w:ascii="Arial" w:hAnsi="Arial" w:cs="Arial"/>
        </w:rPr>
        <w:t xml:space="preserve"> </w:t>
      </w:r>
      <w:r w:rsidR="005B4F5F" w:rsidRPr="00D33F80">
        <w:rPr>
          <w:rFonts w:ascii="Arial" w:hAnsi="Arial" w:cs="Arial"/>
        </w:rPr>
        <w:t>ze</w:t>
      </w:r>
      <w:r w:rsidR="005B4F5F" w:rsidRPr="00D07C60">
        <w:rPr>
          <w:rFonts w:ascii="Arial" w:hAnsi="Arial" w:cs="Arial"/>
        </w:rPr>
        <w:t xml:space="preserve"> dne </w:t>
      </w:r>
      <w:r w:rsidR="00115516">
        <w:rPr>
          <w:rFonts w:ascii="Arial" w:hAnsi="Arial" w:cs="Arial"/>
        </w:rPr>
        <w:t>11. 12</w:t>
      </w:r>
      <w:r w:rsidR="00BF257A">
        <w:rPr>
          <w:rFonts w:ascii="Arial" w:hAnsi="Arial" w:cs="Arial"/>
        </w:rPr>
        <w:t>. 2023</w:t>
      </w:r>
      <w:r w:rsidRPr="00AE7380">
        <w:rPr>
          <w:rFonts w:ascii="Arial" w:hAnsi="Arial" w:cs="Arial"/>
        </w:rPr>
        <w:t>.</w:t>
      </w:r>
    </w:p>
    <w:p w14:paraId="0B967D06" w14:textId="080F0948" w:rsidR="00EE7D58" w:rsidRPr="00594919" w:rsidRDefault="00EE7D58" w:rsidP="00EE7D5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BF257A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609A3E34" w14:textId="3EA98418" w:rsidR="005B4F5F" w:rsidRPr="00226130" w:rsidRDefault="00EE7D58" w:rsidP="005B4F5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</w:t>
      </w:r>
      <w:r w:rsidR="00BF257A">
        <w:rPr>
          <w:rFonts w:ascii="Arial" w:hAnsi="Arial" w:cs="Arial"/>
        </w:rPr>
        <w:t>8</w:t>
      </w:r>
      <w:r w:rsidRPr="00DD60B3">
        <w:rPr>
          <w:rFonts w:ascii="Arial" w:hAnsi="Arial" w:cs="Arial"/>
        </w:rPr>
        <w:t xml:space="preserve"> ke zřizovací listině</w:t>
      </w:r>
      <w:r w:rsidRPr="00DD60B3">
        <w:rPr>
          <w:rFonts w:ascii="Arial" w:hAnsi="Arial" w:cs="Arial"/>
          <w:bCs/>
        </w:rPr>
        <w:t xml:space="preserve"> Centra s</w:t>
      </w:r>
      <w:r w:rsidRPr="00DD60B3">
        <w:rPr>
          <w:rFonts w:ascii="Arial" w:hAnsi="Arial" w:cs="Arial"/>
        </w:rPr>
        <w:t xml:space="preserve">ociálních služeb Prostějov, příspěvkové organizace, nabývá platnosti dnem jeho schválení Zastupitelstvem Olomouckého kraje s účinností od </w:t>
      </w:r>
      <w:r w:rsidR="005B4F5F" w:rsidRPr="003845DA">
        <w:rPr>
          <w:rFonts w:ascii="Arial" w:hAnsi="Arial" w:cs="Arial"/>
        </w:rPr>
        <w:t xml:space="preserve">1. </w:t>
      </w:r>
      <w:r w:rsidR="00BF257A" w:rsidRPr="003845DA">
        <w:rPr>
          <w:rFonts w:ascii="Arial" w:hAnsi="Arial" w:cs="Arial"/>
        </w:rPr>
        <w:t>1</w:t>
      </w:r>
      <w:r w:rsidR="005B4F5F" w:rsidRPr="003845DA">
        <w:rPr>
          <w:rFonts w:ascii="Arial" w:hAnsi="Arial" w:cs="Arial"/>
        </w:rPr>
        <w:t>. 202</w:t>
      </w:r>
      <w:r w:rsidR="00115516">
        <w:rPr>
          <w:rFonts w:ascii="Arial" w:hAnsi="Arial" w:cs="Arial"/>
        </w:rPr>
        <w:t>4</w:t>
      </w:r>
      <w:r w:rsidR="005B4F5F" w:rsidRPr="00226130">
        <w:rPr>
          <w:rFonts w:ascii="Arial" w:hAnsi="Arial" w:cs="Arial"/>
        </w:rPr>
        <w:t xml:space="preserve">.  </w:t>
      </w:r>
    </w:p>
    <w:p w14:paraId="18513406" w14:textId="32339018" w:rsidR="005B4F5F" w:rsidRDefault="005B4F5F" w:rsidP="005B4F5F">
      <w:pPr>
        <w:jc w:val="both"/>
        <w:rPr>
          <w:rFonts w:ascii="Arial" w:hAnsi="Arial" w:cs="Arial"/>
        </w:rPr>
      </w:pPr>
    </w:p>
    <w:p w14:paraId="7F2BB6B7" w14:textId="77777777" w:rsidR="00BF257A" w:rsidRPr="00226130" w:rsidRDefault="00BF257A" w:rsidP="005B4F5F">
      <w:pPr>
        <w:jc w:val="both"/>
        <w:rPr>
          <w:rFonts w:ascii="Arial" w:hAnsi="Arial" w:cs="Arial"/>
        </w:rPr>
      </w:pPr>
    </w:p>
    <w:p w14:paraId="7E458991" w14:textId="70ACFB60" w:rsidR="005B4F5F" w:rsidRDefault="005B4F5F" w:rsidP="005B4F5F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="00BF257A">
        <w:rPr>
          <w:rFonts w:ascii="Arial" w:hAnsi="Arial" w:cs="Arial"/>
        </w:rPr>
        <w:t xml:space="preserve"> </w:t>
      </w:r>
    </w:p>
    <w:p w14:paraId="41FD020C" w14:textId="7DDE9F82" w:rsidR="0024191D" w:rsidRPr="0048608F" w:rsidRDefault="0024191D" w:rsidP="005B4F5F">
      <w:pPr>
        <w:ind w:left="360"/>
        <w:jc w:val="both"/>
        <w:rPr>
          <w:rFonts w:ascii="Arial" w:hAnsi="Arial" w:cs="Arial"/>
        </w:rPr>
      </w:pPr>
    </w:p>
    <w:p w14:paraId="76A074DB" w14:textId="77777777" w:rsidR="00EE7D58" w:rsidRDefault="00EE7D58" w:rsidP="00EE7D58">
      <w:pPr>
        <w:jc w:val="both"/>
        <w:rPr>
          <w:rFonts w:ascii="Arial" w:hAnsi="Arial" w:cs="Arial"/>
        </w:rPr>
      </w:pPr>
    </w:p>
    <w:p w14:paraId="6DCA47B4" w14:textId="46AB3F53" w:rsidR="00EE7D58" w:rsidRDefault="0024191D" w:rsidP="00EE7D58"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hejtman Olomouckého kraje</w:t>
      </w:r>
    </w:p>
    <w:p w14:paraId="042DC293" w14:textId="77777777" w:rsidR="00EE7D58" w:rsidRDefault="00EE7D58" w:rsidP="00EE7D58"/>
    <w:p w14:paraId="6A8E3061" w14:textId="77777777" w:rsidR="00EE7D58" w:rsidRDefault="00EE7D58" w:rsidP="00EE7D58"/>
    <w:p w14:paraId="6BE2F52B" w14:textId="77777777" w:rsidR="00057EC5" w:rsidRDefault="00057EC5"/>
    <w:sectPr w:rsidR="00057EC5" w:rsidSect="00A86837">
      <w:headerReference w:type="default" r:id="rId7"/>
      <w:footerReference w:type="default" r:id="rId8"/>
      <w:pgSz w:w="11906" w:h="16838" w:code="9"/>
      <w:pgMar w:top="851" w:right="1418" w:bottom="4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569F" w14:textId="77777777" w:rsidR="002B490E" w:rsidRDefault="002B490E" w:rsidP="00A86837">
      <w:r>
        <w:separator/>
      </w:r>
    </w:p>
  </w:endnote>
  <w:endnote w:type="continuationSeparator" w:id="0">
    <w:p w14:paraId="7AA54F4E" w14:textId="77777777" w:rsidR="002B490E" w:rsidRDefault="002B490E" w:rsidP="00A8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CE89C" w14:textId="50A7A4BC" w:rsidR="00FF25CD" w:rsidRDefault="00BC131B" w:rsidP="00FF25C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</w:t>
    </w:r>
    <w:r w:rsidR="00FF25CD">
      <w:rPr>
        <w:rFonts w:ascii="Arial" w:hAnsi="Arial" w:cs="Arial"/>
        <w:i/>
        <w:sz w:val="20"/>
        <w:szCs w:val="20"/>
      </w:rPr>
      <w:t>. 2023</w:t>
    </w:r>
    <w:r w:rsidR="00FF25CD">
      <w:rPr>
        <w:rFonts w:ascii="Arial" w:hAnsi="Arial" w:cs="Arial"/>
        <w:i/>
        <w:sz w:val="20"/>
        <w:szCs w:val="20"/>
      </w:rPr>
      <w:tab/>
    </w:r>
    <w:r w:rsidR="00FF25CD">
      <w:rPr>
        <w:rFonts w:ascii="Arial" w:hAnsi="Arial" w:cs="Arial"/>
        <w:i/>
        <w:sz w:val="20"/>
        <w:szCs w:val="20"/>
      </w:rPr>
      <w:tab/>
      <w:t xml:space="preserve">Strana </w:t>
    </w:r>
    <w:r w:rsidR="00FF25CD">
      <w:rPr>
        <w:rFonts w:ascii="Arial" w:hAnsi="Arial" w:cs="Arial"/>
        <w:i/>
        <w:sz w:val="20"/>
        <w:szCs w:val="20"/>
      </w:rPr>
      <w:fldChar w:fldCharType="begin"/>
    </w:r>
    <w:r w:rsidR="00FF25CD">
      <w:rPr>
        <w:rFonts w:ascii="Arial" w:hAnsi="Arial" w:cs="Arial"/>
        <w:i/>
        <w:sz w:val="20"/>
        <w:szCs w:val="20"/>
      </w:rPr>
      <w:instrText xml:space="preserve"> PAGE </w:instrText>
    </w:r>
    <w:r w:rsidR="00FF25C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="00FF25CD">
      <w:rPr>
        <w:rFonts w:ascii="Arial" w:hAnsi="Arial" w:cs="Arial"/>
        <w:i/>
        <w:sz w:val="20"/>
        <w:szCs w:val="20"/>
      </w:rPr>
      <w:fldChar w:fldCharType="end"/>
    </w:r>
    <w:r w:rsidR="00FF25CD">
      <w:rPr>
        <w:rFonts w:ascii="Arial" w:hAnsi="Arial" w:cs="Arial"/>
        <w:i/>
        <w:sz w:val="20"/>
        <w:szCs w:val="20"/>
      </w:rPr>
      <w:t xml:space="preserve"> (celkem </w:t>
    </w:r>
    <w:r w:rsidR="00FF25CD">
      <w:rPr>
        <w:rFonts w:ascii="Arial" w:hAnsi="Arial" w:cs="Arial"/>
        <w:i/>
        <w:sz w:val="20"/>
        <w:szCs w:val="20"/>
      </w:rPr>
      <w:fldChar w:fldCharType="begin"/>
    </w:r>
    <w:r w:rsidR="00FF25CD">
      <w:rPr>
        <w:rFonts w:ascii="Arial" w:hAnsi="Arial" w:cs="Arial"/>
        <w:i/>
        <w:sz w:val="20"/>
        <w:szCs w:val="20"/>
      </w:rPr>
      <w:instrText xml:space="preserve"> NUMPAGES </w:instrText>
    </w:r>
    <w:r w:rsidR="00FF25CD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</w:t>
    </w:r>
    <w:r w:rsidR="00FF25CD">
      <w:rPr>
        <w:rFonts w:ascii="Arial" w:hAnsi="Arial" w:cs="Arial"/>
        <w:i/>
        <w:sz w:val="20"/>
        <w:szCs w:val="20"/>
      </w:rPr>
      <w:fldChar w:fldCharType="end"/>
    </w:r>
    <w:r w:rsidR="00FF25CD">
      <w:rPr>
        <w:rFonts w:ascii="Arial" w:hAnsi="Arial" w:cs="Arial"/>
        <w:i/>
        <w:sz w:val="20"/>
        <w:szCs w:val="20"/>
      </w:rPr>
      <w:t>)</w:t>
    </w:r>
  </w:p>
  <w:p w14:paraId="32448177" w14:textId="00B19F59" w:rsidR="00FF25CD" w:rsidRDefault="00BC131B" w:rsidP="00FF25C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66. </w:t>
    </w:r>
    <w:r w:rsidR="00FF25CD">
      <w:rPr>
        <w:rFonts w:ascii="Arial" w:hAnsi="Arial" w:cs="Arial"/>
        <w:i/>
        <w:sz w:val="20"/>
        <w:szCs w:val="20"/>
      </w:rPr>
      <w:t>Dodatky zřizovacích listin příspěvkových organizací v oblasti sociální</w:t>
    </w:r>
  </w:p>
  <w:p w14:paraId="13499A65" w14:textId="536A2063" w:rsidR="00FF25CD" w:rsidRPr="00FF25CD" w:rsidRDefault="00FF25CD" w:rsidP="00FF25CD">
    <w:pPr>
      <w:pBdr>
        <w:top w:val="single" w:sz="4" w:space="1" w:color="auto"/>
      </w:pBdr>
      <w:tabs>
        <w:tab w:val="left" w:pos="360"/>
      </w:tabs>
      <w:jc w:val="both"/>
      <w:rPr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Usnesení_příloha č</w:t>
    </w:r>
    <w:r w:rsidRPr="00FF25CD">
      <w:rPr>
        <w:rFonts w:ascii="Arial" w:eastAsia="Arial" w:hAnsi="Arial" w:cs="Arial"/>
        <w:i/>
        <w:sz w:val="20"/>
        <w:szCs w:val="20"/>
      </w:rPr>
      <w:t>. 01 - Dodatek č. 18 ke zřizovací listině Centra sociálních služeb</w:t>
    </w:r>
    <w:r w:rsidR="00F400D5">
      <w:rPr>
        <w:rFonts w:ascii="Arial" w:eastAsia="Arial" w:hAnsi="Arial" w:cs="Arial"/>
        <w:i/>
        <w:sz w:val="20"/>
        <w:szCs w:val="20"/>
      </w:rPr>
      <w:t xml:space="preserve"> Prostějov</w:t>
    </w:r>
    <w:r w:rsidRPr="00FF25CD">
      <w:rPr>
        <w:rFonts w:ascii="Arial" w:eastAsia="Arial" w:hAnsi="Arial" w:cs="Arial"/>
        <w:i/>
        <w:sz w:val="20"/>
        <w:szCs w:val="20"/>
      </w:rPr>
      <w:t>, příspěvkové organizace</w:t>
    </w:r>
  </w:p>
  <w:p w14:paraId="52BC5771" w14:textId="77777777" w:rsidR="002B490E" w:rsidRPr="00A91177" w:rsidRDefault="002B490E" w:rsidP="00EE7D5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B239D" w14:textId="77777777" w:rsidR="002B490E" w:rsidRDefault="002B490E" w:rsidP="00A86837">
      <w:r>
        <w:separator/>
      </w:r>
    </w:p>
  </w:footnote>
  <w:footnote w:type="continuationSeparator" w:id="0">
    <w:p w14:paraId="3DEE7BB8" w14:textId="77777777" w:rsidR="002B490E" w:rsidRDefault="002B490E" w:rsidP="00A8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A745" w14:textId="7CB0486D" w:rsidR="00FF25CD" w:rsidRDefault="00FF25CD" w:rsidP="00FF25CD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r>
      <w:rPr>
        <w:rFonts w:ascii="Arial" w:eastAsia="Arial" w:hAnsi="Arial" w:cs="Arial"/>
        <w:i/>
        <w:sz w:val="22"/>
        <w:szCs w:val="22"/>
      </w:rPr>
      <w:t>Usnesení_příloha č. 01 - Dodatek č. 18 ke zřizovací listině Centra sociálních služeb</w:t>
    </w:r>
    <w:r w:rsidR="00F400D5">
      <w:rPr>
        <w:rFonts w:ascii="Arial" w:eastAsia="Arial" w:hAnsi="Arial" w:cs="Arial"/>
        <w:i/>
        <w:sz w:val="22"/>
        <w:szCs w:val="22"/>
      </w:rPr>
      <w:t xml:space="preserve"> Prostějov</w:t>
    </w:r>
    <w:r>
      <w:rPr>
        <w:rFonts w:ascii="Arial" w:eastAsia="Arial" w:hAnsi="Arial" w:cs="Arial"/>
        <w:i/>
        <w:sz w:val="22"/>
        <w:szCs w:val="22"/>
      </w:rPr>
      <w:t>, příspěvkové organizace</w:t>
    </w:r>
  </w:p>
  <w:p w14:paraId="5097149E" w14:textId="13ABD1B6" w:rsidR="00FF25CD" w:rsidRDefault="00FF25CD">
    <w:pPr>
      <w:pStyle w:val="Zhlav"/>
    </w:pPr>
  </w:p>
  <w:p w14:paraId="732597DB" w14:textId="77777777" w:rsidR="00FF25CD" w:rsidRDefault="00FF25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58"/>
    <w:rsid w:val="00004094"/>
    <w:rsid w:val="00025DE7"/>
    <w:rsid w:val="00040B55"/>
    <w:rsid w:val="00056AF0"/>
    <w:rsid w:val="00057EC5"/>
    <w:rsid w:val="000B5960"/>
    <w:rsid w:val="000D1785"/>
    <w:rsid w:val="000F529C"/>
    <w:rsid w:val="00115516"/>
    <w:rsid w:val="001326C6"/>
    <w:rsid w:val="00151C78"/>
    <w:rsid w:val="001634A9"/>
    <w:rsid w:val="001A5C13"/>
    <w:rsid w:val="001E5964"/>
    <w:rsid w:val="001F65CF"/>
    <w:rsid w:val="00201E4B"/>
    <w:rsid w:val="002225BD"/>
    <w:rsid w:val="0024191D"/>
    <w:rsid w:val="002B490E"/>
    <w:rsid w:val="002D2729"/>
    <w:rsid w:val="00336483"/>
    <w:rsid w:val="00342856"/>
    <w:rsid w:val="00350F55"/>
    <w:rsid w:val="00375CD1"/>
    <w:rsid w:val="003845DA"/>
    <w:rsid w:val="00393548"/>
    <w:rsid w:val="003B6130"/>
    <w:rsid w:val="0048375C"/>
    <w:rsid w:val="00523628"/>
    <w:rsid w:val="005B4F5F"/>
    <w:rsid w:val="005D24AE"/>
    <w:rsid w:val="005D5BD8"/>
    <w:rsid w:val="0063178F"/>
    <w:rsid w:val="00741F2F"/>
    <w:rsid w:val="00777CC7"/>
    <w:rsid w:val="007C6297"/>
    <w:rsid w:val="007D1724"/>
    <w:rsid w:val="00874084"/>
    <w:rsid w:val="008A375A"/>
    <w:rsid w:val="008D30AC"/>
    <w:rsid w:val="008D57B4"/>
    <w:rsid w:val="008F09A7"/>
    <w:rsid w:val="0091563F"/>
    <w:rsid w:val="0094072D"/>
    <w:rsid w:val="00964D1A"/>
    <w:rsid w:val="009F4503"/>
    <w:rsid w:val="00A7212A"/>
    <w:rsid w:val="00A72FCD"/>
    <w:rsid w:val="00A86837"/>
    <w:rsid w:val="00AC149E"/>
    <w:rsid w:val="00AE7380"/>
    <w:rsid w:val="00B30845"/>
    <w:rsid w:val="00B74F7F"/>
    <w:rsid w:val="00BB5B60"/>
    <w:rsid w:val="00BC131B"/>
    <w:rsid w:val="00BC19C5"/>
    <w:rsid w:val="00BC762D"/>
    <w:rsid w:val="00BF257A"/>
    <w:rsid w:val="00C05A94"/>
    <w:rsid w:val="00C60E6D"/>
    <w:rsid w:val="00C8703C"/>
    <w:rsid w:val="00C97E69"/>
    <w:rsid w:val="00CC0287"/>
    <w:rsid w:val="00D05BBC"/>
    <w:rsid w:val="00D07C60"/>
    <w:rsid w:val="00D33F80"/>
    <w:rsid w:val="00EC0DC6"/>
    <w:rsid w:val="00EE230C"/>
    <w:rsid w:val="00EE7D58"/>
    <w:rsid w:val="00F400D5"/>
    <w:rsid w:val="00FB3FD2"/>
    <w:rsid w:val="00FE157A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AAA6"/>
  <w15:chartTrackingRefBased/>
  <w15:docId w15:val="{212F2F83-EE29-4CB0-982E-312514E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uiPriority w:val="99"/>
    <w:unhideWhenUsed/>
    <w:rsid w:val="00EE7D58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EE7D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E7D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7D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7D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8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0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08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0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8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8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84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D1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1641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cp:lastPrinted>2022-12-15T14:02:00Z</cp:lastPrinted>
  <dcterms:created xsi:type="dcterms:W3CDTF">2023-11-21T08:39:00Z</dcterms:created>
  <dcterms:modified xsi:type="dcterms:W3CDTF">2023-11-21T08:39:00Z</dcterms:modified>
</cp:coreProperties>
</file>