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71D2CBED" w14:textId="77777777" w:rsidR="00B40F5C" w:rsidRPr="002F178D" w:rsidRDefault="00B40F5C" w:rsidP="002F178D">
      <w:pPr>
        <w:jc w:val="center"/>
        <w:rPr>
          <w:rFonts w:ascii="Arial" w:hAnsi="Arial" w:cs="Arial"/>
          <w:b/>
          <w:sz w:val="40"/>
          <w:szCs w:val="40"/>
        </w:rPr>
      </w:pPr>
      <w:r w:rsidRPr="002F178D">
        <w:rPr>
          <w:rFonts w:ascii="Arial" w:hAnsi="Arial" w:cs="Arial"/>
          <w:b/>
          <w:sz w:val="40"/>
          <w:szCs w:val="40"/>
        </w:rPr>
        <w:t>PRAVIDLA DOTAČNÍHO PROGRAMU 08_01_DOTAČNÍ PROGRAM PRO SOCIÁLNÍ OBLAST 2024</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79029A" w:rsidRDefault="00E76FA8" w:rsidP="00691685">
      <w:pPr>
        <w:autoSpaceDE w:val="0"/>
        <w:autoSpaceDN w:val="0"/>
        <w:adjustRightInd w:val="0"/>
        <w:rPr>
          <w:rFonts w:ascii="Arial" w:hAnsi="Arial" w:cs="Arial"/>
          <w:sz w:val="16"/>
          <w:szCs w:val="16"/>
        </w:rPr>
      </w:pPr>
    </w:p>
    <w:p w14:paraId="1EBA917E" w14:textId="1CBBDB06" w:rsidR="00691685" w:rsidRPr="002F178D" w:rsidRDefault="00691685" w:rsidP="00691685">
      <w:pPr>
        <w:pStyle w:val="Odstavecseseznamem"/>
        <w:numPr>
          <w:ilvl w:val="1"/>
          <w:numId w:val="1"/>
        </w:numPr>
        <w:ind w:left="851" w:hanging="851"/>
        <w:contextualSpacing w:val="0"/>
        <w:rPr>
          <w:rFonts w:ascii="Arial" w:hAnsi="Arial" w:cs="Arial"/>
          <w:sz w:val="24"/>
          <w:szCs w:val="24"/>
        </w:rPr>
      </w:pPr>
      <w:r w:rsidRPr="002F178D">
        <w:rPr>
          <w:rFonts w:ascii="Arial" w:hAnsi="Arial" w:cs="Arial"/>
          <w:b/>
          <w:bCs/>
          <w:sz w:val="24"/>
          <w:szCs w:val="24"/>
        </w:rPr>
        <w:t xml:space="preserve">Název programu: </w:t>
      </w:r>
      <w:r w:rsidR="00B40F5C" w:rsidRPr="002F178D">
        <w:rPr>
          <w:rFonts w:ascii="Arial" w:hAnsi="Arial" w:cs="Arial"/>
          <w:b/>
          <w:bCs/>
          <w:sz w:val="24"/>
          <w:szCs w:val="24"/>
        </w:rPr>
        <w:t>08_01_Dotační program pro sociální oblast 2024</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5B2545EE" w:rsidR="000F74F8" w:rsidRPr="002F178D" w:rsidRDefault="000F74F8" w:rsidP="000F74F8">
      <w:pPr>
        <w:pStyle w:val="Odstavecseseznamem"/>
        <w:numPr>
          <w:ilvl w:val="1"/>
          <w:numId w:val="1"/>
        </w:numPr>
        <w:ind w:left="851" w:hanging="851"/>
        <w:contextualSpacing w:val="0"/>
        <w:rPr>
          <w:rFonts w:ascii="Arial" w:hAnsi="Arial" w:cs="Arial"/>
          <w:sz w:val="24"/>
          <w:szCs w:val="24"/>
        </w:rPr>
      </w:pPr>
      <w:r w:rsidRPr="002F178D">
        <w:rPr>
          <w:rFonts w:ascii="Arial" w:hAnsi="Arial" w:cs="Arial"/>
          <w:b/>
          <w:sz w:val="24"/>
          <w:szCs w:val="24"/>
        </w:rPr>
        <w:t xml:space="preserve">Řídící orgán: </w:t>
      </w:r>
      <w:r w:rsidRPr="002F178D">
        <w:rPr>
          <w:rFonts w:ascii="Arial" w:hAnsi="Arial" w:cs="Arial"/>
          <w:sz w:val="24"/>
          <w:szCs w:val="24"/>
        </w:rPr>
        <w:t>Rada Olomouckého kraje</w:t>
      </w:r>
      <w:r w:rsidR="002F178D" w:rsidRPr="002F178D">
        <w:rPr>
          <w:rFonts w:ascii="Arial" w:hAnsi="Arial" w:cs="Arial"/>
          <w:sz w:val="24"/>
          <w:szCs w:val="24"/>
        </w:rPr>
        <w:t>,</w:t>
      </w:r>
      <w:r w:rsidR="00777841" w:rsidRPr="002F178D">
        <w:rPr>
          <w:rFonts w:ascii="Arial" w:hAnsi="Arial" w:cs="Arial"/>
          <w:sz w:val="24"/>
          <w:szCs w:val="24"/>
        </w:rPr>
        <w:t xml:space="preserve"> </w:t>
      </w:r>
      <w:r w:rsidRPr="002F178D">
        <w:rPr>
          <w:rFonts w:ascii="Arial" w:hAnsi="Arial" w:cs="Arial"/>
          <w:sz w:val="24"/>
          <w:szCs w:val="24"/>
        </w:rPr>
        <w:t>Zastupitelstvo Olomouckého kraje</w:t>
      </w:r>
    </w:p>
    <w:p w14:paraId="4337D4EF" w14:textId="77777777" w:rsidR="000540E6" w:rsidRPr="006D235B" w:rsidRDefault="000540E6" w:rsidP="000540E6">
      <w:pPr>
        <w:pStyle w:val="Odstavecseseznamem"/>
        <w:ind w:hanging="720"/>
        <w:rPr>
          <w:rFonts w:ascii="Arial" w:hAnsi="Arial" w:cs="Arial"/>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Olomoucký kraj</w:t>
      </w:r>
    </w:p>
    <w:p w14:paraId="09F6F8AC" w14:textId="42095EF3" w:rsidR="00D8543B" w:rsidRPr="002F178D" w:rsidRDefault="00D8543B" w:rsidP="00D8543B">
      <w:pPr>
        <w:ind w:firstLine="0"/>
        <w:rPr>
          <w:rFonts w:ascii="Arial" w:hAnsi="Arial" w:cs="Arial"/>
          <w:sz w:val="24"/>
          <w:szCs w:val="24"/>
          <w:lang w:eastAsia="cs-CZ"/>
        </w:rPr>
      </w:pPr>
      <w:r w:rsidRPr="002F178D">
        <w:rPr>
          <w:rFonts w:ascii="Arial" w:hAnsi="Arial" w:cs="Arial"/>
          <w:sz w:val="24"/>
          <w:szCs w:val="24"/>
          <w:lang w:eastAsia="cs-CZ"/>
        </w:rPr>
        <w:t xml:space="preserve">Odbor </w:t>
      </w:r>
      <w:r w:rsidR="00B40F5C" w:rsidRPr="002F178D">
        <w:rPr>
          <w:rFonts w:ascii="Arial" w:hAnsi="Arial" w:cs="Arial"/>
          <w:sz w:val="24"/>
          <w:szCs w:val="24"/>
          <w:lang w:eastAsia="cs-CZ"/>
        </w:rPr>
        <w:t>sociálních věcí</w:t>
      </w:r>
      <w:r w:rsidR="002C7DDB" w:rsidRPr="002F178D">
        <w:rPr>
          <w:rFonts w:ascii="Arial" w:hAnsi="Arial" w:cs="Arial"/>
          <w:sz w:val="24"/>
          <w:szCs w:val="24"/>
          <w:lang w:eastAsia="cs-CZ"/>
        </w:rPr>
        <w:t xml:space="preserve"> </w:t>
      </w:r>
      <w:r w:rsidRPr="002F178D">
        <w:rPr>
          <w:rFonts w:ascii="Arial" w:hAnsi="Arial" w:cs="Arial"/>
          <w:sz w:val="24"/>
          <w:szCs w:val="24"/>
        </w:rPr>
        <w:t>Krajského 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40EB7594" w:rsidR="00FE0B1A" w:rsidRPr="002F178D" w:rsidRDefault="00691685" w:rsidP="00912DCB">
      <w:pPr>
        <w:pStyle w:val="Odstavecseseznamem"/>
        <w:numPr>
          <w:ilvl w:val="1"/>
          <w:numId w:val="1"/>
        </w:numPr>
        <w:ind w:left="851" w:hanging="851"/>
        <w:contextualSpacing w:val="0"/>
        <w:rPr>
          <w:rFonts w:ascii="Arial" w:hAnsi="Arial" w:cs="Arial"/>
          <w:i/>
          <w:sz w:val="24"/>
          <w:szCs w:val="24"/>
        </w:rPr>
      </w:pPr>
      <w:r w:rsidRPr="002F178D">
        <w:rPr>
          <w:rFonts w:ascii="Arial" w:hAnsi="Arial" w:cs="Arial"/>
          <w:b/>
          <w:sz w:val="24"/>
          <w:szCs w:val="24"/>
        </w:rPr>
        <w:t>Cílem dotačního programu</w:t>
      </w:r>
      <w:r w:rsidRPr="002F178D">
        <w:rPr>
          <w:rFonts w:ascii="Arial" w:hAnsi="Arial" w:cs="Arial"/>
          <w:sz w:val="24"/>
          <w:szCs w:val="24"/>
        </w:rPr>
        <w:t xml:space="preserve"> je podpora </w:t>
      </w:r>
      <w:r w:rsidR="00B40F5C" w:rsidRPr="002F178D">
        <w:rPr>
          <w:rFonts w:ascii="Arial" w:hAnsi="Arial" w:cs="Arial"/>
          <w:sz w:val="24"/>
          <w:szCs w:val="24"/>
        </w:rPr>
        <w:t>projektů v sociální oblasti směřujících ke zkvalitnění života občanů</w:t>
      </w:r>
      <w:r w:rsidR="00AA65EC" w:rsidRPr="002F178D">
        <w:rPr>
          <w:rFonts w:ascii="Arial" w:hAnsi="Arial" w:cs="Arial"/>
          <w:sz w:val="24"/>
          <w:szCs w:val="24"/>
        </w:rPr>
        <w:t xml:space="preserve"> </w:t>
      </w:r>
      <w:r w:rsidRPr="002F178D">
        <w:rPr>
          <w:rFonts w:ascii="Arial" w:hAnsi="Arial" w:cs="Arial"/>
          <w:sz w:val="24"/>
          <w:szCs w:val="24"/>
        </w:rPr>
        <w:t>v Olomouckém kraji ve veřejném zájmu a v souladu s cíli Olomouckého kraje. Dotační program vychází z</w:t>
      </w:r>
      <w:r w:rsidR="00B40F5C" w:rsidRPr="002F178D">
        <w:rPr>
          <w:rFonts w:ascii="Arial" w:hAnsi="Arial" w:cs="Arial"/>
          <w:sz w:val="24"/>
          <w:szCs w:val="24"/>
        </w:rPr>
        <w:t xml:space="preserve">e Strategie rozvoje územního obvodu Olomouckého kraje na období 2021 – 2027, z Programového prohlášení Rady Olomouckého kraje  2020-2024,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2024 a Strategie rovnosti, začleňování a participace Romů (Strategie romské integrace) 2021-2030. </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46BC44CD" w:rsidR="00C13C47" w:rsidRPr="00547648"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2F178D">
        <w:rPr>
          <w:rFonts w:ascii="Arial" w:hAnsi="Arial" w:cs="Arial"/>
          <w:sz w:val="24"/>
          <w:szCs w:val="24"/>
        </w:rPr>
        <w:t>Zastupitelstv</w:t>
      </w:r>
      <w:r w:rsidR="00E2502E" w:rsidRPr="002F178D">
        <w:rPr>
          <w:rFonts w:ascii="Arial" w:hAnsi="Arial" w:cs="Arial"/>
          <w:sz w:val="24"/>
          <w:szCs w:val="24"/>
        </w:rPr>
        <w:t>a</w:t>
      </w:r>
      <w:r w:rsidR="00F449A3" w:rsidRPr="002F178D">
        <w:rPr>
          <w:rFonts w:ascii="Arial" w:hAnsi="Arial" w:cs="Arial"/>
          <w:sz w:val="24"/>
          <w:szCs w:val="24"/>
        </w:rPr>
        <w:t xml:space="preserve"> Olomouckého kraje dne </w:t>
      </w:r>
      <w:r w:rsidR="00912DCB" w:rsidRPr="002F178D">
        <w:rPr>
          <w:rFonts w:ascii="Arial" w:hAnsi="Arial" w:cs="Arial"/>
          <w:sz w:val="24"/>
          <w:szCs w:val="24"/>
        </w:rPr>
        <w:t>19.06.2023</w:t>
      </w:r>
      <w:r w:rsidR="00F449A3" w:rsidRPr="002F178D">
        <w:rPr>
          <w:rFonts w:ascii="Arial" w:hAnsi="Arial" w:cs="Arial"/>
          <w:sz w:val="24"/>
          <w:szCs w:val="24"/>
        </w:rPr>
        <w:t xml:space="preserve"> </w:t>
      </w:r>
      <w:r w:rsidR="00E2502E" w:rsidRPr="002F178D">
        <w:rPr>
          <w:rFonts w:ascii="Arial" w:hAnsi="Arial" w:cs="Arial"/>
          <w:sz w:val="24"/>
          <w:szCs w:val="24"/>
        </w:rPr>
        <w:t>č.</w:t>
      </w:r>
      <w:r w:rsidR="00F449A3" w:rsidRPr="002F178D">
        <w:rPr>
          <w:rFonts w:ascii="Arial" w:hAnsi="Arial" w:cs="Arial"/>
          <w:sz w:val="24"/>
          <w:szCs w:val="24"/>
        </w:rPr>
        <w:t xml:space="preserve"> UZ</w:t>
      </w:r>
      <w:r w:rsidR="00912DCB" w:rsidRPr="002F178D">
        <w:rPr>
          <w:rFonts w:ascii="Arial" w:hAnsi="Arial" w:cs="Arial"/>
          <w:sz w:val="24"/>
          <w:szCs w:val="24"/>
        </w:rPr>
        <w:t>/15</w:t>
      </w:r>
      <w:r w:rsidR="00F449A3" w:rsidRPr="002F178D">
        <w:rPr>
          <w:rFonts w:ascii="Arial" w:hAnsi="Arial" w:cs="Arial"/>
          <w:sz w:val="24"/>
          <w:szCs w:val="24"/>
        </w:rPr>
        <w:t>/</w:t>
      </w:r>
      <w:r w:rsidR="00912DCB" w:rsidRPr="002F178D">
        <w:rPr>
          <w:rFonts w:ascii="Arial" w:hAnsi="Arial" w:cs="Arial"/>
          <w:sz w:val="24"/>
          <w:szCs w:val="24"/>
        </w:rPr>
        <w:t>15</w:t>
      </w:r>
      <w:r w:rsidR="000A3BBC" w:rsidRPr="002F178D">
        <w:rPr>
          <w:rFonts w:ascii="Arial" w:hAnsi="Arial" w:cs="Arial"/>
          <w:sz w:val="24"/>
          <w:szCs w:val="24"/>
        </w:rPr>
        <w:t>/</w:t>
      </w:r>
      <w:r w:rsidR="00F449A3" w:rsidRPr="002F178D">
        <w:rPr>
          <w:rFonts w:ascii="Arial" w:hAnsi="Arial" w:cs="Arial"/>
          <w:sz w:val="24"/>
          <w:szCs w:val="24"/>
        </w:rPr>
        <w:t>202</w:t>
      </w:r>
      <w:r w:rsidR="00247C61" w:rsidRPr="002F178D">
        <w:rPr>
          <w:rFonts w:ascii="Arial" w:hAnsi="Arial" w:cs="Arial"/>
          <w:sz w:val="24"/>
          <w:szCs w:val="24"/>
        </w:rPr>
        <w:t>3</w:t>
      </w:r>
      <w:r w:rsidR="00820DDD" w:rsidRPr="002F178D">
        <w:rPr>
          <w:rFonts w:ascii="Arial" w:hAnsi="Arial" w:cs="Arial"/>
          <w:sz w:val="24"/>
          <w:szCs w:val="24"/>
        </w:rPr>
        <w:t xml:space="preserve"> </w:t>
      </w:r>
      <w:r w:rsidR="00EE6035" w:rsidRPr="002F178D">
        <w:rPr>
          <w:rFonts w:ascii="Arial" w:hAnsi="Arial" w:cs="Arial"/>
          <w:sz w:val="24"/>
          <w:szCs w:val="24"/>
        </w:rPr>
        <w:t xml:space="preserve">(dále jen </w:t>
      </w:r>
      <w:r w:rsidR="00EE6035" w:rsidRPr="00547648">
        <w:rPr>
          <w:rFonts w:ascii="Arial" w:hAnsi="Arial" w:cs="Arial"/>
          <w:sz w:val="24"/>
          <w:szCs w:val="24"/>
        </w:rPr>
        <w:t>„</w:t>
      </w:r>
      <w:r w:rsidR="00EE6035" w:rsidRPr="00547648">
        <w:rPr>
          <w:rFonts w:ascii="Arial" w:hAnsi="Arial" w:cs="Arial"/>
          <w:b/>
          <w:sz w:val="24"/>
          <w:szCs w:val="24"/>
        </w:rPr>
        <w:t>Zásady</w:t>
      </w:r>
      <w:r w:rsidR="00EE6035" w:rsidRPr="00547648">
        <w:rPr>
          <w:rFonts w:ascii="Arial" w:hAnsi="Arial" w:cs="Arial"/>
          <w:sz w:val="24"/>
          <w:szCs w:val="24"/>
        </w:rPr>
        <w:t xml:space="preserve">“). Zásady jsou k dispozici </w:t>
      </w:r>
      <w:r w:rsidR="002459B9" w:rsidRPr="00547648">
        <w:rPr>
          <w:rFonts w:ascii="Arial" w:hAnsi="Arial" w:cs="Arial"/>
          <w:sz w:val="24"/>
          <w:szCs w:val="24"/>
        </w:rPr>
        <w:t>na webových stránkách Olomouckého kraje v sekci KRAJSKÉ DOTACE.</w:t>
      </w:r>
    </w:p>
    <w:p w14:paraId="5B25B63C" w14:textId="11E11628" w:rsidR="002953BF" w:rsidRDefault="002953BF" w:rsidP="00A470D0">
      <w:pPr>
        <w:autoSpaceDE w:val="0"/>
        <w:autoSpaceDN w:val="0"/>
        <w:adjustRightInd w:val="0"/>
        <w:jc w:val="center"/>
        <w:rPr>
          <w:rFonts w:ascii="Arial" w:hAnsi="Arial" w:cs="Arial"/>
          <w:b/>
          <w:caps/>
          <w:color w:val="808080" w:themeColor="background1" w:themeShade="80"/>
          <w:sz w:val="24"/>
          <w:szCs w:val="24"/>
          <w:u w:val="single"/>
        </w:rPr>
      </w:pPr>
    </w:p>
    <w:p w14:paraId="6EFB181E" w14:textId="4B561B97" w:rsidR="00F6185D" w:rsidRPr="002F178D" w:rsidRDefault="003970B5" w:rsidP="0004425E">
      <w:pPr>
        <w:pStyle w:val="Odstavecseseznamem"/>
        <w:numPr>
          <w:ilvl w:val="1"/>
          <w:numId w:val="1"/>
        </w:numPr>
        <w:ind w:left="851" w:hanging="851"/>
        <w:contextualSpacing w:val="0"/>
        <w:rPr>
          <w:rFonts w:ascii="Arial" w:hAnsi="Arial" w:cs="Arial"/>
          <w:sz w:val="24"/>
          <w:szCs w:val="24"/>
        </w:rPr>
      </w:pPr>
      <w:r w:rsidRPr="002F178D">
        <w:rPr>
          <w:rFonts w:ascii="Arial" w:hAnsi="Arial" w:cs="Arial"/>
          <w:sz w:val="24"/>
          <w:szCs w:val="24"/>
        </w:rPr>
        <w:t xml:space="preserve">Dotační program </w:t>
      </w:r>
      <w:r w:rsidR="00912DCB" w:rsidRPr="002F178D">
        <w:rPr>
          <w:rFonts w:ascii="Arial" w:hAnsi="Arial" w:cs="Arial"/>
          <w:sz w:val="24"/>
          <w:szCs w:val="24"/>
        </w:rPr>
        <w:t>pro sociální oblast 2024</w:t>
      </w:r>
      <w:r w:rsidRPr="002F178D">
        <w:rPr>
          <w:rFonts w:ascii="Arial" w:hAnsi="Arial" w:cs="Arial"/>
          <w:sz w:val="24"/>
          <w:szCs w:val="24"/>
        </w:rPr>
        <w:t xml:space="preserve"> se dělí na tyto dotační tituly:</w:t>
      </w:r>
    </w:p>
    <w:p w14:paraId="31D923C5" w14:textId="40D6B4BA" w:rsidR="0076775F" w:rsidRPr="002F178D" w:rsidRDefault="003A663F" w:rsidP="0004425E">
      <w:pPr>
        <w:ind w:firstLine="0"/>
        <w:rPr>
          <w:rFonts w:ascii="Arial" w:hAnsi="Arial" w:cs="Arial"/>
          <w:sz w:val="24"/>
          <w:szCs w:val="24"/>
        </w:rPr>
      </w:pPr>
      <w:r w:rsidRPr="002F178D">
        <w:rPr>
          <w:rFonts w:ascii="Arial" w:hAnsi="Arial" w:cs="Arial"/>
          <w:sz w:val="24"/>
          <w:szCs w:val="24"/>
        </w:rPr>
        <w:t>Dotační titul 1</w:t>
      </w:r>
      <w:r w:rsidR="00C44E0C" w:rsidRPr="002F178D">
        <w:rPr>
          <w:rFonts w:ascii="Arial" w:hAnsi="Arial" w:cs="Arial"/>
          <w:sz w:val="24"/>
          <w:szCs w:val="24"/>
        </w:rPr>
        <w:t xml:space="preserve"> - </w:t>
      </w:r>
      <w:r w:rsidR="00912DCB" w:rsidRPr="002F178D">
        <w:rPr>
          <w:rFonts w:ascii="Arial" w:hAnsi="Arial" w:cs="Arial"/>
          <w:sz w:val="24"/>
          <w:szCs w:val="24"/>
        </w:rPr>
        <w:tab/>
        <w:t>08_01_01_Podpora prevence kriminality</w:t>
      </w:r>
    </w:p>
    <w:p w14:paraId="723E138E" w14:textId="07E00AFB" w:rsidR="003A663F" w:rsidRPr="002F178D" w:rsidRDefault="003A663F" w:rsidP="0004425E">
      <w:pPr>
        <w:ind w:firstLine="0"/>
        <w:rPr>
          <w:rFonts w:ascii="Arial" w:hAnsi="Arial" w:cs="Arial"/>
          <w:sz w:val="24"/>
          <w:szCs w:val="24"/>
        </w:rPr>
      </w:pPr>
      <w:r w:rsidRPr="002F178D">
        <w:rPr>
          <w:rFonts w:ascii="Arial" w:hAnsi="Arial" w:cs="Arial"/>
          <w:sz w:val="24"/>
          <w:szCs w:val="24"/>
        </w:rPr>
        <w:t>Dotační titul 2</w:t>
      </w:r>
      <w:r w:rsidR="00C44E0C" w:rsidRPr="002F178D">
        <w:rPr>
          <w:rFonts w:ascii="Arial" w:hAnsi="Arial" w:cs="Arial"/>
          <w:sz w:val="24"/>
          <w:szCs w:val="24"/>
        </w:rPr>
        <w:t xml:space="preserve"> - </w:t>
      </w:r>
      <w:r w:rsidR="00912DCB" w:rsidRPr="002F178D">
        <w:rPr>
          <w:rFonts w:ascii="Arial" w:hAnsi="Arial" w:cs="Arial"/>
          <w:sz w:val="24"/>
          <w:szCs w:val="24"/>
        </w:rPr>
        <w:tab/>
        <w:t>08_01_02_Podpora prorodinných aktivit</w:t>
      </w:r>
    </w:p>
    <w:p w14:paraId="52812A5E" w14:textId="012F6837" w:rsidR="003A663F" w:rsidRPr="002F178D" w:rsidRDefault="00C44E0C" w:rsidP="0004425E">
      <w:pPr>
        <w:ind w:left="2831" w:hanging="1980"/>
        <w:jc w:val="left"/>
        <w:rPr>
          <w:rFonts w:ascii="Arial" w:hAnsi="Arial" w:cs="Arial"/>
          <w:sz w:val="24"/>
          <w:szCs w:val="24"/>
        </w:rPr>
      </w:pPr>
      <w:r w:rsidRPr="002F178D">
        <w:rPr>
          <w:rFonts w:ascii="Arial" w:hAnsi="Arial" w:cs="Arial"/>
          <w:sz w:val="24"/>
          <w:szCs w:val="24"/>
        </w:rPr>
        <w:lastRenderedPageBreak/>
        <w:t>Dotační titul</w:t>
      </w:r>
      <w:r w:rsidR="000B7CE1" w:rsidRPr="002F178D">
        <w:rPr>
          <w:rFonts w:ascii="Arial" w:hAnsi="Arial" w:cs="Arial"/>
          <w:sz w:val="24"/>
          <w:szCs w:val="24"/>
        </w:rPr>
        <w:t xml:space="preserve"> 3</w:t>
      </w:r>
      <w:r w:rsidR="00582F9A" w:rsidRPr="002F178D">
        <w:rPr>
          <w:rFonts w:ascii="Arial" w:hAnsi="Arial" w:cs="Arial"/>
          <w:sz w:val="24"/>
          <w:szCs w:val="24"/>
        </w:rPr>
        <w:t xml:space="preserve"> - </w:t>
      </w:r>
      <w:r w:rsidR="00912DCB" w:rsidRPr="002F178D">
        <w:rPr>
          <w:rFonts w:ascii="Arial" w:hAnsi="Arial" w:cs="Arial"/>
          <w:sz w:val="24"/>
          <w:szCs w:val="24"/>
        </w:rPr>
        <w:tab/>
      </w:r>
      <w:r w:rsidR="00912DCB" w:rsidRPr="002F178D">
        <w:rPr>
          <w:rFonts w:ascii="Arial" w:hAnsi="Arial" w:cs="Arial"/>
          <w:sz w:val="24"/>
          <w:szCs w:val="24"/>
        </w:rPr>
        <w:tab/>
        <w:t>08_01_03_Podpora aktivit směřujících k sociálnímu začleňování</w:t>
      </w:r>
    </w:p>
    <w:p w14:paraId="720B916B" w14:textId="06A3E416" w:rsidR="00912DCB" w:rsidRPr="002F178D" w:rsidRDefault="00912DCB" w:rsidP="0004425E">
      <w:pPr>
        <w:ind w:left="2694" w:hanging="1843"/>
        <w:jc w:val="left"/>
        <w:rPr>
          <w:rFonts w:ascii="Arial" w:hAnsi="Arial" w:cs="Arial"/>
          <w:sz w:val="24"/>
          <w:szCs w:val="24"/>
        </w:rPr>
      </w:pPr>
      <w:r w:rsidRPr="002F178D">
        <w:rPr>
          <w:rFonts w:ascii="Arial" w:hAnsi="Arial" w:cs="Arial"/>
          <w:sz w:val="24"/>
          <w:szCs w:val="24"/>
        </w:rPr>
        <w:t xml:space="preserve">Dotační titul 4 </w:t>
      </w:r>
      <w:r w:rsidR="00F02C0D" w:rsidRPr="002F178D">
        <w:rPr>
          <w:rFonts w:ascii="Arial" w:hAnsi="Arial" w:cs="Arial"/>
          <w:sz w:val="24"/>
          <w:szCs w:val="24"/>
        </w:rPr>
        <w:t>-</w:t>
      </w:r>
      <w:r w:rsidRPr="002F178D">
        <w:rPr>
          <w:rFonts w:ascii="Arial" w:hAnsi="Arial" w:cs="Arial"/>
          <w:sz w:val="24"/>
          <w:szCs w:val="24"/>
        </w:rPr>
        <w:t xml:space="preserve"> </w:t>
      </w:r>
      <w:r w:rsidRPr="002F178D">
        <w:rPr>
          <w:rFonts w:ascii="Arial" w:hAnsi="Arial" w:cs="Arial"/>
          <w:sz w:val="24"/>
          <w:szCs w:val="24"/>
        </w:rPr>
        <w:tab/>
      </w:r>
      <w:r w:rsidRPr="002F178D">
        <w:rPr>
          <w:rFonts w:ascii="Arial" w:hAnsi="Arial" w:cs="Arial"/>
          <w:sz w:val="24"/>
          <w:szCs w:val="24"/>
        </w:rPr>
        <w:tab/>
        <w:t>08_01_04_Podpora infrastruktury sociálních služeb na</w:t>
      </w:r>
    </w:p>
    <w:p w14:paraId="277B0115" w14:textId="4F1EF78C" w:rsidR="00912DCB" w:rsidRPr="002F178D" w:rsidRDefault="00912DCB" w:rsidP="0004425E">
      <w:pPr>
        <w:ind w:left="2694" w:firstLine="138"/>
        <w:jc w:val="left"/>
        <w:rPr>
          <w:rFonts w:ascii="Arial" w:hAnsi="Arial" w:cs="Arial"/>
          <w:sz w:val="24"/>
          <w:szCs w:val="24"/>
        </w:rPr>
      </w:pPr>
      <w:r w:rsidRPr="002F178D">
        <w:rPr>
          <w:rFonts w:ascii="Arial" w:hAnsi="Arial" w:cs="Arial"/>
          <w:sz w:val="24"/>
          <w:szCs w:val="24"/>
        </w:rPr>
        <w:t>území Olomouckého kraje</w:t>
      </w:r>
    </w:p>
    <w:p w14:paraId="5E3E6FFB" w14:textId="77777777" w:rsidR="00912DCB" w:rsidRPr="006D235B" w:rsidRDefault="00912DCB" w:rsidP="003A663F">
      <w:pPr>
        <w:spacing w:after="60"/>
        <w:ind w:firstLine="0"/>
        <w:rPr>
          <w:rFonts w:ascii="Arial" w:hAnsi="Arial" w:cs="Arial"/>
          <w:color w:val="0000FF"/>
          <w:sz w:val="24"/>
          <w:szCs w:val="24"/>
        </w:rPr>
      </w:pPr>
    </w:p>
    <w:p w14:paraId="404334AF" w14:textId="77777777" w:rsidR="00C44E0C" w:rsidRPr="006D235B" w:rsidRDefault="00C44E0C" w:rsidP="00F50778">
      <w:pPr>
        <w:spacing w:after="60"/>
        <w:ind w:left="0" w:firstLine="0"/>
        <w:rPr>
          <w:rFonts w:ascii="Arial" w:hAnsi="Arial" w:cs="Arial"/>
          <w:sz w:val="24"/>
          <w:szCs w:val="24"/>
        </w:rPr>
      </w:pPr>
    </w:p>
    <w:p w14:paraId="1CCD24EB" w14:textId="4893E4E0" w:rsidR="00F50778" w:rsidRPr="002F178D" w:rsidRDefault="00F50778" w:rsidP="00F02C0D">
      <w:pPr>
        <w:ind w:left="0" w:firstLine="0"/>
        <w:jc w:val="center"/>
        <w:rPr>
          <w:rFonts w:ascii="Arial" w:hAnsi="Arial" w:cs="Arial"/>
          <w:b/>
          <w:sz w:val="24"/>
          <w:szCs w:val="24"/>
        </w:rPr>
      </w:pPr>
      <w:r w:rsidRPr="002F178D">
        <w:rPr>
          <w:rFonts w:ascii="Arial" w:hAnsi="Arial" w:cs="Arial"/>
          <w:b/>
          <w:caps/>
          <w:sz w:val="24"/>
          <w:szCs w:val="24"/>
        </w:rPr>
        <w:t>Pravidla dotačního titulu</w:t>
      </w:r>
      <w:r w:rsidRPr="002F178D">
        <w:rPr>
          <w:rFonts w:ascii="Arial" w:hAnsi="Arial" w:cs="Arial"/>
          <w:b/>
          <w:sz w:val="24"/>
          <w:szCs w:val="24"/>
        </w:rPr>
        <w:t xml:space="preserve"> </w:t>
      </w:r>
      <w:r w:rsidR="00F02C0D" w:rsidRPr="002F178D">
        <w:rPr>
          <w:rFonts w:ascii="Arial" w:hAnsi="Arial" w:cs="Arial"/>
          <w:b/>
          <w:sz w:val="24"/>
          <w:szCs w:val="24"/>
        </w:rPr>
        <w:t>2</w:t>
      </w:r>
      <w:r w:rsidRPr="002F178D">
        <w:rPr>
          <w:rFonts w:ascii="Arial" w:hAnsi="Arial" w:cs="Arial"/>
          <w:b/>
          <w:sz w:val="24"/>
          <w:szCs w:val="24"/>
        </w:rPr>
        <w:t xml:space="preserve"> </w:t>
      </w:r>
      <w:r w:rsidR="00F02C0D" w:rsidRPr="002F178D">
        <w:rPr>
          <w:rFonts w:ascii="Arial" w:hAnsi="Arial" w:cs="Arial"/>
          <w:b/>
          <w:sz w:val="24"/>
          <w:szCs w:val="24"/>
        </w:rPr>
        <w:t>–</w:t>
      </w:r>
      <w:r w:rsidRPr="002F178D">
        <w:rPr>
          <w:rFonts w:ascii="Arial" w:hAnsi="Arial" w:cs="Arial"/>
          <w:b/>
          <w:sz w:val="24"/>
          <w:szCs w:val="24"/>
        </w:rPr>
        <w:t xml:space="preserve"> </w:t>
      </w:r>
      <w:r w:rsidR="00F02C0D" w:rsidRPr="002F178D">
        <w:rPr>
          <w:rFonts w:ascii="Arial" w:hAnsi="Arial" w:cs="Arial"/>
          <w:b/>
          <w:sz w:val="24"/>
          <w:szCs w:val="24"/>
        </w:rPr>
        <w:t>08_01_02_PODPORA PRORODINNÝCH AKTIVIT</w:t>
      </w:r>
    </w:p>
    <w:p w14:paraId="07E4DAC1" w14:textId="77777777" w:rsidR="00C44E0C" w:rsidRPr="002F178D" w:rsidRDefault="00C44E0C" w:rsidP="00691685">
      <w:pPr>
        <w:ind w:left="0" w:firstLine="0"/>
        <w:rPr>
          <w:rFonts w:ascii="Arial" w:hAnsi="Arial" w:cs="Arial"/>
          <w:sz w:val="24"/>
          <w:szCs w:val="24"/>
        </w:rPr>
      </w:pPr>
    </w:p>
    <w:p w14:paraId="71A8CFB7" w14:textId="77777777" w:rsidR="001C6A0F" w:rsidRPr="002F178D" w:rsidRDefault="00D841D9" w:rsidP="00D841D9">
      <w:pPr>
        <w:ind w:left="0" w:firstLine="0"/>
        <w:rPr>
          <w:rFonts w:ascii="Arial" w:hAnsi="Arial" w:cs="Arial"/>
          <w:sz w:val="24"/>
          <w:szCs w:val="24"/>
          <w:lang w:eastAsia="cs-CZ"/>
        </w:rPr>
      </w:pPr>
      <w:r w:rsidRPr="002F178D">
        <w:rPr>
          <w:rFonts w:ascii="Arial" w:hAnsi="Arial" w:cs="Arial"/>
          <w:b/>
          <w:sz w:val="24"/>
          <w:szCs w:val="24"/>
        </w:rPr>
        <w:t>Kontaktní údaje</w:t>
      </w:r>
      <w:r w:rsidRPr="002F178D">
        <w:rPr>
          <w:rFonts w:ascii="Arial" w:hAnsi="Arial" w:cs="Arial"/>
          <w:sz w:val="24"/>
          <w:szCs w:val="24"/>
        </w:rPr>
        <w:t xml:space="preserve"> pro komunikaci s </w:t>
      </w:r>
      <w:r w:rsidR="001C6A0F" w:rsidRPr="002F178D">
        <w:rPr>
          <w:rFonts w:ascii="Arial" w:hAnsi="Arial" w:cs="Arial"/>
          <w:sz w:val="24"/>
          <w:szCs w:val="24"/>
        </w:rPr>
        <w:t>administrátorem:</w:t>
      </w:r>
      <w:r w:rsidR="001C6A0F" w:rsidRPr="002F178D">
        <w:rPr>
          <w:rFonts w:ascii="Arial" w:hAnsi="Arial" w:cs="Arial"/>
          <w:sz w:val="24"/>
          <w:szCs w:val="24"/>
          <w:lang w:eastAsia="cs-CZ"/>
        </w:rPr>
        <w:t xml:space="preserve"> </w:t>
      </w:r>
    </w:p>
    <w:p w14:paraId="743582C2" w14:textId="46C0E190" w:rsidR="00D841D9" w:rsidRPr="002F178D" w:rsidRDefault="001C6A0F" w:rsidP="00D841D9">
      <w:pPr>
        <w:ind w:left="0" w:firstLine="0"/>
        <w:rPr>
          <w:rFonts w:ascii="Arial" w:hAnsi="Arial" w:cs="Arial"/>
          <w:sz w:val="24"/>
          <w:szCs w:val="24"/>
          <w:lang w:eastAsia="cs-CZ"/>
        </w:rPr>
      </w:pPr>
      <w:r w:rsidRPr="002F178D">
        <w:rPr>
          <w:rFonts w:ascii="Arial" w:hAnsi="Arial" w:cs="Arial"/>
          <w:sz w:val="24"/>
          <w:szCs w:val="24"/>
          <w:lang w:eastAsia="cs-CZ"/>
        </w:rPr>
        <w:t>Odbor</w:t>
      </w:r>
      <w:r w:rsidR="002C7DDB" w:rsidRPr="002F178D">
        <w:rPr>
          <w:rFonts w:ascii="Arial" w:hAnsi="Arial" w:cs="Arial"/>
          <w:sz w:val="24"/>
          <w:szCs w:val="24"/>
          <w:lang w:eastAsia="cs-CZ"/>
        </w:rPr>
        <w:t xml:space="preserve"> </w:t>
      </w:r>
      <w:r w:rsidR="00F02C0D" w:rsidRPr="002F178D">
        <w:rPr>
          <w:rFonts w:ascii="Arial" w:hAnsi="Arial" w:cs="Arial"/>
          <w:sz w:val="24"/>
          <w:szCs w:val="24"/>
          <w:lang w:eastAsia="cs-CZ"/>
        </w:rPr>
        <w:t>sociálních věcí</w:t>
      </w:r>
      <w:r w:rsidR="00D841D9" w:rsidRPr="002F178D">
        <w:rPr>
          <w:rFonts w:ascii="Arial" w:hAnsi="Arial" w:cs="Arial"/>
          <w:sz w:val="24"/>
          <w:szCs w:val="24"/>
          <w:lang w:eastAsia="cs-CZ"/>
        </w:rPr>
        <w:t xml:space="preserve"> </w:t>
      </w:r>
      <w:r w:rsidR="00D841D9" w:rsidRPr="002F178D">
        <w:rPr>
          <w:rFonts w:ascii="Arial" w:hAnsi="Arial" w:cs="Arial"/>
          <w:sz w:val="24"/>
          <w:szCs w:val="24"/>
        </w:rPr>
        <w:t>Krajského úřadu Olomouckého kraje</w:t>
      </w:r>
    </w:p>
    <w:p w14:paraId="43E6403E" w14:textId="086C53F9" w:rsidR="00D841D9" w:rsidRPr="002F178D" w:rsidRDefault="00D841D9" w:rsidP="00D841D9">
      <w:pPr>
        <w:ind w:left="0" w:firstLine="0"/>
        <w:rPr>
          <w:rFonts w:ascii="Arial" w:hAnsi="Arial" w:cs="Arial"/>
          <w:sz w:val="24"/>
          <w:szCs w:val="24"/>
          <w:lang w:eastAsia="cs-CZ"/>
        </w:rPr>
      </w:pPr>
      <w:r w:rsidRPr="002F178D">
        <w:rPr>
          <w:rFonts w:ascii="Arial" w:hAnsi="Arial" w:cs="Arial"/>
          <w:sz w:val="24"/>
          <w:szCs w:val="24"/>
          <w:lang w:eastAsia="cs-CZ"/>
        </w:rPr>
        <w:t>Olomouc, Jeremenkova</w:t>
      </w:r>
      <w:r w:rsidR="00023D88" w:rsidRPr="002F178D">
        <w:rPr>
          <w:rFonts w:ascii="Arial" w:hAnsi="Arial" w:cs="Arial"/>
          <w:sz w:val="24"/>
          <w:szCs w:val="24"/>
          <w:lang w:eastAsia="cs-CZ"/>
        </w:rPr>
        <w:t xml:space="preserve"> </w:t>
      </w:r>
      <w:r w:rsidR="00F02C0D" w:rsidRPr="002F178D">
        <w:rPr>
          <w:rFonts w:ascii="Arial" w:hAnsi="Arial" w:cs="Arial"/>
          <w:sz w:val="24"/>
          <w:szCs w:val="24"/>
          <w:lang w:eastAsia="cs-CZ"/>
        </w:rPr>
        <w:t>40b</w:t>
      </w:r>
      <w:r w:rsidRPr="002F178D">
        <w:rPr>
          <w:rFonts w:ascii="Arial" w:hAnsi="Arial" w:cs="Arial"/>
          <w:sz w:val="24"/>
          <w:szCs w:val="24"/>
          <w:lang w:eastAsia="cs-CZ"/>
        </w:rPr>
        <w:t xml:space="preserve"> (budova </w:t>
      </w:r>
      <w:r w:rsidR="00F02C0D" w:rsidRPr="002F178D">
        <w:rPr>
          <w:rFonts w:ascii="Arial" w:hAnsi="Arial" w:cs="Arial"/>
          <w:sz w:val="24"/>
          <w:szCs w:val="24"/>
          <w:lang w:eastAsia="cs-CZ"/>
        </w:rPr>
        <w:t>RCO</w:t>
      </w:r>
      <w:r w:rsidRPr="002F178D">
        <w:rPr>
          <w:rFonts w:ascii="Arial" w:hAnsi="Arial" w:cs="Arial"/>
          <w:sz w:val="24"/>
          <w:szCs w:val="24"/>
          <w:lang w:eastAsia="cs-CZ"/>
        </w:rPr>
        <w:t>)</w:t>
      </w:r>
    </w:p>
    <w:p w14:paraId="733B566C" w14:textId="75DC56AE" w:rsidR="00D841D9" w:rsidRPr="002F178D" w:rsidRDefault="00D841D9" w:rsidP="00D841D9">
      <w:pPr>
        <w:ind w:left="0" w:firstLine="0"/>
        <w:rPr>
          <w:rFonts w:ascii="Arial" w:hAnsi="Arial" w:cs="Arial"/>
          <w:sz w:val="24"/>
          <w:szCs w:val="24"/>
          <w:lang w:eastAsia="cs-CZ"/>
        </w:rPr>
      </w:pPr>
      <w:r w:rsidRPr="002F178D">
        <w:rPr>
          <w:rFonts w:ascii="Arial" w:hAnsi="Arial" w:cs="Arial"/>
          <w:sz w:val="24"/>
          <w:szCs w:val="24"/>
          <w:lang w:eastAsia="cs-CZ"/>
        </w:rPr>
        <w:t xml:space="preserve">Jméno administrátora: </w:t>
      </w:r>
      <w:r w:rsidR="00F02C0D" w:rsidRPr="002F178D">
        <w:rPr>
          <w:rFonts w:ascii="Arial" w:hAnsi="Arial" w:cs="Arial"/>
          <w:sz w:val="24"/>
          <w:szCs w:val="24"/>
          <w:lang w:eastAsia="cs-CZ"/>
        </w:rPr>
        <w:t xml:space="preserve">Mgr. Lucie Brlková </w:t>
      </w:r>
    </w:p>
    <w:p w14:paraId="466F6D83" w14:textId="37949F8D" w:rsidR="00D841D9" w:rsidRPr="002F178D" w:rsidRDefault="00D841D9" w:rsidP="00691685">
      <w:pPr>
        <w:ind w:left="0" w:firstLine="0"/>
        <w:rPr>
          <w:rFonts w:ascii="Arial" w:hAnsi="Arial" w:cs="Arial"/>
          <w:sz w:val="24"/>
          <w:szCs w:val="24"/>
        </w:rPr>
      </w:pPr>
      <w:r w:rsidRPr="002F178D">
        <w:rPr>
          <w:rFonts w:ascii="Arial" w:hAnsi="Arial" w:cs="Arial"/>
          <w:sz w:val="24"/>
          <w:szCs w:val="24"/>
        </w:rPr>
        <w:t>Telefon:</w:t>
      </w:r>
      <w:r w:rsidR="00F02C0D" w:rsidRPr="002F178D">
        <w:rPr>
          <w:rFonts w:ascii="Arial" w:hAnsi="Arial" w:cs="Arial"/>
          <w:sz w:val="24"/>
          <w:szCs w:val="24"/>
        </w:rPr>
        <w:t xml:space="preserve"> 585 508 572</w:t>
      </w:r>
    </w:p>
    <w:p w14:paraId="3BC9133B" w14:textId="4E779C11" w:rsidR="00D841D9" w:rsidRPr="00F02C0D" w:rsidRDefault="00D841D9" w:rsidP="00691685">
      <w:pPr>
        <w:ind w:left="0" w:firstLine="0"/>
        <w:rPr>
          <w:rFonts w:ascii="Arial" w:hAnsi="Arial" w:cs="Arial"/>
          <w:color w:val="FF0000"/>
          <w:sz w:val="24"/>
          <w:szCs w:val="24"/>
        </w:rPr>
      </w:pPr>
      <w:r w:rsidRPr="006D235B">
        <w:rPr>
          <w:rFonts w:ascii="Arial" w:hAnsi="Arial" w:cs="Arial"/>
          <w:sz w:val="24"/>
          <w:szCs w:val="24"/>
        </w:rPr>
        <w:t xml:space="preserve">E-mail: </w:t>
      </w:r>
      <w:hyperlink r:id="rId8" w:history="1">
        <w:r w:rsidR="00F02C0D" w:rsidRPr="0061135D">
          <w:rPr>
            <w:rStyle w:val="Hypertextovodkaz"/>
            <w:rFonts w:ascii="Arial" w:hAnsi="Arial" w:cs="Arial"/>
            <w:sz w:val="24"/>
            <w:szCs w:val="24"/>
          </w:rPr>
          <w:t>l.brlkova@olkraj.cz</w:t>
        </w:r>
      </w:hyperlink>
      <w:r w:rsidR="00F02C0D">
        <w:rPr>
          <w:rFonts w:ascii="Arial" w:hAnsi="Arial" w:cs="Arial"/>
          <w:color w:val="FF0000"/>
          <w:sz w:val="24"/>
          <w:szCs w:val="24"/>
        </w:rPr>
        <w:t xml:space="preserve"> </w:t>
      </w:r>
    </w:p>
    <w:p w14:paraId="62F58E81" w14:textId="3C8E04AC" w:rsidR="00691685" w:rsidRPr="002F178D"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2F178D">
        <w:rPr>
          <w:rFonts w:ascii="Arial" w:hAnsi="Arial" w:cs="Arial"/>
          <w:b/>
          <w:bCs/>
          <w:sz w:val="26"/>
          <w:szCs w:val="26"/>
        </w:rPr>
        <w:t xml:space="preserve">Důvod, </w:t>
      </w:r>
      <w:r w:rsidR="00EB0434" w:rsidRPr="002F178D">
        <w:rPr>
          <w:rFonts w:ascii="Arial" w:hAnsi="Arial" w:cs="Arial"/>
          <w:b/>
          <w:bCs/>
          <w:sz w:val="26"/>
          <w:szCs w:val="26"/>
        </w:rPr>
        <w:t xml:space="preserve">obecný </w:t>
      </w:r>
      <w:r w:rsidRPr="002F178D">
        <w:rPr>
          <w:rFonts w:ascii="Arial" w:hAnsi="Arial" w:cs="Arial"/>
          <w:b/>
          <w:bCs/>
          <w:sz w:val="26"/>
          <w:szCs w:val="26"/>
        </w:rPr>
        <w:t xml:space="preserve">účel dotačního </w:t>
      </w:r>
      <w:r w:rsidR="00BB79D0" w:rsidRPr="002F178D">
        <w:rPr>
          <w:rFonts w:ascii="Arial" w:hAnsi="Arial" w:cs="Arial"/>
          <w:b/>
          <w:bCs/>
          <w:sz w:val="26"/>
          <w:szCs w:val="26"/>
        </w:rPr>
        <w:t>titulu</w:t>
      </w:r>
      <w:r w:rsidRPr="002F178D">
        <w:rPr>
          <w:rFonts w:ascii="Arial" w:hAnsi="Arial" w:cs="Arial"/>
          <w:b/>
          <w:bCs/>
          <w:sz w:val="26"/>
          <w:szCs w:val="26"/>
        </w:rPr>
        <w:t xml:space="preserve"> </w:t>
      </w:r>
    </w:p>
    <w:p w14:paraId="0168C89A" w14:textId="77777777" w:rsidR="00691685" w:rsidRPr="002F178D"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2F56050A" w:rsidR="00691685" w:rsidRPr="002F178D" w:rsidRDefault="00691685" w:rsidP="00AC1FE9">
      <w:pPr>
        <w:pStyle w:val="Odstavecseseznamem"/>
        <w:numPr>
          <w:ilvl w:val="1"/>
          <w:numId w:val="1"/>
        </w:numPr>
        <w:ind w:left="851" w:hanging="851"/>
        <w:contextualSpacing w:val="0"/>
        <w:rPr>
          <w:rFonts w:ascii="Arial" w:hAnsi="Arial" w:cs="Arial"/>
          <w:i/>
          <w:sz w:val="24"/>
          <w:szCs w:val="24"/>
        </w:rPr>
      </w:pPr>
      <w:r w:rsidRPr="002F178D">
        <w:rPr>
          <w:rFonts w:ascii="Arial" w:hAnsi="Arial" w:cs="Arial"/>
          <w:b/>
          <w:sz w:val="24"/>
          <w:szCs w:val="24"/>
        </w:rPr>
        <w:t>Důvodem</w:t>
      </w:r>
      <w:r w:rsidRPr="002F178D">
        <w:rPr>
          <w:rFonts w:ascii="Arial" w:hAnsi="Arial" w:cs="Arial"/>
          <w:sz w:val="24"/>
          <w:szCs w:val="24"/>
        </w:rPr>
        <w:t xml:space="preserve"> vyhlášení dotačního </w:t>
      </w:r>
      <w:r w:rsidR="009B2960" w:rsidRPr="002F178D">
        <w:rPr>
          <w:rFonts w:ascii="Arial" w:hAnsi="Arial" w:cs="Arial"/>
          <w:sz w:val="24"/>
          <w:szCs w:val="24"/>
        </w:rPr>
        <w:t>titulu</w:t>
      </w:r>
      <w:r w:rsidR="00D570F8" w:rsidRPr="002F178D">
        <w:rPr>
          <w:rFonts w:ascii="Arial" w:hAnsi="Arial" w:cs="Arial"/>
          <w:sz w:val="24"/>
          <w:szCs w:val="24"/>
        </w:rPr>
        <w:t xml:space="preserve"> 08_01_02_Podpora prorodinných aktivit</w:t>
      </w:r>
      <w:r w:rsidR="00BB79D0" w:rsidRPr="002F178D">
        <w:rPr>
          <w:rFonts w:ascii="Arial" w:hAnsi="Arial" w:cs="Arial"/>
          <w:sz w:val="24"/>
          <w:szCs w:val="24"/>
        </w:rPr>
        <w:t xml:space="preserve"> </w:t>
      </w:r>
      <w:r w:rsidRPr="002F178D">
        <w:rPr>
          <w:rFonts w:ascii="Arial" w:hAnsi="Arial" w:cs="Arial"/>
          <w:sz w:val="24"/>
          <w:szCs w:val="24"/>
        </w:rPr>
        <w:t>je</w:t>
      </w:r>
      <w:r w:rsidR="00D570F8" w:rsidRPr="002F178D">
        <w:rPr>
          <w:rFonts w:ascii="Arial" w:hAnsi="Arial" w:cs="Arial"/>
          <w:i/>
          <w:sz w:val="24"/>
          <w:szCs w:val="24"/>
        </w:rPr>
        <w:t xml:space="preserve"> </w:t>
      </w:r>
      <w:r w:rsidR="00D570F8" w:rsidRPr="002F178D">
        <w:rPr>
          <w:rFonts w:ascii="Arial" w:hAnsi="Arial" w:cs="Arial"/>
          <w:iCs/>
          <w:sz w:val="24"/>
          <w:szCs w:val="24"/>
        </w:rPr>
        <w:t xml:space="preserve">podpora akcí/činností v oblasti rodinné politiky, mezigeneračního soužití a aktivit zaměřených na podporu náhradní rodinné péče. </w:t>
      </w:r>
    </w:p>
    <w:p w14:paraId="72C20929" w14:textId="77777777" w:rsidR="002115B0" w:rsidRPr="002F178D" w:rsidRDefault="002115B0" w:rsidP="002115B0">
      <w:pPr>
        <w:ind w:left="0" w:firstLine="0"/>
        <w:rPr>
          <w:rFonts w:ascii="Arial" w:hAnsi="Arial" w:cs="Arial"/>
          <w:sz w:val="24"/>
          <w:szCs w:val="24"/>
        </w:rPr>
      </w:pPr>
    </w:p>
    <w:p w14:paraId="5D55D8D0" w14:textId="120C2036" w:rsidR="004A1641" w:rsidRPr="002F178D" w:rsidRDefault="00EB0434" w:rsidP="004A1641">
      <w:pPr>
        <w:pStyle w:val="Odstavecseseznamem"/>
        <w:numPr>
          <w:ilvl w:val="1"/>
          <w:numId w:val="1"/>
        </w:numPr>
        <w:ind w:left="851" w:hanging="851"/>
        <w:contextualSpacing w:val="0"/>
        <w:rPr>
          <w:rFonts w:ascii="Arial" w:hAnsi="Arial" w:cs="Arial"/>
          <w:i/>
          <w:sz w:val="24"/>
          <w:szCs w:val="24"/>
        </w:rPr>
      </w:pPr>
      <w:r w:rsidRPr="002F178D">
        <w:rPr>
          <w:rFonts w:ascii="Arial" w:hAnsi="Arial" w:cs="Arial"/>
          <w:b/>
          <w:sz w:val="24"/>
          <w:szCs w:val="24"/>
        </w:rPr>
        <w:t>Obecným účelem</w:t>
      </w:r>
      <w:r w:rsidRPr="002F178D">
        <w:rPr>
          <w:rFonts w:ascii="Arial" w:hAnsi="Arial" w:cs="Arial"/>
          <w:sz w:val="24"/>
          <w:szCs w:val="24"/>
        </w:rPr>
        <w:t xml:space="preserve"> </w:t>
      </w:r>
      <w:r w:rsidR="00691685" w:rsidRPr="002F178D">
        <w:rPr>
          <w:rFonts w:ascii="Arial" w:hAnsi="Arial" w:cs="Arial"/>
          <w:sz w:val="24"/>
          <w:szCs w:val="24"/>
        </w:rPr>
        <w:t xml:space="preserve">vyhlášeného dotačního </w:t>
      </w:r>
      <w:r w:rsidR="00BB79D0" w:rsidRPr="002F178D">
        <w:rPr>
          <w:rFonts w:ascii="Arial" w:hAnsi="Arial" w:cs="Arial"/>
          <w:sz w:val="24"/>
          <w:szCs w:val="24"/>
        </w:rPr>
        <w:t>titulu</w:t>
      </w:r>
      <w:r w:rsidR="00691685" w:rsidRPr="002F178D">
        <w:rPr>
          <w:rFonts w:ascii="Arial" w:hAnsi="Arial" w:cs="Arial"/>
          <w:sz w:val="24"/>
          <w:szCs w:val="24"/>
        </w:rPr>
        <w:t xml:space="preserve"> </w:t>
      </w:r>
      <w:r w:rsidR="00D570F8" w:rsidRPr="002F178D">
        <w:rPr>
          <w:rFonts w:ascii="Arial" w:hAnsi="Arial" w:cs="Arial"/>
          <w:sz w:val="24"/>
          <w:szCs w:val="24"/>
        </w:rPr>
        <w:t>08_01_02_Podpora prorodinných aktivit</w:t>
      </w:r>
      <w:r w:rsidR="00691685" w:rsidRPr="002F178D">
        <w:rPr>
          <w:rFonts w:ascii="Arial" w:hAnsi="Arial" w:cs="Arial"/>
          <w:sz w:val="24"/>
          <w:szCs w:val="24"/>
        </w:rPr>
        <w:t xml:space="preserve"> je podpora</w:t>
      </w:r>
      <w:r w:rsidR="004A1641" w:rsidRPr="002F178D">
        <w:rPr>
          <w:rFonts w:ascii="Arial" w:hAnsi="Arial" w:cs="Arial"/>
          <w:sz w:val="24"/>
          <w:szCs w:val="24"/>
        </w:rPr>
        <w:t xml:space="preserve"> akcí/činností z oblasti rodinné politiky určených k rozvoji partnerských vztahů, rodičovských kompetencí, stability rodiny, mezigeneračního soužití, harmonizaci rodinného a profesního života, výchově k odpovědnosti, aktivit zaměřených na podporu náhradní rodinné péče a dobrovolnických aktivit zaměřených na rodinu a všechny její členy.</w:t>
      </w:r>
    </w:p>
    <w:p w14:paraId="416B84D2" w14:textId="77777777" w:rsidR="004A1641" w:rsidRPr="002F178D" w:rsidRDefault="004A1641" w:rsidP="004A1641">
      <w:pPr>
        <w:pStyle w:val="Odstavecseseznamem"/>
        <w:ind w:left="851" w:firstLine="0"/>
        <w:contextualSpacing w:val="0"/>
        <w:rPr>
          <w:rFonts w:ascii="Arial" w:hAnsi="Arial" w:cs="Arial"/>
          <w:i/>
          <w:sz w:val="24"/>
          <w:szCs w:val="24"/>
        </w:rPr>
      </w:pPr>
    </w:p>
    <w:p w14:paraId="54D33D49" w14:textId="65FDBCC2" w:rsidR="004A1641" w:rsidRPr="002F178D" w:rsidRDefault="004A1641" w:rsidP="004A1641">
      <w:pPr>
        <w:pStyle w:val="Odstavecseseznamem"/>
        <w:ind w:left="851" w:firstLine="0"/>
        <w:contextualSpacing w:val="0"/>
        <w:rPr>
          <w:rFonts w:ascii="Arial" w:hAnsi="Arial" w:cs="Arial"/>
          <w:sz w:val="24"/>
          <w:szCs w:val="24"/>
        </w:rPr>
      </w:pPr>
      <w:r w:rsidRPr="002F178D">
        <w:rPr>
          <w:rFonts w:ascii="Arial" w:hAnsi="Arial" w:cs="Arial"/>
          <w:sz w:val="24"/>
          <w:szCs w:val="24"/>
        </w:rPr>
        <w:t>Dotační titul vychází z Koncepce rodinné politiky Olomouckého kraje na období 2023-2027 a Akčního plánu Koncepce rodinné politiky Olomouckého kraje na rok 2024.</w:t>
      </w:r>
    </w:p>
    <w:p w14:paraId="523F3DEF" w14:textId="77777777" w:rsidR="0036443F" w:rsidRPr="004A1641" w:rsidRDefault="0036443F" w:rsidP="004A1641">
      <w:pPr>
        <w:pStyle w:val="Odstavecseseznamem"/>
        <w:ind w:left="851" w:firstLine="0"/>
        <w:contextualSpacing w:val="0"/>
        <w:rPr>
          <w:rFonts w:ascii="Arial" w:hAnsi="Arial" w:cs="Arial"/>
          <w:i/>
          <w:color w:val="FF0000"/>
          <w:sz w:val="24"/>
          <w:szCs w:val="24"/>
        </w:rPr>
      </w:pPr>
    </w:p>
    <w:p w14:paraId="0177A64B" w14:textId="77777777" w:rsidR="0036443F" w:rsidRPr="002F178D" w:rsidRDefault="0036443F" w:rsidP="0036443F">
      <w:pPr>
        <w:pStyle w:val="Odstavecseseznamem"/>
        <w:numPr>
          <w:ilvl w:val="1"/>
          <w:numId w:val="1"/>
        </w:numPr>
        <w:ind w:left="851" w:hanging="851"/>
        <w:contextualSpacing w:val="0"/>
        <w:rPr>
          <w:rFonts w:ascii="Arial" w:hAnsi="Arial" w:cs="Arial"/>
          <w:i/>
          <w:sz w:val="24"/>
          <w:szCs w:val="24"/>
        </w:rPr>
      </w:pPr>
      <w:r w:rsidRPr="002F178D">
        <w:rPr>
          <w:rFonts w:ascii="Arial" w:hAnsi="Arial" w:cs="Arial"/>
          <w:b/>
          <w:sz w:val="24"/>
          <w:szCs w:val="24"/>
        </w:rPr>
        <w:t>Podporované aktivity:</w:t>
      </w:r>
    </w:p>
    <w:p w14:paraId="66334B4F" w14:textId="77777777" w:rsidR="0036443F" w:rsidRPr="002F178D" w:rsidRDefault="0036443F" w:rsidP="00112220">
      <w:pPr>
        <w:numPr>
          <w:ilvl w:val="0"/>
          <w:numId w:val="18"/>
        </w:numPr>
        <w:ind w:left="1134" w:hanging="425"/>
        <w:contextualSpacing/>
        <w:rPr>
          <w:rFonts w:ascii="Arial" w:eastAsia="Calibri" w:hAnsi="Arial" w:cs="Arial"/>
          <w:b/>
          <w:sz w:val="24"/>
          <w:szCs w:val="24"/>
        </w:rPr>
      </w:pPr>
      <w:r w:rsidRPr="002F178D">
        <w:rPr>
          <w:rFonts w:ascii="Arial" w:eastAsia="Calibri" w:hAnsi="Arial" w:cs="Arial"/>
          <w:b/>
          <w:sz w:val="24"/>
          <w:szCs w:val="24"/>
        </w:rPr>
        <w:t>podporované aktivity pro žadatele uvedené v čl. 3.1 III., IV.</w:t>
      </w:r>
    </w:p>
    <w:p w14:paraId="58DCFB27" w14:textId="06558FDC"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 xml:space="preserve">Akce a projekty center pro rodinu, mateřských a rodinných center zaměřené na podporu fungování a soudržnosti </w:t>
      </w:r>
      <w:r w:rsidR="002F178D" w:rsidRPr="002F178D">
        <w:rPr>
          <w:rFonts w:ascii="Arial" w:hAnsi="Arial" w:cs="Arial"/>
          <w:sz w:val="24"/>
          <w:szCs w:val="24"/>
        </w:rPr>
        <w:t>rodin – zahrnující</w:t>
      </w:r>
      <w:r w:rsidRPr="002F178D">
        <w:rPr>
          <w:rFonts w:ascii="Arial" w:hAnsi="Arial" w:cs="Arial"/>
          <w:sz w:val="24"/>
          <w:szCs w:val="24"/>
        </w:rPr>
        <w:t xml:space="preserve"> systematické a kontinuální služby tréninkového vzdělávání v oblasti rodičovských kompetencí, včetně programů zaměřených na podporu mladých lidí před založením rodiny a rodin se specifickými potřebami (např. aktivity zaměřené na rodiče samoživitele).</w:t>
      </w:r>
    </w:p>
    <w:p w14:paraId="309BEA39"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dobrovolnických aktivit, osvěty a propagace významu rodiny.</w:t>
      </w:r>
    </w:p>
    <w:p w14:paraId="68756B7D"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 xml:space="preserve">Akce a projekty pro rodiny zahrnující komplexní a kontinuální práci s rodinou za účelem podpory její stability, osvětové a prakticky </w:t>
      </w:r>
      <w:r w:rsidRPr="002F178D">
        <w:rPr>
          <w:rFonts w:ascii="Arial" w:hAnsi="Arial" w:cs="Arial"/>
          <w:sz w:val="24"/>
          <w:szCs w:val="24"/>
        </w:rPr>
        <w:lastRenderedPageBreak/>
        <w:t>orientované vzdělávací aktivity pro rodiče pečující o děti, podpory aktivního otcovství, harmonizace rodinného a pracovního života, prevence sociálního vyloučení a podpory řešení obtížných situací v rodině, např. asistované kontakty rodičů s dětmi.</w:t>
      </w:r>
    </w:p>
    <w:p w14:paraId="7BA991FE" w14:textId="77777777" w:rsidR="0036443F" w:rsidRPr="002F178D" w:rsidRDefault="0036443F" w:rsidP="0036443F">
      <w:pPr>
        <w:pStyle w:val="Default"/>
        <w:numPr>
          <w:ilvl w:val="2"/>
          <w:numId w:val="1"/>
        </w:numPr>
        <w:ind w:left="2127" w:hanging="851"/>
        <w:jc w:val="both"/>
        <w:rPr>
          <w:color w:val="auto"/>
        </w:rPr>
      </w:pPr>
      <w:r w:rsidRPr="002F178D">
        <w:rPr>
          <w:color w:val="auto"/>
        </w:rPr>
        <w:t>Akce a projekty zaměřené na podporu a osvětu náhradního rodičovství včetně podpory zájemců o náhradní rodinnou péči, podpora inovativních činností zaměřených na ohrožené rodiny v oblasti sociálně-právní ochrany dětí.</w:t>
      </w:r>
    </w:p>
    <w:p w14:paraId="3352B995" w14:textId="2757249B"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Zřízení a vybavení jednoho místa – Rodinného koutku,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Rodinného koutku nepřesáhne celkovou částku 35 000 Kč. V případě, že Rodinný koutek bude označen jako „Family Point“ nebo „Senior Point“ je žadatel povinen řídit se příslušnými smluvními podmínkami vlastníků těchto ochranných známek.</w:t>
      </w:r>
      <w:r w:rsidR="003B57D8" w:rsidRPr="002F178D">
        <w:rPr>
          <w:rFonts w:ascii="Arial" w:hAnsi="Arial" w:cs="Arial"/>
          <w:sz w:val="24"/>
          <w:szCs w:val="24"/>
        </w:rPr>
        <w:t xml:space="preserve"> V případě vzniku Family Pointu je žadatel povinen mít tento záměr předjednán s</w:t>
      </w:r>
      <w:r w:rsidR="00BF27CD" w:rsidRPr="002F178D">
        <w:rPr>
          <w:rFonts w:ascii="Arial" w:hAnsi="Arial" w:cs="Arial"/>
          <w:sz w:val="24"/>
          <w:szCs w:val="24"/>
        </w:rPr>
        <w:t xml:space="preserve"> výhradním poskytovatelem sublicence (tj. s Olomouckým krajem). </w:t>
      </w:r>
    </w:p>
    <w:p w14:paraId="07A649CC" w14:textId="77777777" w:rsidR="0036443F" w:rsidRPr="0036443F" w:rsidRDefault="0036443F" w:rsidP="0036443F">
      <w:pPr>
        <w:pStyle w:val="Default"/>
        <w:ind w:left="2127"/>
        <w:rPr>
          <w:color w:val="FF0000"/>
        </w:rPr>
      </w:pPr>
    </w:p>
    <w:p w14:paraId="1169C139" w14:textId="77777777" w:rsidR="0036443F" w:rsidRPr="0036443F" w:rsidRDefault="0036443F" w:rsidP="0036443F">
      <w:pPr>
        <w:ind w:left="0" w:firstLine="0"/>
        <w:rPr>
          <w:rFonts w:ascii="Arial" w:hAnsi="Arial" w:cs="Arial"/>
          <w:color w:val="FF0000"/>
          <w:sz w:val="24"/>
          <w:szCs w:val="24"/>
        </w:rPr>
      </w:pPr>
    </w:p>
    <w:p w14:paraId="21265E55" w14:textId="77777777" w:rsidR="0036443F" w:rsidRPr="002F178D" w:rsidRDefault="0036443F" w:rsidP="00112220">
      <w:pPr>
        <w:pStyle w:val="Odstavecseseznamem"/>
        <w:numPr>
          <w:ilvl w:val="0"/>
          <w:numId w:val="18"/>
        </w:numPr>
        <w:rPr>
          <w:rFonts w:ascii="Arial" w:hAnsi="Arial" w:cs="Arial"/>
          <w:b/>
          <w:sz w:val="24"/>
          <w:szCs w:val="24"/>
        </w:rPr>
      </w:pPr>
      <w:r w:rsidRPr="002F178D">
        <w:rPr>
          <w:rFonts w:ascii="Arial" w:hAnsi="Arial" w:cs="Arial"/>
          <w:b/>
          <w:sz w:val="24"/>
          <w:szCs w:val="24"/>
        </w:rPr>
        <w:t>Podporované aktivity pro žadatele uvedené v čl. 3.1. I., II.</w:t>
      </w:r>
    </w:p>
    <w:p w14:paraId="57FDA650" w14:textId="595DD531"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Zřízení a vybavení jednoho místa v obci – Rodinného koutku,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Rodinného koutku nepřesáhne celkovou částku 35 000,- Kč. V případě, že Rodinný koutek bude označen jako „Family Point“ nebo „Senior Point“ je žadatel povinen řídit se příslušnými smluvními podmínkami vlastníků těchto ochranných známek.</w:t>
      </w:r>
      <w:r w:rsidR="006938F3" w:rsidRPr="002F178D">
        <w:rPr>
          <w:rFonts w:ascii="Arial" w:hAnsi="Arial" w:cs="Arial"/>
          <w:sz w:val="24"/>
          <w:szCs w:val="24"/>
        </w:rPr>
        <w:t xml:space="preserve"> V případě vzniku Family Pointu je žadatel povinen mít tento záměr předjednán s výhradním poskytovatelem sublicence (tj. s Olomouckým krajem).</w:t>
      </w:r>
    </w:p>
    <w:p w14:paraId="38E2372F"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dobrovolnických aktivit, osvěty a propagace významu rodiny.</w:t>
      </w:r>
    </w:p>
    <w:p w14:paraId="596BE408" w14:textId="77777777" w:rsidR="0036443F" w:rsidRPr="0036443F" w:rsidRDefault="0036443F" w:rsidP="0036443F">
      <w:pPr>
        <w:pStyle w:val="Odstavecseseznamem"/>
        <w:ind w:firstLine="0"/>
        <w:rPr>
          <w:rFonts w:ascii="Arial" w:hAnsi="Arial" w:cs="Arial"/>
          <w:color w:val="FF0000"/>
          <w:sz w:val="24"/>
          <w:szCs w:val="24"/>
        </w:rPr>
      </w:pPr>
    </w:p>
    <w:p w14:paraId="1B17FE92" w14:textId="77777777" w:rsidR="0036443F" w:rsidRPr="002F178D" w:rsidRDefault="0036443F" w:rsidP="0036443F">
      <w:pPr>
        <w:pStyle w:val="Odstavecseseznamem"/>
        <w:ind w:firstLine="0"/>
        <w:rPr>
          <w:rFonts w:ascii="Arial" w:hAnsi="Arial" w:cs="Arial"/>
          <w:b/>
          <w:sz w:val="24"/>
          <w:szCs w:val="24"/>
        </w:rPr>
      </w:pPr>
      <w:r w:rsidRPr="002F178D">
        <w:rPr>
          <w:rFonts w:ascii="Arial" w:hAnsi="Arial" w:cs="Arial"/>
          <w:b/>
          <w:sz w:val="24"/>
          <w:szCs w:val="24"/>
        </w:rPr>
        <w:t>Nepodporované aktivity:</w:t>
      </w:r>
    </w:p>
    <w:p w14:paraId="028DDD97"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177AA653"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lastRenderedPageBreak/>
        <w:t>volnočasové aktivity zaměřené samostatně na jednotlivé členy rodiny (volnočasové aktivity dětí, volnočasové aktivity matek či otců, seniorů apod.)</w:t>
      </w:r>
    </w:p>
    <w:p w14:paraId="574B8808"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aktivity dostupné na komerčním základě</w:t>
      </w:r>
    </w:p>
    <w:p w14:paraId="07AE8F80" w14:textId="77777777" w:rsidR="0036443F" w:rsidRPr="002F178D" w:rsidRDefault="0036443F" w:rsidP="0036443F">
      <w:pPr>
        <w:pStyle w:val="Odstavecseseznamem"/>
        <w:numPr>
          <w:ilvl w:val="2"/>
          <w:numId w:val="1"/>
        </w:numPr>
        <w:ind w:left="2127" w:hanging="851"/>
        <w:rPr>
          <w:rFonts w:ascii="Arial" w:hAnsi="Arial" w:cs="Arial"/>
          <w:sz w:val="24"/>
          <w:szCs w:val="24"/>
        </w:rPr>
      </w:pPr>
      <w:r w:rsidRPr="002F178D">
        <w:rPr>
          <w:rFonts w:ascii="Arial" w:hAnsi="Arial" w:cs="Arial"/>
          <w:sz w:val="24"/>
          <w:szCs w:val="24"/>
        </w:rPr>
        <w:t>aktivity, které nenaplňují účel dotačního titulu</w:t>
      </w: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7169A91B" w:rsidR="00691685" w:rsidRPr="00E356B5"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E356B5">
        <w:rPr>
          <w:rFonts w:ascii="Arial" w:hAnsi="Arial" w:cs="Arial"/>
          <w:b/>
          <w:bCs/>
          <w:sz w:val="26"/>
          <w:szCs w:val="26"/>
        </w:rPr>
        <w:t xml:space="preserve">Okruh </w:t>
      </w:r>
      <w:r w:rsidR="00F2579F" w:rsidRPr="00E356B5">
        <w:rPr>
          <w:rFonts w:ascii="Arial" w:hAnsi="Arial" w:cs="Arial"/>
          <w:b/>
          <w:bCs/>
          <w:sz w:val="26"/>
          <w:szCs w:val="26"/>
        </w:rPr>
        <w:t xml:space="preserve">oprávněných </w:t>
      </w:r>
      <w:r w:rsidRPr="00E356B5">
        <w:rPr>
          <w:rFonts w:ascii="Arial" w:hAnsi="Arial" w:cs="Arial"/>
          <w:b/>
          <w:bCs/>
          <w:sz w:val="26"/>
          <w:szCs w:val="26"/>
        </w:rPr>
        <w:t xml:space="preserve">žadatelů </w:t>
      </w:r>
      <w:r w:rsidR="00AB2438" w:rsidRPr="00E356B5">
        <w:rPr>
          <w:rFonts w:ascii="Arial" w:hAnsi="Arial" w:cs="Arial"/>
          <w:b/>
          <w:bCs/>
          <w:sz w:val="26"/>
          <w:szCs w:val="26"/>
        </w:rPr>
        <w:t xml:space="preserve">v </w:t>
      </w:r>
      <w:r w:rsidR="00AB2438" w:rsidRPr="00E356B5">
        <w:rPr>
          <w:rFonts w:ascii="Arial" w:hAnsi="Arial" w:cs="Arial"/>
          <w:b/>
          <w:sz w:val="26"/>
          <w:szCs w:val="26"/>
        </w:rPr>
        <w:t xml:space="preserve">dotačním </w:t>
      </w:r>
      <w:r w:rsidR="00EA0B02" w:rsidRPr="00E356B5">
        <w:rPr>
          <w:rFonts w:ascii="Arial" w:hAnsi="Arial" w:cs="Arial"/>
          <w:b/>
          <w:sz w:val="26"/>
          <w:szCs w:val="26"/>
        </w:rPr>
        <w:t>titulu</w:t>
      </w:r>
    </w:p>
    <w:p w14:paraId="623810D2" w14:textId="77777777" w:rsidR="000A57CD" w:rsidRPr="00E356B5" w:rsidRDefault="000A57CD" w:rsidP="00683BED">
      <w:pPr>
        <w:pStyle w:val="Odstavecseseznamem"/>
        <w:ind w:left="0" w:firstLine="0"/>
        <w:contextualSpacing w:val="0"/>
        <w:rPr>
          <w:rFonts w:ascii="Arial" w:hAnsi="Arial" w:cs="Arial"/>
          <w:b/>
          <w:sz w:val="24"/>
          <w:szCs w:val="24"/>
        </w:rPr>
      </w:pPr>
    </w:p>
    <w:p w14:paraId="1BEA33F7" w14:textId="7D89634C" w:rsidR="00F56E1F" w:rsidRPr="00E356B5" w:rsidRDefault="00F56E1F" w:rsidP="00683BED">
      <w:pPr>
        <w:pStyle w:val="Odstavecseseznamem"/>
        <w:ind w:left="0" w:firstLine="0"/>
        <w:contextualSpacing w:val="0"/>
        <w:rPr>
          <w:rFonts w:ascii="Arial" w:hAnsi="Arial" w:cs="Arial"/>
          <w:b/>
          <w:sz w:val="24"/>
          <w:szCs w:val="24"/>
        </w:rPr>
      </w:pPr>
      <w:r w:rsidRPr="00E356B5">
        <w:rPr>
          <w:rFonts w:ascii="Arial" w:hAnsi="Arial" w:cs="Arial"/>
          <w:b/>
          <w:sz w:val="24"/>
          <w:szCs w:val="24"/>
        </w:rPr>
        <w:t>Žadatelem může být pouze právnická</w:t>
      </w:r>
      <w:r w:rsidR="000A57CD" w:rsidRPr="00E356B5">
        <w:rPr>
          <w:rFonts w:ascii="Arial" w:hAnsi="Arial" w:cs="Arial"/>
          <w:b/>
          <w:sz w:val="24"/>
          <w:szCs w:val="24"/>
        </w:rPr>
        <w:t xml:space="preserve"> osoba</w:t>
      </w:r>
      <w:r w:rsidRPr="00E356B5">
        <w:rPr>
          <w:rFonts w:ascii="Arial" w:hAnsi="Arial" w:cs="Arial"/>
          <w:b/>
          <w:sz w:val="24"/>
          <w:szCs w:val="24"/>
        </w:rPr>
        <w:t>, která je blíže specifikována v</w:t>
      </w:r>
      <w:r w:rsidR="00A758FF" w:rsidRPr="00E356B5">
        <w:rPr>
          <w:rFonts w:ascii="Arial" w:hAnsi="Arial" w:cs="Arial"/>
          <w:b/>
          <w:sz w:val="24"/>
          <w:szCs w:val="24"/>
        </w:rPr>
        <w:t xml:space="preserve"> těchto </w:t>
      </w:r>
      <w:r w:rsidR="00D14C5F" w:rsidRPr="00E356B5">
        <w:rPr>
          <w:rFonts w:ascii="Arial" w:hAnsi="Arial" w:cs="Arial"/>
          <w:b/>
          <w:sz w:val="24"/>
          <w:szCs w:val="24"/>
        </w:rPr>
        <w:t>P</w:t>
      </w:r>
      <w:r w:rsidRPr="00E356B5">
        <w:rPr>
          <w:rFonts w:ascii="Arial" w:hAnsi="Arial" w:cs="Arial"/>
          <w:b/>
          <w:sz w:val="24"/>
          <w:szCs w:val="24"/>
        </w:rPr>
        <w:t>ravidlech.</w:t>
      </w:r>
    </w:p>
    <w:p w14:paraId="5A7E45EA" w14:textId="77777777" w:rsidR="00BD553A" w:rsidRPr="00E356B5" w:rsidRDefault="00BD553A" w:rsidP="00BE7529">
      <w:pPr>
        <w:spacing w:before="120"/>
        <w:ind w:left="0" w:firstLine="0"/>
        <w:rPr>
          <w:rFonts w:ascii="Arial" w:hAnsi="Arial" w:cs="Arial"/>
          <w:i/>
          <w:sz w:val="16"/>
          <w:szCs w:val="16"/>
        </w:rPr>
      </w:pPr>
    </w:p>
    <w:p w14:paraId="0A8F3E82" w14:textId="77777777" w:rsidR="000A57CD" w:rsidRPr="00E356B5" w:rsidRDefault="000A57CD" w:rsidP="000A57CD">
      <w:pPr>
        <w:pStyle w:val="Odstavecseseznamem"/>
        <w:numPr>
          <w:ilvl w:val="1"/>
          <w:numId w:val="1"/>
        </w:numPr>
        <w:ind w:left="851" w:hanging="851"/>
        <w:contextualSpacing w:val="0"/>
        <w:rPr>
          <w:rFonts w:ascii="Arial" w:hAnsi="Arial" w:cs="Arial"/>
          <w:sz w:val="24"/>
          <w:szCs w:val="24"/>
        </w:rPr>
      </w:pPr>
      <w:r w:rsidRPr="00E356B5">
        <w:rPr>
          <w:rFonts w:ascii="Arial" w:hAnsi="Arial" w:cs="Arial"/>
          <w:sz w:val="24"/>
          <w:szCs w:val="24"/>
        </w:rPr>
        <w:t xml:space="preserve">Žadatelem </w:t>
      </w:r>
      <w:r w:rsidRPr="00E356B5">
        <w:rPr>
          <w:rFonts w:ascii="Arial" w:hAnsi="Arial" w:cs="Arial"/>
          <w:b/>
          <w:sz w:val="24"/>
          <w:szCs w:val="24"/>
        </w:rPr>
        <w:t>může být</w:t>
      </w:r>
      <w:r w:rsidRPr="00E356B5">
        <w:rPr>
          <w:rFonts w:ascii="Arial" w:hAnsi="Arial" w:cs="Arial"/>
          <w:sz w:val="24"/>
          <w:szCs w:val="24"/>
        </w:rPr>
        <w:t xml:space="preserve"> pouze: </w:t>
      </w:r>
    </w:p>
    <w:p w14:paraId="7ECEFD57" w14:textId="77777777" w:rsidR="00691685" w:rsidRPr="00E356B5" w:rsidRDefault="00691685" w:rsidP="00691685">
      <w:pPr>
        <w:pStyle w:val="Odstavecseseznamem"/>
        <w:autoSpaceDE w:val="0"/>
        <w:autoSpaceDN w:val="0"/>
        <w:adjustRightInd w:val="0"/>
        <w:ind w:left="2232"/>
        <w:rPr>
          <w:rFonts w:ascii="Arial" w:hAnsi="Arial" w:cs="Arial"/>
          <w:sz w:val="24"/>
          <w:szCs w:val="24"/>
        </w:rPr>
      </w:pPr>
    </w:p>
    <w:p w14:paraId="65D9EC36" w14:textId="77777777" w:rsidR="00691685" w:rsidRPr="003C1E7B" w:rsidRDefault="00691685" w:rsidP="003C1E7B">
      <w:pPr>
        <w:ind w:hanging="720"/>
        <w:rPr>
          <w:rFonts w:ascii="Arial" w:hAnsi="Arial" w:cs="Arial"/>
          <w:sz w:val="24"/>
          <w:szCs w:val="24"/>
        </w:rPr>
      </w:pPr>
      <w:r w:rsidRPr="003C1E7B">
        <w:rPr>
          <w:rFonts w:ascii="Arial" w:hAnsi="Arial" w:cs="Arial"/>
          <w:sz w:val="24"/>
          <w:szCs w:val="24"/>
        </w:rPr>
        <w:t>právnická osoba, kterou je:</w:t>
      </w:r>
    </w:p>
    <w:p w14:paraId="7447CC53" w14:textId="77777777" w:rsidR="00691685" w:rsidRPr="003C1E7B" w:rsidRDefault="00691685" w:rsidP="003C1E7B">
      <w:pPr>
        <w:pStyle w:val="Odstavecseseznamem"/>
        <w:numPr>
          <w:ilvl w:val="0"/>
          <w:numId w:val="31"/>
        </w:numPr>
        <w:autoSpaceDE w:val="0"/>
        <w:autoSpaceDN w:val="0"/>
        <w:adjustRightInd w:val="0"/>
        <w:rPr>
          <w:rFonts w:ascii="Arial" w:hAnsi="Arial" w:cs="Arial"/>
          <w:sz w:val="24"/>
          <w:szCs w:val="24"/>
        </w:rPr>
      </w:pPr>
      <w:r w:rsidRPr="003C1E7B">
        <w:rPr>
          <w:rFonts w:ascii="Arial" w:hAnsi="Arial" w:cs="Arial"/>
          <w:sz w:val="24"/>
          <w:szCs w:val="24"/>
        </w:rPr>
        <w:t>obec v územním obvodu Olomouckého kraje,</w:t>
      </w:r>
    </w:p>
    <w:p w14:paraId="01767DE6" w14:textId="77777777" w:rsidR="00691685" w:rsidRPr="003C1E7B" w:rsidRDefault="00691685" w:rsidP="003C1E7B">
      <w:pPr>
        <w:pStyle w:val="Odstavecseseznamem"/>
        <w:numPr>
          <w:ilvl w:val="0"/>
          <w:numId w:val="31"/>
        </w:numPr>
        <w:autoSpaceDE w:val="0"/>
        <w:autoSpaceDN w:val="0"/>
        <w:adjustRightInd w:val="0"/>
        <w:rPr>
          <w:rFonts w:ascii="Arial" w:hAnsi="Arial" w:cs="Arial"/>
          <w:sz w:val="24"/>
          <w:szCs w:val="24"/>
        </w:rPr>
      </w:pPr>
      <w:r w:rsidRPr="003C1E7B">
        <w:rPr>
          <w:rFonts w:ascii="Arial" w:hAnsi="Arial" w:cs="Arial"/>
          <w:sz w:val="24"/>
          <w:szCs w:val="24"/>
        </w:rPr>
        <w:t>dobrovolný svazek obcí, který je registrován v souladu se zákonem o obcích a jehož sídlo se nachází v územním obvodu Olomouckého kraje,</w:t>
      </w:r>
    </w:p>
    <w:p w14:paraId="39C889D7" w14:textId="6F4C98CE" w:rsidR="00691685" w:rsidRPr="003C1E7B" w:rsidRDefault="00691685" w:rsidP="003C1E7B">
      <w:pPr>
        <w:pStyle w:val="Odstavecseseznamem"/>
        <w:numPr>
          <w:ilvl w:val="0"/>
          <w:numId w:val="31"/>
        </w:numPr>
        <w:autoSpaceDE w:val="0"/>
        <w:autoSpaceDN w:val="0"/>
        <w:adjustRightInd w:val="0"/>
        <w:rPr>
          <w:rFonts w:ascii="Arial" w:hAnsi="Arial" w:cs="Arial"/>
          <w:sz w:val="24"/>
          <w:szCs w:val="24"/>
        </w:rPr>
      </w:pPr>
      <w:r w:rsidRPr="003C1E7B">
        <w:rPr>
          <w:rFonts w:ascii="Arial" w:hAnsi="Arial" w:cs="Arial"/>
          <w:sz w:val="24"/>
          <w:szCs w:val="24"/>
        </w:rPr>
        <w:t>jiná právnická osoba, jejímž předmětem činnosti</w:t>
      </w:r>
      <w:r w:rsidR="00242FA6" w:rsidRPr="003C1E7B">
        <w:rPr>
          <w:rFonts w:ascii="Arial" w:hAnsi="Arial" w:cs="Arial"/>
          <w:sz w:val="24"/>
          <w:szCs w:val="24"/>
        </w:rPr>
        <w:t xml:space="preserve">, </w:t>
      </w:r>
      <w:r w:rsidR="003C59E0" w:rsidRPr="003C1E7B">
        <w:rPr>
          <w:rFonts w:ascii="Arial" w:hAnsi="Arial" w:cs="Arial"/>
          <w:sz w:val="24"/>
          <w:szCs w:val="24"/>
        </w:rPr>
        <w:t>které se týká požadovaná dotace</w:t>
      </w:r>
      <w:r w:rsidR="00242FA6" w:rsidRPr="003C1E7B">
        <w:rPr>
          <w:rFonts w:ascii="Arial" w:hAnsi="Arial" w:cs="Arial"/>
          <w:sz w:val="24"/>
          <w:szCs w:val="24"/>
        </w:rPr>
        <w:t>,</w:t>
      </w:r>
      <w:r w:rsidRPr="003C1E7B">
        <w:rPr>
          <w:rFonts w:ascii="Arial" w:hAnsi="Arial" w:cs="Arial"/>
          <w:sz w:val="24"/>
          <w:szCs w:val="24"/>
        </w:rPr>
        <w:t xml:space="preserve"> </w:t>
      </w:r>
      <w:r w:rsidR="008501C9" w:rsidRPr="003C1E7B">
        <w:rPr>
          <w:rFonts w:ascii="Arial" w:hAnsi="Arial" w:cs="Arial"/>
          <w:sz w:val="24"/>
          <w:szCs w:val="24"/>
        </w:rPr>
        <w:t>jsou aktivity související s veřejně prospěšnou činností v sociální oblasti</w:t>
      </w:r>
      <w:r w:rsidRPr="003C1E7B">
        <w:rPr>
          <w:rFonts w:ascii="Arial" w:hAnsi="Arial" w:cs="Arial"/>
          <w:sz w:val="24"/>
          <w:szCs w:val="24"/>
        </w:rPr>
        <w:t xml:space="preserve"> a jejíž sídlo</w:t>
      </w:r>
      <w:r w:rsidR="00496DBF" w:rsidRPr="003C1E7B">
        <w:rPr>
          <w:rFonts w:ascii="Arial" w:hAnsi="Arial" w:cs="Arial"/>
          <w:sz w:val="24"/>
          <w:szCs w:val="24"/>
        </w:rPr>
        <w:t xml:space="preserve"> či provozovna</w:t>
      </w:r>
      <w:r w:rsidRPr="003C1E7B">
        <w:rPr>
          <w:rFonts w:ascii="Arial" w:hAnsi="Arial" w:cs="Arial"/>
          <w:sz w:val="24"/>
          <w:szCs w:val="24"/>
        </w:rPr>
        <w:t xml:space="preserve"> se nachází v územním obvodu Olomouckého kraje</w:t>
      </w:r>
      <w:r w:rsidR="00BE453A" w:rsidRPr="003C1E7B">
        <w:rPr>
          <w:rFonts w:ascii="Arial" w:hAnsi="Arial" w:cs="Arial"/>
          <w:sz w:val="24"/>
          <w:szCs w:val="24"/>
        </w:rPr>
        <w:t>,</w:t>
      </w:r>
      <w:r w:rsidR="00213910" w:rsidRPr="003C1E7B">
        <w:rPr>
          <w:rFonts w:ascii="Arial" w:hAnsi="Arial" w:cs="Arial"/>
          <w:sz w:val="24"/>
          <w:szCs w:val="24"/>
        </w:rPr>
        <w:t xml:space="preserve"> nebo</w:t>
      </w:r>
    </w:p>
    <w:p w14:paraId="5D5CDA2B" w14:textId="1C828B9C" w:rsidR="00691685" w:rsidRPr="003C1E7B" w:rsidRDefault="00691685" w:rsidP="003C1E7B">
      <w:pPr>
        <w:pStyle w:val="Odstavecseseznamem"/>
        <w:numPr>
          <w:ilvl w:val="0"/>
          <w:numId w:val="31"/>
        </w:numPr>
        <w:autoSpaceDE w:val="0"/>
        <w:autoSpaceDN w:val="0"/>
        <w:adjustRightInd w:val="0"/>
        <w:rPr>
          <w:rFonts w:ascii="Arial" w:hAnsi="Arial" w:cs="Arial"/>
          <w:sz w:val="24"/>
          <w:szCs w:val="24"/>
        </w:rPr>
      </w:pPr>
      <w:r w:rsidRPr="003C1E7B">
        <w:rPr>
          <w:rFonts w:ascii="Arial" w:hAnsi="Arial" w:cs="Arial"/>
          <w:sz w:val="24"/>
          <w:szCs w:val="24"/>
        </w:rPr>
        <w:t>jiná právnická osoba, jejímž předmětem činnosti</w:t>
      </w:r>
      <w:r w:rsidR="00242FA6" w:rsidRPr="003C1E7B">
        <w:rPr>
          <w:rFonts w:ascii="Arial" w:hAnsi="Arial" w:cs="Arial"/>
          <w:sz w:val="24"/>
          <w:szCs w:val="24"/>
        </w:rPr>
        <w:t xml:space="preserve">, </w:t>
      </w:r>
      <w:r w:rsidR="003C59E0" w:rsidRPr="003C1E7B">
        <w:rPr>
          <w:rFonts w:ascii="Arial" w:hAnsi="Arial" w:cs="Arial"/>
          <w:sz w:val="24"/>
          <w:szCs w:val="24"/>
        </w:rPr>
        <w:t xml:space="preserve">které se týká </w:t>
      </w:r>
      <w:r w:rsidR="00242FA6" w:rsidRPr="003C1E7B">
        <w:rPr>
          <w:rFonts w:ascii="Arial" w:hAnsi="Arial" w:cs="Arial"/>
          <w:sz w:val="24"/>
          <w:szCs w:val="24"/>
        </w:rPr>
        <w:t>požadov</w:t>
      </w:r>
      <w:r w:rsidR="003C59E0" w:rsidRPr="003C1E7B">
        <w:rPr>
          <w:rFonts w:ascii="Arial" w:hAnsi="Arial" w:cs="Arial"/>
          <w:sz w:val="24"/>
          <w:szCs w:val="24"/>
        </w:rPr>
        <w:t>a</w:t>
      </w:r>
      <w:r w:rsidR="00242FA6" w:rsidRPr="003C1E7B">
        <w:rPr>
          <w:rFonts w:ascii="Arial" w:hAnsi="Arial" w:cs="Arial"/>
          <w:sz w:val="24"/>
          <w:szCs w:val="24"/>
        </w:rPr>
        <w:t>n</w:t>
      </w:r>
      <w:r w:rsidR="003C59E0" w:rsidRPr="003C1E7B">
        <w:rPr>
          <w:rFonts w:ascii="Arial" w:hAnsi="Arial" w:cs="Arial"/>
          <w:sz w:val="24"/>
          <w:szCs w:val="24"/>
        </w:rPr>
        <w:t>á</w:t>
      </w:r>
      <w:r w:rsidR="00242FA6" w:rsidRPr="003C1E7B">
        <w:rPr>
          <w:rFonts w:ascii="Arial" w:hAnsi="Arial" w:cs="Arial"/>
          <w:sz w:val="24"/>
          <w:szCs w:val="24"/>
        </w:rPr>
        <w:t xml:space="preserve"> dotace,</w:t>
      </w:r>
      <w:r w:rsidRPr="003C1E7B">
        <w:rPr>
          <w:rFonts w:ascii="Arial" w:hAnsi="Arial" w:cs="Arial"/>
          <w:sz w:val="24"/>
          <w:szCs w:val="24"/>
        </w:rPr>
        <w:t xml:space="preserve"> </w:t>
      </w:r>
      <w:r w:rsidR="008501C9" w:rsidRPr="003C1E7B">
        <w:rPr>
          <w:rFonts w:ascii="Arial" w:hAnsi="Arial" w:cs="Arial"/>
          <w:sz w:val="24"/>
          <w:szCs w:val="24"/>
        </w:rPr>
        <w:t>jsou aktivity související s veřejně prospěšnou činností v sociální oblasti</w:t>
      </w:r>
      <w:r w:rsidRPr="003C1E7B">
        <w:rPr>
          <w:rFonts w:ascii="Arial" w:hAnsi="Arial" w:cs="Arial"/>
          <w:sz w:val="24"/>
          <w:szCs w:val="24"/>
        </w:rPr>
        <w:t xml:space="preserve"> a jejíž sídlo </w:t>
      </w:r>
      <w:r w:rsidR="00496DBF" w:rsidRPr="003C1E7B">
        <w:rPr>
          <w:rFonts w:ascii="Arial" w:hAnsi="Arial" w:cs="Arial"/>
          <w:sz w:val="24"/>
          <w:szCs w:val="24"/>
        </w:rPr>
        <w:t xml:space="preserve">ani provozovna </w:t>
      </w:r>
      <w:r w:rsidRPr="003C1E7B">
        <w:rPr>
          <w:rFonts w:ascii="Arial" w:hAnsi="Arial" w:cs="Arial"/>
          <w:sz w:val="24"/>
          <w:szCs w:val="24"/>
        </w:rPr>
        <w:t>se nenachází v územním obvodu Olomouckého kraje, ale výstupy akce</w:t>
      </w:r>
      <w:r w:rsidR="0032654D" w:rsidRPr="003C1E7B">
        <w:rPr>
          <w:rFonts w:ascii="Arial" w:hAnsi="Arial" w:cs="Arial"/>
          <w:sz w:val="24"/>
          <w:szCs w:val="24"/>
        </w:rPr>
        <w:t>/</w:t>
      </w:r>
      <w:r w:rsidR="002628B7" w:rsidRPr="003C1E7B">
        <w:rPr>
          <w:rFonts w:ascii="Arial" w:hAnsi="Arial" w:cs="Arial"/>
          <w:sz w:val="24"/>
          <w:szCs w:val="24"/>
        </w:rPr>
        <w:t>činnosti</w:t>
      </w:r>
      <w:r w:rsidR="00E72946" w:rsidRPr="003C1E7B">
        <w:rPr>
          <w:rFonts w:ascii="Arial" w:hAnsi="Arial" w:cs="Arial"/>
          <w:sz w:val="24"/>
          <w:szCs w:val="24"/>
        </w:rPr>
        <w:t>, na niž je požadována dotace,</w:t>
      </w:r>
      <w:r w:rsidR="000501DF" w:rsidRPr="003C1E7B">
        <w:rPr>
          <w:rFonts w:ascii="Arial" w:hAnsi="Arial" w:cs="Arial"/>
          <w:sz w:val="24"/>
          <w:szCs w:val="24"/>
        </w:rPr>
        <w:t xml:space="preserve"> budou realizovány v </w:t>
      </w:r>
      <w:r w:rsidRPr="003C1E7B">
        <w:rPr>
          <w:rFonts w:ascii="Arial" w:hAnsi="Arial" w:cs="Arial"/>
          <w:sz w:val="24"/>
          <w:szCs w:val="24"/>
        </w:rPr>
        <w:t>územním obvodu Olomouckého kraje, případně budou propagovat Olomoucký kraj mimo jeho územní působnost.</w:t>
      </w:r>
      <w:r w:rsidRPr="003C1E7B">
        <w:rPr>
          <w:rStyle w:val="Znakapoznpodarou"/>
          <w:rFonts w:ascii="Arial" w:hAnsi="Arial" w:cs="Arial"/>
          <w:sz w:val="24"/>
          <w:szCs w:val="24"/>
        </w:rPr>
        <w:t xml:space="preserve"> </w:t>
      </w:r>
    </w:p>
    <w:p w14:paraId="4E839065" w14:textId="77777777" w:rsidR="006475CB" w:rsidRPr="002459B9" w:rsidRDefault="006475CB" w:rsidP="00AB2438">
      <w:pPr>
        <w:autoSpaceDE w:val="0"/>
        <w:autoSpaceDN w:val="0"/>
        <w:adjustRightInd w:val="0"/>
        <w:rPr>
          <w:rFonts w:ascii="Arial" w:hAnsi="Arial" w:cs="Arial"/>
          <w:color w:val="0000FF"/>
          <w:sz w:val="24"/>
          <w:szCs w:val="24"/>
        </w:rPr>
      </w:pPr>
    </w:p>
    <w:p w14:paraId="28474052" w14:textId="08498741" w:rsidR="005929A9" w:rsidRPr="002445FB" w:rsidRDefault="005929A9" w:rsidP="007659F0">
      <w:pPr>
        <w:pStyle w:val="Odstavecseseznamem"/>
        <w:numPr>
          <w:ilvl w:val="1"/>
          <w:numId w:val="1"/>
        </w:numPr>
        <w:ind w:left="851" w:hanging="851"/>
        <w:contextualSpacing w:val="0"/>
        <w:rPr>
          <w:rFonts w:ascii="Arial" w:hAnsi="Arial" w:cs="Arial"/>
          <w:strike/>
          <w:sz w:val="24"/>
          <w:szCs w:val="24"/>
        </w:rPr>
      </w:pPr>
      <w:r w:rsidRPr="002445FB">
        <w:rPr>
          <w:rFonts w:ascii="Arial" w:hAnsi="Arial" w:cs="Arial"/>
          <w:sz w:val="24"/>
          <w:szCs w:val="24"/>
        </w:rPr>
        <w:t>Žadatelem v dotačním titulu</w:t>
      </w:r>
      <w:r w:rsidRPr="002445FB">
        <w:rPr>
          <w:rFonts w:ascii="Arial" w:hAnsi="Arial" w:cs="Arial"/>
          <w:bCs/>
          <w:sz w:val="24"/>
          <w:szCs w:val="24"/>
        </w:rPr>
        <w:t xml:space="preserve"> </w:t>
      </w:r>
      <w:r w:rsidRPr="002445FB">
        <w:rPr>
          <w:rFonts w:ascii="Arial" w:hAnsi="Arial" w:cs="Arial"/>
          <w:b/>
          <w:sz w:val="24"/>
          <w:szCs w:val="24"/>
        </w:rPr>
        <w:t>nemůže být:</w:t>
      </w:r>
      <w:r w:rsidR="008A10E9" w:rsidRPr="002445FB">
        <w:rPr>
          <w:rFonts w:ascii="Arial" w:hAnsi="Arial" w:cs="Arial"/>
          <w:b/>
          <w:sz w:val="24"/>
          <w:szCs w:val="24"/>
        </w:rPr>
        <w:t xml:space="preserve"> </w:t>
      </w:r>
      <w:r w:rsidR="008A10E9" w:rsidRPr="002445FB">
        <w:rPr>
          <w:rFonts w:ascii="Arial" w:hAnsi="Arial" w:cs="Arial"/>
          <w:sz w:val="24"/>
          <w:szCs w:val="24"/>
        </w:rPr>
        <w:t>fyzická osoba,</w:t>
      </w:r>
      <w:r w:rsidR="008A10E9" w:rsidRPr="002445FB">
        <w:rPr>
          <w:rFonts w:ascii="Arial" w:hAnsi="Arial" w:cs="Arial"/>
          <w:b/>
          <w:sz w:val="24"/>
          <w:szCs w:val="24"/>
        </w:rPr>
        <w:t xml:space="preserve"> </w:t>
      </w:r>
      <w:r w:rsidR="008A10E9" w:rsidRPr="002445FB">
        <w:rPr>
          <w:rFonts w:ascii="Arial" w:hAnsi="Arial" w:cs="Arial"/>
          <w:sz w:val="24"/>
          <w:szCs w:val="24"/>
        </w:rPr>
        <w:t>příspěvková organizace zřízená v souladu s ustanovením § 27 a násl. dle zákona č. 250/2000 Sb., o rozpočtových pravidlech územních rozpočtů, ve znění pozdějších předpisů, jejímž zřizovatelem je Olomoucký kraj</w:t>
      </w:r>
      <w:r w:rsidR="008A10E9" w:rsidRPr="002445FB">
        <w:rPr>
          <w:rFonts w:ascii="Arial" w:hAnsi="Arial" w:cs="Arial"/>
          <w:i/>
          <w:sz w:val="24"/>
          <w:szCs w:val="24"/>
        </w:rPr>
        <w:t>.</w:t>
      </w: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696C523E" w14:textId="7E6995EB" w:rsidR="00803B5A" w:rsidRPr="00657200" w:rsidRDefault="00803B5A" w:rsidP="00803B5A">
      <w:pPr>
        <w:autoSpaceDE w:val="0"/>
        <w:autoSpaceDN w:val="0"/>
        <w:adjustRightInd w:val="0"/>
        <w:spacing w:after="27"/>
        <w:ind w:left="0" w:firstLine="0"/>
        <w:rPr>
          <w:rFonts w:ascii="Arial" w:hAnsi="Arial" w:cs="Arial"/>
          <w:sz w:val="24"/>
          <w:szCs w:val="24"/>
        </w:rPr>
      </w:pPr>
      <w:r w:rsidRPr="00657200">
        <w:rPr>
          <w:rFonts w:ascii="Arial" w:hAnsi="Arial" w:cs="Arial"/>
          <w:sz w:val="24"/>
          <w:szCs w:val="24"/>
        </w:rPr>
        <w:t xml:space="preserve">Na dotační program je předpokládaná výše celkové částky </w:t>
      </w:r>
      <w:r w:rsidR="008A10E9" w:rsidRPr="00657200">
        <w:rPr>
          <w:rFonts w:ascii="Arial" w:hAnsi="Arial" w:cs="Arial"/>
          <w:b/>
          <w:sz w:val="24"/>
          <w:szCs w:val="24"/>
        </w:rPr>
        <w:t>30 900 000</w:t>
      </w:r>
      <w:r w:rsidRPr="00657200">
        <w:rPr>
          <w:rFonts w:ascii="Arial" w:hAnsi="Arial" w:cs="Arial"/>
          <w:sz w:val="24"/>
          <w:szCs w:val="24"/>
        </w:rPr>
        <w:t xml:space="preserve"> Kč, z toho </w:t>
      </w:r>
      <w:r w:rsidRPr="00657200">
        <w:rPr>
          <w:rFonts w:ascii="Arial" w:hAnsi="Arial" w:cs="Arial"/>
          <w:b/>
          <w:sz w:val="24"/>
          <w:szCs w:val="24"/>
        </w:rPr>
        <w:t xml:space="preserve">na dotační </w:t>
      </w:r>
      <w:r w:rsidRPr="00657200">
        <w:rPr>
          <w:rFonts w:ascii="Arial" w:hAnsi="Arial" w:cs="Arial"/>
          <w:b/>
          <w:sz w:val="24"/>
          <w:szCs w:val="24"/>
          <w:lang w:eastAsia="cs-CZ"/>
        </w:rPr>
        <w:t>titul </w:t>
      </w:r>
      <w:r w:rsidR="008A10E9" w:rsidRPr="00657200">
        <w:rPr>
          <w:rFonts w:ascii="Arial" w:hAnsi="Arial" w:cs="Arial"/>
          <w:b/>
          <w:bCs/>
          <w:sz w:val="24"/>
          <w:szCs w:val="24"/>
        </w:rPr>
        <w:t>08_01_02_Podpora prorodinných aktivit</w:t>
      </w:r>
      <w:r w:rsidRPr="00657200">
        <w:rPr>
          <w:rFonts w:ascii="Arial" w:hAnsi="Arial" w:cs="Arial"/>
          <w:sz w:val="24"/>
          <w:szCs w:val="24"/>
        </w:rPr>
        <w:t xml:space="preserve"> je určena částka</w:t>
      </w:r>
      <w:r w:rsidR="008A10E9" w:rsidRPr="00657200">
        <w:rPr>
          <w:rFonts w:ascii="Arial" w:hAnsi="Arial" w:cs="Arial"/>
          <w:sz w:val="24"/>
          <w:szCs w:val="24"/>
        </w:rPr>
        <w:t xml:space="preserve"> </w:t>
      </w:r>
      <w:r w:rsidR="008A10E9" w:rsidRPr="00657200">
        <w:rPr>
          <w:rFonts w:ascii="Arial" w:hAnsi="Arial" w:cs="Arial"/>
          <w:b/>
          <w:sz w:val="24"/>
          <w:szCs w:val="24"/>
        </w:rPr>
        <w:t>1 650 000</w:t>
      </w:r>
      <w:r w:rsidRPr="00657200">
        <w:rPr>
          <w:rFonts w:ascii="Arial" w:hAnsi="Arial" w:cs="Arial"/>
          <w:sz w:val="24"/>
          <w:szCs w:val="24"/>
        </w:rPr>
        <w:t xml:space="preserve"> Kč. </w:t>
      </w: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228BEDAF" w:rsidR="00691685" w:rsidRPr="00657200" w:rsidRDefault="00691685" w:rsidP="00884145">
      <w:pPr>
        <w:pStyle w:val="Odstavecseseznamem"/>
        <w:numPr>
          <w:ilvl w:val="1"/>
          <w:numId w:val="1"/>
        </w:numPr>
        <w:ind w:left="851" w:hanging="851"/>
        <w:contextualSpacing w:val="0"/>
        <w:rPr>
          <w:rFonts w:ascii="Arial" w:hAnsi="Arial" w:cs="Arial"/>
          <w:sz w:val="24"/>
          <w:szCs w:val="24"/>
        </w:rPr>
      </w:pPr>
      <w:r w:rsidRPr="00657200">
        <w:rPr>
          <w:rFonts w:ascii="Arial" w:hAnsi="Arial" w:cs="Arial"/>
          <w:b/>
          <w:bCs/>
          <w:sz w:val="24"/>
          <w:szCs w:val="24"/>
        </w:rPr>
        <w:t xml:space="preserve">Minimální výše </w:t>
      </w:r>
      <w:r w:rsidRPr="00657200">
        <w:rPr>
          <w:rFonts w:ascii="Arial" w:hAnsi="Arial" w:cs="Arial"/>
          <w:sz w:val="24"/>
          <w:szCs w:val="24"/>
        </w:rPr>
        <w:t xml:space="preserve">dotace na jednu </w:t>
      </w:r>
      <w:r w:rsidR="0032654D" w:rsidRPr="00657200">
        <w:rPr>
          <w:rFonts w:ascii="Arial" w:hAnsi="Arial" w:cs="Arial"/>
          <w:sz w:val="24"/>
          <w:szCs w:val="24"/>
        </w:rPr>
        <w:t>akci/</w:t>
      </w:r>
      <w:r w:rsidR="009A4E6F" w:rsidRPr="00657200">
        <w:rPr>
          <w:rFonts w:ascii="Arial" w:hAnsi="Arial" w:cs="Arial"/>
          <w:sz w:val="24"/>
          <w:szCs w:val="24"/>
        </w:rPr>
        <w:t>činnost</w:t>
      </w:r>
      <w:r w:rsidRPr="00657200">
        <w:rPr>
          <w:rFonts w:ascii="Arial" w:hAnsi="Arial" w:cs="Arial"/>
          <w:sz w:val="24"/>
          <w:szCs w:val="24"/>
        </w:rPr>
        <w:t xml:space="preserve"> činí </w:t>
      </w:r>
      <w:r w:rsidR="0013008E" w:rsidRPr="00657200">
        <w:rPr>
          <w:rFonts w:ascii="Arial" w:hAnsi="Arial" w:cs="Arial"/>
          <w:sz w:val="24"/>
          <w:szCs w:val="24"/>
        </w:rPr>
        <w:t>10 000</w:t>
      </w:r>
      <w:r w:rsidR="009A4E6F" w:rsidRPr="00657200">
        <w:rPr>
          <w:rFonts w:ascii="Arial" w:hAnsi="Arial" w:cs="Arial"/>
          <w:sz w:val="24"/>
          <w:szCs w:val="24"/>
        </w:rPr>
        <w:t xml:space="preserve"> </w:t>
      </w:r>
      <w:r w:rsidRPr="00657200">
        <w:rPr>
          <w:rFonts w:ascii="Arial" w:hAnsi="Arial" w:cs="Arial"/>
          <w:sz w:val="24"/>
          <w:szCs w:val="24"/>
        </w:rPr>
        <w:t>Kč.</w:t>
      </w:r>
    </w:p>
    <w:p w14:paraId="19826F19" w14:textId="77777777" w:rsidR="00691685" w:rsidRPr="00657200" w:rsidRDefault="00691685" w:rsidP="00691685">
      <w:pPr>
        <w:pStyle w:val="Odstavecseseznamem"/>
        <w:ind w:left="851" w:firstLine="0"/>
        <w:contextualSpacing w:val="0"/>
        <w:rPr>
          <w:rFonts w:ascii="Arial" w:hAnsi="Arial" w:cs="Arial"/>
          <w:sz w:val="24"/>
          <w:szCs w:val="24"/>
        </w:rPr>
      </w:pPr>
    </w:p>
    <w:p w14:paraId="3BECC94E" w14:textId="12D42072" w:rsidR="00691685" w:rsidRPr="00657200" w:rsidRDefault="00691685" w:rsidP="00884145">
      <w:pPr>
        <w:pStyle w:val="Odstavecseseznamem"/>
        <w:numPr>
          <w:ilvl w:val="1"/>
          <w:numId w:val="1"/>
        </w:numPr>
        <w:ind w:left="851" w:hanging="851"/>
        <w:contextualSpacing w:val="0"/>
        <w:rPr>
          <w:rFonts w:ascii="Arial" w:hAnsi="Arial" w:cs="Arial"/>
          <w:sz w:val="24"/>
          <w:szCs w:val="24"/>
        </w:rPr>
      </w:pPr>
      <w:r w:rsidRPr="00657200">
        <w:rPr>
          <w:rFonts w:ascii="Arial" w:hAnsi="Arial" w:cs="Arial"/>
          <w:b/>
          <w:sz w:val="24"/>
          <w:szCs w:val="24"/>
        </w:rPr>
        <w:t>M</w:t>
      </w:r>
      <w:r w:rsidRPr="00657200">
        <w:rPr>
          <w:rFonts w:ascii="Arial" w:hAnsi="Arial" w:cs="Arial"/>
          <w:b/>
          <w:bCs/>
          <w:sz w:val="24"/>
          <w:szCs w:val="24"/>
        </w:rPr>
        <w:t xml:space="preserve">aximální výše </w:t>
      </w:r>
      <w:r w:rsidRPr="00657200">
        <w:rPr>
          <w:rFonts w:ascii="Arial" w:hAnsi="Arial" w:cs="Arial"/>
          <w:sz w:val="24"/>
          <w:szCs w:val="24"/>
        </w:rPr>
        <w:t xml:space="preserve">dotace na jednu </w:t>
      </w:r>
      <w:r w:rsidR="0032654D" w:rsidRPr="00657200">
        <w:rPr>
          <w:rFonts w:ascii="Arial" w:hAnsi="Arial" w:cs="Arial"/>
          <w:sz w:val="24"/>
          <w:szCs w:val="24"/>
        </w:rPr>
        <w:t>akci/</w:t>
      </w:r>
      <w:r w:rsidR="009A4E6F" w:rsidRPr="00657200">
        <w:rPr>
          <w:rFonts w:ascii="Arial" w:hAnsi="Arial" w:cs="Arial"/>
          <w:sz w:val="24"/>
          <w:szCs w:val="24"/>
        </w:rPr>
        <w:t>činnost</w:t>
      </w:r>
      <w:r w:rsidRPr="00657200">
        <w:rPr>
          <w:rFonts w:ascii="Arial" w:hAnsi="Arial" w:cs="Arial"/>
          <w:sz w:val="24"/>
          <w:szCs w:val="24"/>
        </w:rPr>
        <w:t xml:space="preserve"> činí </w:t>
      </w:r>
      <w:r w:rsidR="0013008E" w:rsidRPr="00657200">
        <w:rPr>
          <w:rFonts w:ascii="Arial" w:hAnsi="Arial" w:cs="Arial"/>
          <w:sz w:val="24"/>
          <w:szCs w:val="24"/>
        </w:rPr>
        <w:t>150 000</w:t>
      </w:r>
      <w:r w:rsidRPr="00657200">
        <w:rPr>
          <w:rFonts w:ascii="Arial" w:hAnsi="Arial" w:cs="Arial"/>
          <w:sz w:val="24"/>
          <w:szCs w:val="24"/>
        </w:rPr>
        <w:t>.</w:t>
      </w:r>
      <w:r w:rsidR="009A4E6F" w:rsidRPr="00657200">
        <w:rPr>
          <w:rFonts w:ascii="Arial" w:hAnsi="Arial" w:cs="Arial"/>
          <w:sz w:val="24"/>
          <w:szCs w:val="24"/>
        </w:rPr>
        <w:t xml:space="preserve"> </w:t>
      </w:r>
      <w:r w:rsidRPr="00657200">
        <w:rPr>
          <w:rFonts w:ascii="Arial" w:hAnsi="Arial" w:cs="Arial"/>
          <w:sz w:val="24"/>
          <w:szCs w:val="24"/>
        </w:rPr>
        <w:t xml:space="preserve">Kč. </w:t>
      </w:r>
    </w:p>
    <w:p w14:paraId="05F38A29" w14:textId="1AE26CC3" w:rsidR="008A573C" w:rsidRPr="00657200" w:rsidRDefault="00515C83" w:rsidP="008A573C">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1ECEB67D" w14:textId="4EFEF6E0" w:rsidR="00EE49D2" w:rsidRPr="00657200" w:rsidRDefault="000F2363" w:rsidP="00657200">
      <w:pPr>
        <w:pStyle w:val="Odstavecseseznamem"/>
        <w:numPr>
          <w:ilvl w:val="1"/>
          <w:numId w:val="1"/>
        </w:numPr>
        <w:ind w:left="851" w:hanging="851"/>
        <w:contextualSpacing w:val="0"/>
        <w:rPr>
          <w:rFonts w:ascii="Arial" w:hAnsi="Arial" w:cs="Arial"/>
          <w:i/>
          <w:strike/>
          <w:sz w:val="24"/>
          <w:szCs w:val="24"/>
        </w:rPr>
      </w:pPr>
      <w:r w:rsidRPr="00657200">
        <w:rPr>
          <w:rFonts w:ascii="Arial" w:hAnsi="Arial" w:cs="Arial"/>
          <w:sz w:val="24"/>
          <w:szCs w:val="24"/>
        </w:rPr>
        <w:t xml:space="preserve">Žadatel </w:t>
      </w:r>
      <w:r w:rsidRPr="00657200">
        <w:rPr>
          <w:rFonts w:ascii="Arial" w:hAnsi="Arial" w:cs="Arial"/>
          <w:b/>
          <w:bCs/>
          <w:sz w:val="24"/>
          <w:szCs w:val="24"/>
        </w:rPr>
        <w:t xml:space="preserve">může v rámci </w:t>
      </w:r>
      <w:r w:rsidR="00700C53" w:rsidRPr="00657200">
        <w:rPr>
          <w:rFonts w:ascii="Arial" w:hAnsi="Arial" w:cs="Arial"/>
          <w:sz w:val="24"/>
          <w:szCs w:val="24"/>
        </w:rPr>
        <w:t>téhož vyhlášeného dotačního titulu</w:t>
      </w:r>
      <w:r w:rsidR="001A21C3" w:rsidRPr="00657200">
        <w:rPr>
          <w:rFonts w:ascii="Arial" w:hAnsi="Arial" w:cs="Arial"/>
          <w:sz w:val="24"/>
          <w:szCs w:val="24"/>
        </w:rPr>
        <w:t xml:space="preserve"> 08_01_02_Podpora prorodinných aktivit</w:t>
      </w:r>
      <w:r w:rsidR="00700C53" w:rsidRPr="00657200">
        <w:rPr>
          <w:rFonts w:ascii="Arial" w:hAnsi="Arial" w:cs="Arial"/>
          <w:sz w:val="24"/>
          <w:szCs w:val="24"/>
        </w:rPr>
        <w:t xml:space="preserve"> </w:t>
      </w:r>
      <w:r w:rsidRPr="00657200">
        <w:rPr>
          <w:rFonts w:ascii="Arial" w:hAnsi="Arial" w:cs="Arial"/>
          <w:sz w:val="24"/>
          <w:szCs w:val="24"/>
        </w:rPr>
        <w:t>podat pouze jednu žádost</w:t>
      </w:r>
      <w:r w:rsidR="00287397" w:rsidRPr="00657200">
        <w:rPr>
          <w:rFonts w:ascii="Arial" w:hAnsi="Arial" w:cs="Arial"/>
          <w:sz w:val="24"/>
          <w:szCs w:val="24"/>
        </w:rPr>
        <w:t>.</w:t>
      </w:r>
      <w:r w:rsidRPr="00657200">
        <w:rPr>
          <w:rFonts w:ascii="Arial" w:hAnsi="Arial" w:cs="Arial"/>
          <w:sz w:val="24"/>
          <w:szCs w:val="24"/>
        </w:rPr>
        <w:t xml:space="preserve"> V případě, že v rámci </w:t>
      </w:r>
      <w:r w:rsidRPr="00657200">
        <w:rPr>
          <w:rFonts w:ascii="Arial" w:hAnsi="Arial" w:cs="Arial"/>
          <w:sz w:val="24"/>
          <w:szCs w:val="24"/>
        </w:rPr>
        <w:lastRenderedPageBreak/>
        <w:t>vyhlášeného dotačního titulu bude podána další žádost, bude tato žádost vyřazena z dalšího posuzování a žadatel bude o této skutečnosti informován.</w:t>
      </w:r>
      <w:r w:rsidRPr="00657200">
        <w:rPr>
          <w:rFonts w:ascii="Arial" w:hAnsi="Arial" w:cs="Arial"/>
          <w:i/>
          <w:sz w:val="24"/>
          <w:szCs w:val="24"/>
        </w:rPr>
        <w:t xml:space="preserve"> </w:t>
      </w: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1050EFA4" w14:textId="5C1BA463" w:rsidR="006347E3" w:rsidRPr="001A21C3"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w:t>
      </w:r>
    </w:p>
    <w:p w14:paraId="0C063362" w14:textId="1819DB56"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 xml:space="preserve">otace je poskytnuta ve lhůtě do </w:t>
      </w:r>
      <w:r w:rsidR="00691685" w:rsidRPr="0051074E">
        <w:rPr>
          <w:rFonts w:ascii="Arial" w:hAnsi="Arial" w:cs="Arial"/>
          <w:sz w:val="24"/>
          <w:szCs w:val="24"/>
        </w:rPr>
        <w:t>21</w:t>
      </w:r>
      <w:r w:rsidR="00691685" w:rsidRPr="00EE3268">
        <w:rPr>
          <w:rFonts w:ascii="Arial" w:hAnsi="Arial" w:cs="Arial"/>
          <w:sz w:val="24"/>
          <w:szCs w:val="24"/>
        </w:rPr>
        <w:t xml:space="preserve">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mlouvy, není-li ve Smlouvě uvedeno jinak.</w:t>
      </w:r>
      <w:r w:rsidR="006C4DCD" w:rsidRPr="006D235B">
        <w:rPr>
          <w:rFonts w:ascii="Arial" w:hAnsi="Arial" w:cs="Arial"/>
          <w:i/>
          <w:color w:val="A6A6A6" w:themeColor="background1" w:themeShade="A6"/>
          <w:sz w:val="24"/>
          <w:szCs w:val="24"/>
        </w:rPr>
        <w:t xml:space="preserve">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32322EFD" w:rsidR="00691685" w:rsidRPr="00657200"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57200">
        <w:rPr>
          <w:rFonts w:ascii="Arial" w:hAnsi="Arial" w:cs="Arial"/>
          <w:sz w:val="24"/>
          <w:szCs w:val="24"/>
        </w:rPr>
        <w:t>Dotaci</w:t>
      </w:r>
      <w:r w:rsidR="00691685" w:rsidRPr="00657200">
        <w:rPr>
          <w:rFonts w:ascii="Arial" w:hAnsi="Arial" w:cs="Arial"/>
          <w:sz w:val="24"/>
          <w:szCs w:val="24"/>
        </w:rPr>
        <w:t xml:space="preserve"> je možn</w:t>
      </w:r>
      <w:r w:rsidRPr="00657200">
        <w:rPr>
          <w:rFonts w:ascii="Arial" w:hAnsi="Arial" w:cs="Arial"/>
          <w:sz w:val="24"/>
          <w:szCs w:val="24"/>
        </w:rPr>
        <w:t>o</w:t>
      </w:r>
      <w:r w:rsidR="00691685" w:rsidRPr="00657200">
        <w:rPr>
          <w:rFonts w:ascii="Arial" w:hAnsi="Arial" w:cs="Arial"/>
          <w:sz w:val="24"/>
          <w:szCs w:val="24"/>
        </w:rPr>
        <w:t xml:space="preserve"> </w:t>
      </w:r>
      <w:r w:rsidR="00FA105F" w:rsidRPr="00657200">
        <w:rPr>
          <w:rFonts w:ascii="Arial" w:hAnsi="Arial" w:cs="Arial"/>
          <w:sz w:val="24"/>
          <w:szCs w:val="24"/>
        </w:rPr>
        <w:t xml:space="preserve">použít </w:t>
      </w:r>
      <w:r w:rsidR="00691685" w:rsidRPr="00657200">
        <w:rPr>
          <w:rFonts w:ascii="Arial" w:hAnsi="Arial" w:cs="Arial"/>
          <w:sz w:val="24"/>
          <w:szCs w:val="24"/>
        </w:rPr>
        <w:t xml:space="preserve">na </w:t>
      </w:r>
      <w:r w:rsidR="00677DE8" w:rsidRPr="00657200">
        <w:rPr>
          <w:rFonts w:ascii="Arial" w:hAnsi="Arial" w:cs="Arial"/>
          <w:sz w:val="24"/>
          <w:szCs w:val="24"/>
        </w:rPr>
        <w:t xml:space="preserve">úhradu </w:t>
      </w:r>
      <w:r w:rsidR="00691685" w:rsidRPr="00657200">
        <w:rPr>
          <w:rFonts w:ascii="Arial" w:hAnsi="Arial" w:cs="Arial"/>
          <w:sz w:val="24"/>
          <w:szCs w:val="24"/>
        </w:rPr>
        <w:t>uznateln</w:t>
      </w:r>
      <w:r w:rsidR="00677DE8" w:rsidRPr="00657200">
        <w:rPr>
          <w:rFonts w:ascii="Arial" w:hAnsi="Arial" w:cs="Arial"/>
          <w:sz w:val="24"/>
          <w:szCs w:val="24"/>
        </w:rPr>
        <w:t>ých</w:t>
      </w:r>
      <w:r w:rsidR="00691685" w:rsidRPr="00657200">
        <w:rPr>
          <w:rFonts w:ascii="Arial" w:hAnsi="Arial" w:cs="Arial"/>
          <w:sz w:val="24"/>
          <w:szCs w:val="24"/>
        </w:rPr>
        <w:t xml:space="preserve"> výdaj</w:t>
      </w:r>
      <w:r w:rsidR="00677DE8" w:rsidRPr="00657200">
        <w:rPr>
          <w:rFonts w:ascii="Arial" w:hAnsi="Arial" w:cs="Arial"/>
          <w:sz w:val="24"/>
          <w:szCs w:val="24"/>
        </w:rPr>
        <w:t>ů</w:t>
      </w:r>
      <w:r w:rsidR="00691685" w:rsidRPr="00657200">
        <w:rPr>
          <w:rFonts w:ascii="Arial" w:hAnsi="Arial" w:cs="Arial"/>
          <w:sz w:val="24"/>
          <w:szCs w:val="24"/>
        </w:rPr>
        <w:t xml:space="preserve"> </w:t>
      </w:r>
      <w:r w:rsidR="0058171B" w:rsidRPr="00657200">
        <w:rPr>
          <w:rFonts w:ascii="Arial" w:hAnsi="Arial" w:cs="Arial"/>
          <w:sz w:val="24"/>
          <w:szCs w:val="24"/>
        </w:rPr>
        <w:t>akce/činnost</w:t>
      </w:r>
      <w:r w:rsidR="002C45F1" w:rsidRPr="00657200">
        <w:rPr>
          <w:rFonts w:ascii="Arial" w:hAnsi="Arial" w:cs="Arial"/>
          <w:sz w:val="24"/>
          <w:szCs w:val="24"/>
        </w:rPr>
        <w:t>i</w:t>
      </w:r>
      <w:r w:rsidR="00691685" w:rsidRPr="00657200">
        <w:rPr>
          <w:rFonts w:ascii="Arial" w:hAnsi="Arial" w:cs="Arial"/>
          <w:sz w:val="24"/>
          <w:szCs w:val="24"/>
        </w:rPr>
        <w:t xml:space="preserve"> </w:t>
      </w:r>
      <w:r w:rsidR="00361B29" w:rsidRPr="00657200">
        <w:rPr>
          <w:rFonts w:ascii="Arial" w:hAnsi="Arial" w:cs="Arial"/>
          <w:sz w:val="24"/>
          <w:szCs w:val="24"/>
        </w:rPr>
        <w:t>výslovně uveden</w:t>
      </w:r>
      <w:r w:rsidR="00677DE8" w:rsidRPr="00657200">
        <w:rPr>
          <w:rFonts w:ascii="Arial" w:hAnsi="Arial" w:cs="Arial"/>
          <w:sz w:val="24"/>
          <w:szCs w:val="24"/>
        </w:rPr>
        <w:t>ých</w:t>
      </w:r>
      <w:r w:rsidR="00361B29" w:rsidRPr="00657200">
        <w:rPr>
          <w:rFonts w:ascii="Arial" w:hAnsi="Arial" w:cs="Arial"/>
          <w:sz w:val="24"/>
          <w:szCs w:val="24"/>
        </w:rPr>
        <w:t xml:space="preserve"> ve </w:t>
      </w:r>
      <w:r w:rsidR="00677DE8" w:rsidRPr="00657200">
        <w:rPr>
          <w:rFonts w:ascii="Arial" w:hAnsi="Arial" w:cs="Arial"/>
          <w:sz w:val="24"/>
          <w:szCs w:val="24"/>
        </w:rPr>
        <w:t>S</w:t>
      </w:r>
      <w:r w:rsidR="00361B29" w:rsidRPr="00657200">
        <w:rPr>
          <w:rFonts w:ascii="Arial" w:hAnsi="Arial" w:cs="Arial"/>
          <w:sz w:val="24"/>
          <w:szCs w:val="24"/>
        </w:rPr>
        <w:t>mlouvě</w:t>
      </w:r>
      <w:r w:rsidR="00677DE8" w:rsidRPr="00657200">
        <w:rPr>
          <w:rFonts w:ascii="Arial" w:hAnsi="Arial" w:cs="Arial"/>
          <w:sz w:val="24"/>
          <w:szCs w:val="24"/>
        </w:rPr>
        <w:t xml:space="preserve"> a</w:t>
      </w:r>
      <w:r w:rsidR="00361B29" w:rsidRPr="00657200">
        <w:rPr>
          <w:rFonts w:ascii="Arial" w:hAnsi="Arial" w:cs="Arial"/>
          <w:sz w:val="24"/>
          <w:szCs w:val="24"/>
        </w:rPr>
        <w:t xml:space="preserve"> </w:t>
      </w:r>
      <w:r w:rsidR="00691685" w:rsidRPr="00657200">
        <w:rPr>
          <w:rFonts w:ascii="Arial" w:hAnsi="Arial" w:cs="Arial"/>
          <w:sz w:val="24"/>
          <w:szCs w:val="24"/>
        </w:rPr>
        <w:t>vznikl</w:t>
      </w:r>
      <w:r w:rsidR="00677DE8" w:rsidRPr="00657200">
        <w:rPr>
          <w:rFonts w:ascii="Arial" w:hAnsi="Arial" w:cs="Arial"/>
          <w:sz w:val="24"/>
          <w:szCs w:val="24"/>
        </w:rPr>
        <w:t>ých</w:t>
      </w:r>
      <w:r w:rsidR="00691685" w:rsidRPr="00657200">
        <w:rPr>
          <w:rFonts w:ascii="Arial" w:hAnsi="Arial" w:cs="Arial"/>
          <w:sz w:val="24"/>
          <w:szCs w:val="24"/>
        </w:rPr>
        <w:t xml:space="preserve"> </w:t>
      </w:r>
      <w:r w:rsidR="00953259" w:rsidRPr="00657200">
        <w:rPr>
          <w:rFonts w:ascii="Arial" w:hAnsi="Arial" w:cs="Arial"/>
          <w:sz w:val="24"/>
          <w:szCs w:val="24"/>
        </w:rPr>
        <w:t xml:space="preserve">v období realizace </w:t>
      </w:r>
      <w:r w:rsidR="0032654D" w:rsidRPr="00657200">
        <w:rPr>
          <w:rFonts w:ascii="Arial" w:hAnsi="Arial" w:cs="Arial"/>
          <w:sz w:val="24"/>
          <w:szCs w:val="24"/>
        </w:rPr>
        <w:t>akce/</w:t>
      </w:r>
      <w:r w:rsidR="004547F7" w:rsidRPr="00657200">
        <w:rPr>
          <w:rFonts w:ascii="Arial" w:hAnsi="Arial" w:cs="Arial"/>
          <w:sz w:val="24"/>
          <w:szCs w:val="24"/>
        </w:rPr>
        <w:t>činnosti</w:t>
      </w:r>
      <w:r w:rsidR="00953259" w:rsidRPr="00657200">
        <w:rPr>
          <w:rFonts w:ascii="Arial" w:hAnsi="Arial" w:cs="Arial"/>
          <w:sz w:val="24"/>
          <w:szCs w:val="24"/>
        </w:rPr>
        <w:t xml:space="preserve"> </w:t>
      </w:r>
      <w:r w:rsidR="00691685" w:rsidRPr="00657200">
        <w:rPr>
          <w:rFonts w:ascii="Arial" w:hAnsi="Arial" w:cs="Arial"/>
          <w:sz w:val="24"/>
          <w:szCs w:val="24"/>
        </w:rPr>
        <w:t>od </w:t>
      </w:r>
      <w:r w:rsidR="001A21C3" w:rsidRPr="00657200">
        <w:rPr>
          <w:rFonts w:ascii="Arial" w:hAnsi="Arial" w:cs="Arial"/>
          <w:sz w:val="24"/>
          <w:szCs w:val="24"/>
        </w:rPr>
        <w:t>01</w:t>
      </w:r>
      <w:r w:rsidR="00691685" w:rsidRPr="00657200">
        <w:rPr>
          <w:rFonts w:ascii="Arial" w:hAnsi="Arial" w:cs="Arial"/>
          <w:sz w:val="24"/>
          <w:szCs w:val="24"/>
        </w:rPr>
        <w:t>. </w:t>
      </w:r>
      <w:r w:rsidR="001A21C3" w:rsidRPr="00657200">
        <w:rPr>
          <w:rFonts w:ascii="Arial" w:hAnsi="Arial" w:cs="Arial"/>
          <w:sz w:val="24"/>
          <w:szCs w:val="24"/>
        </w:rPr>
        <w:t>01</w:t>
      </w:r>
      <w:r w:rsidR="00691685" w:rsidRPr="00657200">
        <w:rPr>
          <w:rFonts w:ascii="Arial" w:hAnsi="Arial" w:cs="Arial"/>
          <w:sz w:val="24"/>
          <w:szCs w:val="24"/>
        </w:rPr>
        <w:t>. 20</w:t>
      </w:r>
      <w:r w:rsidR="001A21C3" w:rsidRPr="00657200">
        <w:rPr>
          <w:rFonts w:ascii="Arial" w:hAnsi="Arial" w:cs="Arial"/>
          <w:sz w:val="24"/>
          <w:szCs w:val="24"/>
        </w:rPr>
        <w:t>24</w:t>
      </w:r>
      <w:r w:rsidR="00691685" w:rsidRPr="00657200">
        <w:rPr>
          <w:rFonts w:ascii="Arial" w:hAnsi="Arial" w:cs="Arial"/>
          <w:sz w:val="24"/>
          <w:szCs w:val="24"/>
        </w:rPr>
        <w:t xml:space="preserve"> do </w:t>
      </w:r>
      <w:r w:rsidR="001A21C3" w:rsidRPr="00657200">
        <w:rPr>
          <w:rFonts w:ascii="Arial" w:hAnsi="Arial" w:cs="Arial"/>
          <w:sz w:val="24"/>
          <w:szCs w:val="24"/>
        </w:rPr>
        <w:t>31</w:t>
      </w:r>
      <w:r w:rsidR="00691685" w:rsidRPr="00657200">
        <w:rPr>
          <w:rFonts w:ascii="Arial" w:hAnsi="Arial" w:cs="Arial"/>
          <w:sz w:val="24"/>
          <w:szCs w:val="24"/>
        </w:rPr>
        <w:t>. </w:t>
      </w:r>
      <w:r w:rsidR="001A21C3" w:rsidRPr="00657200">
        <w:rPr>
          <w:rFonts w:ascii="Arial" w:hAnsi="Arial" w:cs="Arial"/>
          <w:sz w:val="24"/>
          <w:szCs w:val="24"/>
        </w:rPr>
        <w:t>12</w:t>
      </w:r>
      <w:r w:rsidR="00691685" w:rsidRPr="00657200">
        <w:rPr>
          <w:rFonts w:ascii="Arial" w:hAnsi="Arial" w:cs="Arial"/>
          <w:sz w:val="24"/>
          <w:szCs w:val="24"/>
        </w:rPr>
        <w:t>. 20</w:t>
      </w:r>
      <w:r w:rsidR="001A21C3" w:rsidRPr="00657200">
        <w:rPr>
          <w:rFonts w:ascii="Arial" w:hAnsi="Arial" w:cs="Arial"/>
          <w:sz w:val="24"/>
          <w:szCs w:val="24"/>
        </w:rPr>
        <w:t>24</w:t>
      </w:r>
      <w:r w:rsidR="00691685" w:rsidRPr="00657200">
        <w:rPr>
          <w:rFonts w:ascii="Arial" w:hAnsi="Arial" w:cs="Arial"/>
          <w:sz w:val="24"/>
          <w:szCs w:val="24"/>
        </w:rPr>
        <w:t>.</w:t>
      </w:r>
      <w:r w:rsidR="00DE3FC9" w:rsidRPr="00657200">
        <w:rPr>
          <w:rFonts w:ascii="Arial" w:hAnsi="Arial" w:cs="Arial"/>
          <w:sz w:val="24"/>
          <w:szCs w:val="24"/>
        </w:rPr>
        <w:t xml:space="preserve"> </w:t>
      </w:r>
      <w:r w:rsidR="00402AA0" w:rsidRPr="00657200">
        <w:rPr>
          <w:rFonts w:ascii="Arial" w:hAnsi="Arial" w:cs="Arial"/>
          <w:sz w:val="24"/>
          <w:szCs w:val="24"/>
        </w:rPr>
        <w:t xml:space="preserve">Dotaci je možné použít na úhradu </w:t>
      </w:r>
      <w:r w:rsidR="00361B29" w:rsidRPr="00657200">
        <w:rPr>
          <w:rFonts w:ascii="Arial" w:hAnsi="Arial" w:cs="Arial"/>
          <w:sz w:val="24"/>
          <w:szCs w:val="24"/>
        </w:rPr>
        <w:t xml:space="preserve">těchto </w:t>
      </w:r>
      <w:r w:rsidR="00402AA0" w:rsidRPr="00657200">
        <w:rPr>
          <w:rFonts w:ascii="Arial" w:hAnsi="Arial" w:cs="Arial"/>
          <w:sz w:val="24"/>
          <w:szCs w:val="24"/>
        </w:rPr>
        <w:t xml:space="preserve">uznatelných výdajů </w:t>
      </w:r>
      <w:r w:rsidR="0032654D" w:rsidRPr="00657200">
        <w:rPr>
          <w:rFonts w:ascii="Arial" w:hAnsi="Arial" w:cs="Arial"/>
          <w:sz w:val="24"/>
          <w:szCs w:val="24"/>
        </w:rPr>
        <w:t>akce/</w:t>
      </w:r>
      <w:r w:rsidR="00402AA0" w:rsidRPr="00657200">
        <w:rPr>
          <w:rFonts w:ascii="Arial" w:hAnsi="Arial" w:cs="Arial"/>
          <w:sz w:val="24"/>
          <w:szCs w:val="24"/>
        </w:rPr>
        <w:t xml:space="preserve">činnosti </w:t>
      </w:r>
      <w:r w:rsidR="004547F7" w:rsidRPr="00657200">
        <w:rPr>
          <w:rFonts w:ascii="Arial" w:hAnsi="Arial" w:cs="Arial"/>
          <w:sz w:val="24"/>
          <w:szCs w:val="24"/>
        </w:rPr>
        <w:t>nejpozději do</w:t>
      </w:r>
      <w:r w:rsidR="005500EE" w:rsidRPr="00657200">
        <w:rPr>
          <w:rFonts w:ascii="Arial" w:hAnsi="Arial" w:cs="Arial"/>
          <w:sz w:val="24"/>
          <w:szCs w:val="24"/>
        </w:rPr>
        <w:t> </w:t>
      </w:r>
      <w:r w:rsidR="0051074E" w:rsidRPr="00657200">
        <w:rPr>
          <w:rFonts w:ascii="Arial" w:hAnsi="Arial" w:cs="Arial"/>
          <w:sz w:val="24"/>
          <w:szCs w:val="24"/>
        </w:rPr>
        <w:t>31</w:t>
      </w:r>
      <w:r w:rsidR="00402AA0" w:rsidRPr="00657200">
        <w:rPr>
          <w:rFonts w:ascii="Arial" w:hAnsi="Arial" w:cs="Arial"/>
          <w:sz w:val="24"/>
          <w:szCs w:val="24"/>
        </w:rPr>
        <w:t>. </w:t>
      </w:r>
      <w:r w:rsidR="0051074E" w:rsidRPr="00657200">
        <w:rPr>
          <w:rFonts w:ascii="Arial" w:hAnsi="Arial" w:cs="Arial"/>
          <w:sz w:val="24"/>
          <w:szCs w:val="24"/>
        </w:rPr>
        <w:t>01</w:t>
      </w:r>
      <w:r w:rsidR="00402AA0" w:rsidRPr="00657200">
        <w:rPr>
          <w:rFonts w:ascii="Arial" w:hAnsi="Arial" w:cs="Arial"/>
          <w:sz w:val="24"/>
          <w:szCs w:val="24"/>
        </w:rPr>
        <w:t>. 20</w:t>
      </w:r>
      <w:r w:rsidR="0051074E" w:rsidRPr="00657200">
        <w:rPr>
          <w:rFonts w:ascii="Arial" w:hAnsi="Arial" w:cs="Arial"/>
          <w:sz w:val="24"/>
          <w:szCs w:val="24"/>
        </w:rPr>
        <w:t>25</w:t>
      </w:r>
      <w:r w:rsidR="00BA36B7" w:rsidRPr="00657200">
        <w:rPr>
          <w:rFonts w:ascii="Arial" w:hAnsi="Arial" w:cs="Arial"/>
          <w:sz w:val="24"/>
          <w:szCs w:val="24"/>
        </w:rPr>
        <w:t>, není-li ve </w:t>
      </w:r>
      <w:r w:rsidR="00402AA0" w:rsidRPr="00657200">
        <w:rPr>
          <w:rFonts w:ascii="Arial" w:hAnsi="Arial" w:cs="Arial"/>
          <w:sz w:val="24"/>
          <w:szCs w:val="24"/>
        </w:rPr>
        <w:t>Smlouvě sjednáno jinak</w:t>
      </w:r>
      <w:r w:rsidR="002F1D64" w:rsidRPr="00657200">
        <w:rPr>
          <w:rFonts w:ascii="Arial" w:hAnsi="Arial" w:cs="Arial"/>
          <w:sz w:val="24"/>
          <w:szCs w:val="24"/>
        </w:rPr>
        <w:t>.</w:t>
      </w:r>
    </w:p>
    <w:p w14:paraId="174526EA" w14:textId="0706E2BB" w:rsidR="00497734" w:rsidRPr="0051074E" w:rsidRDefault="003B5BFA" w:rsidP="00E72DF8">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Příjemce je povinen předložit poskytovateli vyúčtování a doložit </w:t>
      </w:r>
      <w:r w:rsidRPr="00657200">
        <w:rPr>
          <w:rFonts w:ascii="Arial" w:hAnsi="Arial" w:cs="Arial"/>
          <w:sz w:val="24"/>
          <w:szCs w:val="24"/>
        </w:rPr>
        <w:t xml:space="preserve">výdaje, příjmy a vlastní a jiné zdroje společně se závěrečnou zprávou </w:t>
      </w:r>
      <w:r w:rsidRPr="006D235B">
        <w:rPr>
          <w:rFonts w:ascii="Arial" w:hAnsi="Arial" w:cs="Arial"/>
          <w:sz w:val="24"/>
          <w:szCs w:val="24"/>
        </w:rPr>
        <w:t>způsobem a</w:t>
      </w:r>
      <w:r w:rsidR="00BA36B7" w:rsidRPr="006D235B">
        <w:rPr>
          <w:rFonts w:ascii="Arial" w:hAnsi="Arial" w:cs="Arial"/>
          <w:sz w:val="24"/>
          <w:szCs w:val="24"/>
        </w:rPr>
        <w:t> </w:t>
      </w:r>
      <w:r w:rsidRPr="006D235B">
        <w:rPr>
          <w:rFonts w:ascii="Arial" w:hAnsi="Arial" w:cs="Arial"/>
          <w:sz w:val="24"/>
          <w:szCs w:val="24"/>
        </w:rPr>
        <w:t>ve lhůtě stanovené ve Smlouvě.</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46710497" w14:textId="607C372C" w:rsidR="00EA028F" w:rsidRDefault="00691685" w:rsidP="00657200">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85D7033" w14:textId="77777777" w:rsidR="00657200" w:rsidRPr="00657200" w:rsidRDefault="00657200" w:rsidP="00657200">
      <w:pPr>
        <w:pStyle w:val="Odstavecseseznamem"/>
        <w:ind w:left="851" w:firstLine="0"/>
        <w:contextualSpacing w:val="0"/>
        <w:rPr>
          <w:rFonts w:ascii="Arial" w:hAnsi="Arial" w:cs="Arial"/>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t>Spoluúčast žadatele</w:t>
      </w:r>
    </w:p>
    <w:p w14:paraId="442B184A" w14:textId="14709D42" w:rsidR="00657200" w:rsidRPr="00657200" w:rsidRDefault="008B1DB7" w:rsidP="00657200">
      <w:pPr>
        <w:autoSpaceDE w:val="0"/>
        <w:autoSpaceDN w:val="0"/>
        <w:adjustRightInd w:val="0"/>
        <w:spacing w:before="120" w:after="120"/>
        <w:ind w:left="3" w:firstLine="0"/>
        <w:rPr>
          <w:rFonts w:ascii="Arial" w:hAnsi="Arial" w:cs="Arial"/>
          <w:i/>
          <w:strike/>
          <w:sz w:val="24"/>
          <w:szCs w:val="24"/>
          <w:u w:val="single"/>
        </w:rPr>
      </w:pPr>
      <w:r w:rsidRPr="00657200">
        <w:rPr>
          <w:rFonts w:ascii="Arial" w:hAnsi="Arial" w:cs="Arial"/>
          <w:bCs/>
          <w:sz w:val="24"/>
          <w:szCs w:val="24"/>
        </w:rPr>
        <w:t>Minimální podíl spoluúčasti žadatele z vlastních a jiných zdrojů vychází z celkových předpokládaných uznatelných výdajů akce</w:t>
      </w:r>
      <w:r w:rsidR="009A3BF3" w:rsidRPr="00657200">
        <w:rPr>
          <w:rFonts w:ascii="Arial" w:hAnsi="Arial" w:cs="Arial"/>
          <w:bCs/>
          <w:sz w:val="24"/>
          <w:szCs w:val="24"/>
        </w:rPr>
        <w:t>/činnosti</w:t>
      </w:r>
      <w:r w:rsidRPr="00657200">
        <w:rPr>
          <w:rFonts w:ascii="Arial" w:hAnsi="Arial" w:cs="Arial"/>
          <w:bCs/>
          <w:sz w:val="24"/>
          <w:szCs w:val="24"/>
        </w:rPr>
        <w:t xml:space="preserve"> </w:t>
      </w:r>
      <w:r w:rsidR="0079029A" w:rsidRPr="00657200">
        <w:rPr>
          <w:rFonts w:ascii="Arial" w:hAnsi="Arial" w:cs="Arial"/>
          <w:bCs/>
          <w:sz w:val="24"/>
          <w:szCs w:val="24"/>
        </w:rPr>
        <w:t>uvedených v žádosti žadatele, a </w:t>
      </w:r>
      <w:r w:rsidRPr="00657200">
        <w:rPr>
          <w:rFonts w:ascii="Arial" w:hAnsi="Arial" w:cs="Arial"/>
          <w:bCs/>
          <w:sz w:val="24"/>
          <w:szCs w:val="24"/>
        </w:rPr>
        <w:t xml:space="preserve">činí </w:t>
      </w:r>
      <w:r w:rsidR="0051074E" w:rsidRPr="00657200">
        <w:rPr>
          <w:rFonts w:ascii="Arial" w:hAnsi="Arial" w:cs="Arial"/>
          <w:b/>
          <w:bCs/>
          <w:sz w:val="24"/>
          <w:szCs w:val="24"/>
        </w:rPr>
        <w:t>50</w:t>
      </w:r>
      <w:r w:rsidRPr="00657200">
        <w:rPr>
          <w:rFonts w:ascii="Arial" w:hAnsi="Arial" w:cs="Arial"/>
          <w:bCs/>
          <w:sz w:val="24"/>
          <w:szCs w:val="24"/>
        </w:rPr>
        <w:t> % celkových předpokládaných uznatelných výdajů akce</w:t>
      </w:r>
      <w:r w:rsidR="008A463B" w:rsidRPr="00657200">
        <w:rPr>
          <w:rFonts w:ascii="Arial" w:hAnsi="Arial" w:cs="Arial"/>
          <w:bCs/>
          <w:sz w:val="24"/>
          <w:szCs w:val="24"/>
        </w:rPr>
        <w:t>/</w:t>
      </w:r>
      <w:r w:rsidR="009A3BF3" w:rsidRPr="00657200">
        <w:rPr>
          <w:rFonts w:ascii="Arial" w:hAnsi="Arial" w:cs="Arial"/>
          <w:bCs/>
          <w:sz w:val="24"/>
          <w:szCs w:val="24"/>
        </w:rPr>
        <w:t>činnosti</w:t>
      </w:r>
      <w:r w:rsidRPr="00657200">
        <w:rPr>
          <w:rFonts w:ascii="Arial" w:hAnsi="Arial" w:cs="Arial"/>
          <w:bCs/>
          <w:sz w:val="24"/>
          <w:szCs w:val="24"/>
        </w:rPr>
        <w:t>. V případě, že celkové skutečně vynaložené uznatelné výdaje akce</w:t>
      </w:r>
      <w:r w:rsidR="008A463B" w:rsidRPr="00657200">
        <w:rPr>
          <w:rFonts w:ascii="Arial" w:hAnsi="Arial" w:cs="Arial"/>
          <w:bCs/>
          <w:sz w:val="24"/>
          <w:szCs w:val="24"/>
        </w:rPr>
        <w:t>/</w:t>
      </w:r>
      <w:r w:rsidR="009A3BF3" w:rsidRPr="00657200">
        <w:rPr>
          <w:rFonts w:ascii="Arial" w:hAnsi="Arial" w:cs="Arial"/>
          <w:bCs/>
          <w:sz w:val="24"/>
          <w:szCs w:val="24"/>
        </w:rPr>
        <w:t>činnosti</w:t>
      </w:r>
      <w:r w:rsidRPr="00657200">
        <w:rPr>
          <w:rFonts w:ascii="Arial" w:hAnsi="Arial" w:cs="Arial"/>
          <w:bCs/>
          <w:sz w:val="24"/>
          <w:szCs w:val="24"/>
        </w:rPr>
        <w:t xml:space="preserve"> budou nižší než celkové předpokládané uznatelné výdaje akce</w:t>
      </w:r>
      <w:r w:rsidR="008A463B" w:rsidRPr="00657200">
        <w:rPr>
          <w:rFonts w:ascii="Arial" w:hAnsi="Arial" w:cs="Arial"/>
          <w:bCs/>
          <w:sz w:val="24"/>
          <w:szCs w:val="24"/>
        </w:rPr>
        <w:t>/</w:t>
      </w:r>
      <w:r w:rsidR="009A3BF3" w:rsidRPr="00657200">
        <w:rPr>
          <w:rFonts w:ascii="Arial" w:hAnsi="Arial" w:cs="Arial"/>
          <w:bCs/>
          <w:sz w:val="24"/>
          <w:szCs w:val="24"/>
        </w:rPr>
        <w:t>činnosti</w:t>
      </w:r>
      <w:r w:rsidRPr="00657200">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657200">
        <w:rPr>
          <w:rFonts w:ascii="Arial" w:hAnsi="Arial" w:cs="Arial"/>
          <w:bCs/>
          <w:sz w:val="24"/>
          <w:szCs w:val="24"/>
        </w:rPr>
        <w:t xml:space="preserve"> </w:t>
      </w:r>
      <w:r w:rsidR="00D95640" w:rsidRPr="00657200">
        <w:rPr>
          <w:rFonts w:ascii="Arial" w:hAnsi="Arial" w:cs="Arial"/>
          <w:bCs/>
          <w:sz w:val="24"/>
          <w:szCs w:val="24"/>
        </w:rPr>
        <w:t xml:space="preserve">maximálně </w:t>
      </w:r>
      <w:r w:rsidR="0051074E" w:rsidRPr="00657200">
        <w:rPr>
          <w:rFonts w:ascii="Arial" w:hAnsi="Arial" w:cs="Arial"/>
          <w:bCs/>
          <w:sz w:val="24"/>
          <w:szCs w:val="24"/>
        </w:rPr>
        <w:t>50</w:t>
      </w:r>
      <w:r w:rsidR="00D95640" w:rsidRPr="00657200">
        <w:rPr>
          <w:rFonts w:ascii="Arial" w:hAnsi="Arial" w:cs="Arial"/>
          <w:bCs/>
          <w:sz w:val="24"/>
          <w:szCs w:val="24"/>
        </w:rPr>
        <w:t xml:space="preserve"> % </w:t>
      </w:r>
      <w:r w:rsidRPr="00657200">
        <w:rPr>
          <w:rFonts w:ascii="Arial" w:hAnsi="Arial" w:cs="Arial"/>
          <w:bCs/>
          <w:sz w:val="24"/>
          <w:szCs w:val="24"/>
        </w:rPr>
        <w:t>z celkových skutečně vynaložených uznatelných výdajů akce</w:t>
      </w:r>
      <w:r w:rsidR="008A463B" w:rsidRPr="00657200">
        <w:rPr>
          <w:rFonts w:ascii="Arial" w:hAnsi="Arial" w:cs="Arial"/>
          <w:bCs/>
          <w:sz w:val="24"/>
          <w:szCs w:val="24"/>
        </w:rPr>
        <w:t>/</w:t>
      </w:r>
      <w:r w:rsidR="00740F49" w:rsidRPr="00657200">
        <w:rPr>
          <w:rFonts w:ascii="Arial" w:hAnsi="Arial" w:cs="Arial"/>
          <w:bCs/>
          <w:sz w:val="24"/>
          <w:szCs w:val="24"/>
        </w:rPr>
        <w:t>činnosti</w:t>
      </w:r>
      <w:r w:rsidRPr="00657200">
        <w:rPr>
          <w:rFonts w:ascii="Arial" w:hAnsi="Arial" w:cs="Arial"/>
          <w:bCs/>
          <w:sz w:val="24"/>
          <w:szCs w:val="24"/>
        </w:rPr>
        <w:t xml:space="preserve">. </w:t>
      </w:r>
    </w:p>
    <w:p w14:paraId="4BC60A4F" w14:textId="77777777" w:rsidR="00832F6C" w:rsidRPr="00657200" w:rsidRDefault="00832F6C" w:rsidP="00695A41">
      <w:pPr>
        <w:autoSpaceDE w:val="0"/>
        <w:autoSpaceDN w:val="0"/>
        <w:adjustRightInd w:val="0"/>
        <w:ind w:left="3" w:firstLine="0"/>
        <w:rPr>
          <w:rFonts w:ascii="Arial" w:hAnsi="Arial" w:cs="Arial"/>
          <w:bCs/>
          <w:sz w:val="24"/>
          <w:szCs w:val="24"/>
        </w:rPr>
      </w:pPr>
      <w:r w:rsidRPr="00657200">
        <w:rPr>
          <w:rFonts w:ascii="Arial" w:hAnsi="Arial" w:cs="Arial"/>
          <w:bCs/>
          <w:sz w:val="24"/>
          <w:szCs w:val="24"/>
        </w:rPr>
        <w:t xml:space="preserve">V případě, že bude poskytnuta dotace do 35 000 Kč, není vyžadována spoluúčast.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0BDB273C" w:rsidR="00515C83" w:rsidRPr="00657200" w:rsidRDefault="00691685" w:rsidP="008E5504">
      <w:pPr>
        <w:pStyle w:val="Odstavecseseznamem"/>
        <w:numPr>
          <w:ilvl w:val="1"/>
          <w:numId w:val="1"/>
        </w:numPr>
        <w:ind w:left="851" w:hanging="851"/>
        <w:contextualSpacing w:val="0"/>
        <w:rPr>
          <w:rFonts w:ascii="Arial" w:hAnsi="Arial" w:cs="Arial"/>
          <w:bCs/>
          <w:sz w:val="24"/>
          <w:szCs w:val="24"/>
        </w:rPr>
      </w:pPr>
      <w:r w:rsidRPr="00657200">
        <w:rPr>
          <w:rFonts w:ascii="Arial" w:hAnsi="Arial" w:cs="Arial"/>
          <w:bCs/>
          <w:sz w:val="24"/>
          <w:szCs w:val="24"/>
        </w:rPr>
        <w:t xml:space="preserve">Dotace je poskytována na uznatelné výdaje neinvestičního charakteru </w:t>
      </w:r>
      <w:r w:rsidR="005A6E63" w:rsidRPr="00657200">
        <w:rPr>
          <w:rFonts w:ascii="Arial" w:hAnsi="Arial" w:cs="Arial"/>
          <w:sz w:val="24"/>
          <w:szCs w:val="24"/>
        </w:rPr>
        <w:t xml:space="preserve">výslovně </w:t>
      </w:r>
      <w:r w:rsidR="00351DC7" w:rsidRPr="00657200">
        <w:rPr>
          <w:rFonts w:ascii="Arial" w:hAnsi="Arial" w:cs="Arial"/>
          <w:sz w:val="24"/>
          <w:szCs w:val="24"/>
        </w:rPr>
        <w:t>uveden</w:t>
      </w:r>
      <w:r w:rsidR="000E418F" w:rsidRPr="00657200">
        <w:rPr>
          <w:rFonts w:ascii="Arial" w:hAnsi="Arial" w:cs="Arial"/>
          <w:sz w:val="24"/>
          <w:szCs w:val="24"/>
        </w:rPr>
        <w:t>é</w:t>
      </w:r>
      <w:r w:rsidR="00351DC7" w:rsidRPr="00657200">
        <w:rPr>
          <w:rFonts w:ascii="Arial" w:hAnsi="Arial" w:cs="Arial"/>
          <w:sz w:val="24"/>
          <w:szCs w:val="24"/>
        </w:rPr>
        <w:t xml:space="preserve"> ve </w:t>
      </w:r>
      <w:r w:rsidR="000E418F" w:rsidRPr="00657200">
        <w:rPr>
          <w:rFonts w:ascii="Arial" w:hAnsi="Arial" w:cs="Arial"/>
          <w:sz w:val="24"/>
          <w:szCs w:val="24"/>
        </w:rPr>
        <w:t>S</w:t>
      </w:r>
      <w:r w:rsidR="00351DC7" w:rsidRPr="00657200">
        <w:rPr>
          <w:rFonts w:ascii="Arial" w:hAnsi="Arial" w:cs="Arial"/>
          <w:sz w:val="24"/>
          <w:szCs w:val="24"/>
        </w:rPr>
        <w:t>mlouvě.</w:t>
      </w:r>
      <w:r w:rsidR="008624D2" w:rsidRPr="00657200">
        <w:rPr>
          <w:rFonts w:ascii="Arial" w:hAnsi="Arial" w:cs="Arial"/>
          <w:sz w:val="24"/>
          <w:szCs w:val="24"/>
        </w:rPr>
        <w:t xml:space="preserve"> Dotace</w:t>
      </w:r>
      <w:r w:rsidRPr="00657200">
        <w:rPr>
          <w:rFonts w:ascii="Arial" w:hAnsi="Arial" w:cs="Arial"/>
          <w:bCs/>
          <w:sz w:val="24"/>
          <w:szCs w:val="24"/>
        </w:rPr>
        <w:t xml:space="preserve"> je přísně účelová a její čerpání je vázáno jen na financování </w:t>
      </w:r>
      <w:r w:rsidR="0058171B" w:rsidRPr="00657200">
        <w:rPr>
          <w:rFonts w:ascii="Arial" w:hAnsi="Arial" w:cs="Arial"/>
          <w:bCs/>
          <w:sz w:val="24"/>
          <w:szCs w:val="24"/>
        </w:rPr>
        <w:t>akce/činnost</w:t>
      </w:r>
      <w:r w:rsidR="00A438D1" w:rsidRPr="00657200">
        <w:rPr>
          <w:rFonts w:ascii="Arial" w:hAnsi="Arial" w:cs="Arial"/>
          <w:bCs/>
          <w:sz w:val="24"/>
          <w:szCs w:val="24"/>
        </w:rPr>
        <w:t>i</w:t>
      </w:r>
      <w:r w:rsidRPr="00657200">
        <w:rPr>
          <w:rFonts w:ascii="Arial" w:hAnsi="Arial" w:cs="Arial"/>
          <w:bCs/>
          <w:sz w:val="24"/>
          <w:szCs w:val="24"/>
        </w:rPr>
        <w:t>, na kterou byla poskytnuta.</w:t>
      </w:r>
    </w:p>
    <w:p w14:paraId="28898CC8" w14:textId="77777777" w:rsidR="008A0C70" w:rsidRPr="006F467D" w:rsidRDefault="008A0C70" w:rsidP="008A0C70">
      <w:pPr>
        <w:pStyle w:val="Odstavecseseznamem"/>
        <w:ind w:left="851" w:firstLine="0"/>
        <w:contextualSpacing w:val="0"/>
        <w:rPr>
          <w:rFonts w:ascii="Arial" w:hAnsi="Arial" w:cs="Arial"/>
          <w:bCs/>
          <w:sz w:val="24"/>
          <w:szCs w:val="24"/>
        </w:rPr>
      </w:pPr>
    </w:p>
    <w:p w14:paraId="3FEAA282" w14:textId="37A500A5" w:rsidR="00691685" w:rsidRPr="00E80A41" w:rsidRDefault="00691685" w:rsidP="00AB75EE">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7692481" w14:textId="413012A4" w:rsidR="00691685" w:rsidRPr="0046034B" w:rsidRDefault="00691685" w:rsidP="00112220">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2510BBA4" w14:textId="13941A01" w:rsidR="00E82384" w:rsidRPr="008E5504" w:rsidRDefault="00691685" w:rsidP="00112220">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bookmarkStart w:id="5" w:name="VLASTNICTVÍpořizMajetku"/>
      <w:bookmarkEnd w:id="5"/>
    </w:p>
    <w:p w14:paraId="59E49DEF" w14:textId="77777777" w:rsidR="007921DD" w:rsidRDefault="007921DD" w:rsidP="00AA65EC">
      <w:pPr>
        <w:pStyle w:val="Odstavecseseznamem"/>
        <w:ind w:left="851" w:firstLine="0"/>
        <w:contextualSpacing w:val="0"/>
        <w:rPr>
          <w:rFonts w:ascii="Arial" w:hAnsi="Arial" w:cs="Arial"/>
          <w:sz w:val="24"/>
          <w:szCs w:val="24"/>
        </w:rPr>
      </w:pPr>
    </w:p>
    <w:p w14:paraId="1ABDE3CE" w14:textId="717CE3B0" w:rsidR="00953D7B" w:rsidRPr="00657200" w:rsidRDefault="0006018B" w:rsidP="005916D3">
      <w:pPr>
        <w:pStyle w:val="Odstavecseseznamem"/>
        <w:numPr>
          <w:ilvl w:val="1"/>
          <w:numId w:val="1"/>
        </w:numPr>
        <w:ind w:left="851" w:hanging="851"/>
        <w:contextualSpacing w:val="0"/>
        <w:rPr>
          <w:rFonts w:ascii="Arial" w:hAnsi="Arial" w:cs="Arial"/>
          <w:i/>
          <w:strike/>
          <w:sz w:val="24"/>
          <w:szCs w:val="24"/>
        </w:rPr>
      </w:pPr>
      <w:r w:rsidRPr="00657200">
        <w:rPr>
          <w:rFonts w:ascii="Arial" w:hAnsi="Arial" w:cs="Arial"/>
          <w:sz w:val="24"/>
          <w:szCs w:val="24"/>
        </w:rPr>
        <w:lastRenderedPageBreak/>
        <w:t>Případný m</w:t>
      </w:r>
      <w:r w:rsidR="00E8185A" w:rsidRPr="00657200">
        <w:rPr>
          <w:rFonts w:ascii="Arial" w:hAnsi="Arial" w:cs="Arial"/>
          <w:sz w:val="24"/>
          <w:szCs w:val="24"/>
        </w:rPr>
        <w:t xml:space="preserve">ajetek pořizovaný z dotace musí být pořizován </w:t>
      </w:r>
      <w:r w:rsidRPr="00657200">
        <w:rPr>
          <w:rFonts w:ascii="Arial" w:hAnsi="Arial" w:cs="Arial"/>
          <w:sz w:val="24"/>
          <w:szCs w:val="24"/>
        </w:rPr>
        <w:t xml:space="preserve">výlučně do </w:t>
      </w:r>
      <w:r w:rsidR="00E8185A" w:rsidRPr="00657200">
        <w:rPr>
          <w:rFonts w:ascii="Arial" w:hAnsi="Arial" w:cs="Arial"/>
          <w:sz w:val="24"/>
          <w:szCs w:val="24"/>
        </w:rPr>
        <w:t>vlastnictví příjemce</w:t>
      </w:r>
      <w:r w:rsidR="003B16B3" w:rsidRPr="00657200">
        <w:rPr>
          <w:rFonts w:ascii="Arial" w:hAnsi="Arial" w:cs="Arial"/>
          <w:sz w:val="24"/>
          <w:szCs w:val="24"/>
        </w:rPr>
        <w:t xml:space="preserve"> nebo jeho zřizovatele</w:t>
      </w:r>
      <w:r w:rsidR="0089676C" w:rsidRPr="00657200">
        <w:rPr>
          <w:rFonts w:ascii="Arial" w:hAnsi="Arial" w:cs="Arial"/>
          <w:sz w:val="24"/>
          <w:szCs w:val="24"/>
        </w:rPr>
        <w:t>, majetek dotčený dotací musí být ve vlastnictví příjemce</w:t>
      </w:r>
      <w:r w:rsidR="003B16B3" w:rsidRPr="00657200">
        <w:rPr>
          <w:rFonts w:ascii="Arial" w:hAnsi="Arial" w:cs="Arial"/>
          <w:sz w:val="24"/>
          <w:szCs w:val="24"/>
        </w:rPr>
        <w:t xml:space="preserve"> nebo jeho zřizovatele</w:t>
      </w:r>
      <w:r w:rsidR="00E8185A" w:rsidRPr="00657200">
        <w:rPr>
          <w:rFonts w:ascii="Arial" w:hAnsi="Arial" w:cs="Arial"/>
          <w:sz w:val="24"/>
          <w:szCs w:val="24"/>
        </w:rPr>
        <w:t>.</w:t>
      </w:r>
    </w:p>
    <w:p w14:paraId="36083A14" w14:textId="33529C21" w:rsidR="00E86EA7" w:rsidRPr="00EE3268" w:rsidRDefault="00E86EA7" w:rsidP="008E5504">
      <w:pPr>
        <w:ind w:left="0" w:firstLine="0"/>
        <w:rPr>
          <w:rFonts w:ascii="Arial" w:hAnsi="Arial" w:cs="Arial"/>
          <w:b/>
          <w:color w:val="808080" w:themeColor="background1" w:themeShade="80"/>
          <w:sz w:val="24"/>
          <w:szCs w:val="24"/>
        </w:rPr>
      </w:pPr>
    </w:p>
    <w:p w14:paraId="65EC8E83" w14:textId="257132D9" w:rsidR="000333AA" w:rsidRPr="00307227" w:rsidRDefault="006A45FC" w:rsidP="00112220">
      <w:pPr>
        <w:pStyle w:val="Odstavecseseznamem"/>
        <w:numPr>
          <w:ilvl w:val="1"/>
          <w:numId w:val="14"/>
        </w:numPr>
        <w:ind w:left="851" w:hanging="851"/>
        <w:rPr>
          <w:rFonts w:ascii="Arial" w:hAnsi="Arial" w:cs="Arial"/>
          <w:bCs/>
          <w:strike/>
          <w:sz w:val="24"/>
          <w:szCs w:val="24"/>
        </w:rPr>
      </w:pPr>
      <w:bookmarkStart w:id="6" w:name="neuznatelnévýdaje"/>
      <w:bookmarkStart w:id="7" w:name="výdajeNaRealizaci"/>
      <w:bookmarkEnd w:id="6"/>
      <w:bookmarkEnd w:id="7"/>
      <w:r w:rsidRPr="00307227">
        <w:rPr>
          <w:rFonts w:ascii="Arial" w:hAnsi="Arial" w:cs="Arial"/>
          <w:bCs/>
          <w:sz w:val="24"/>
          <w:szCs w:val="24"/>
        </w:rPr>
        <w:t xml:space="preserve">Výdaje na </w:t>
      </w:r>
      <w:r w:rsidRPr="00307227">
        <w:rPr>
          <w:rFonts w:ascii="Arial" w:hAnsi="Arial" w:cs="Arial"/>
          <w:sz w:val="24"/>
          <w:szCs w:val="24"/>
        </w:rPr>
        <w:t xml:space="preserve">realizaci </w:t>
      </w:r>
      <w:r w:rsidR="0058171B" w:rsidRPr="00307227">
        <w:rPr>
          <w:rFonts w:ascii="Arial" w:hAnsi="Arial" w:cs="Arial"/>
          <w:sz w:val="24"/>
          <w:szCs w:val="24"/>
        </w:rPr>
        <w:t>akce/</w:t>
      </w:r>
      <w:r w:rsidR="001A3567" w:rsidRPr="00307227">
        <w:rPr>
          <w:rFonts w:ascii="Arial" w:hAnsi="Arial" w:cs="Arial"/>
          <w:sz w:val="24"/>
          <w:szCs w:val="24"/>
        </w:rPr>
        <w:t>činnosti</w:t>
      </w:r>
      <w:r w:rsidR="002D6BFF" w:rsidRPr="00307227">
        <w:rPr>
          <w:rFonts w:ascii="Arial" w:hAnsi="Arial" w:cs="Arial"/>
          <w:sz w:val="24"/>
          <w:szCs w:val="24"/>
        </w:rPr>
        <w:t>:</w:t>
      </w:r>
      <w:r w:rsidR="006B6987" w:rsidRPr="00307227">
        <w:rPr>
          <w:rFonts w:ascii="Arial" w:hAnsi="Arial" w:cs="Arial"/>
          <w:bCs/>
          <w:strike/>
          <w:sz w:val="24"/>
          <w:szCs w:val="24"/>
        </w:rPr>
        <w:t xml:space="preserve"> </w:t>
      </w:r>
    </w:p>
    <w:p w14:paraId="7328DA45" w14:textId="5C41430C" w:rsidR="005E4A56" w:rsidRPr="00307227" w:rsidRDefault="00892EE7" w:rsidP="005E4A56">
      <w:pPr>
        <w:pStyle w:val="Odstavecseseznamem"/>
        <w:ind w:left="851" w:firstLine="0"/>
        <w:rPr>
          <w:rFonts w:ascii="Arial" w:hAnsi="Arial" w:cs="Arial"/>
          <w:i/>
          <w:sz w:val="24"/>
          <w:szCs w:val="24"/>
        </w:rPr>
      </w:pPr>
      <w:r w:rsidRPr="00307227">
        <w:rPr>
          <w:rFonts w:ascii="Arial" w:hAnsi="Arial" w:cs="Arial"/>
          <w:bCs/>
          <w:sz w:val="24"/>
          <w:szCs w:val="24"/>
        </w:rPr>
        <w:t xml:space="preserve">Neuznatelnými výdaji se rozumí výdaje, na které nelze </w:t>
      </w:r>
      <w:r w:rsidRPr="00307227">
        <w:rPr>
          <w:rFonts w:ascii="Arial" w:hAnsi="Arial" w:cs="Arial"/>
          <w:sz w:val="24"/>
          <w:szCs w:val="24"/>
        </w:rPr>
        <w:t>dotaci, ani prostředky finanční spoluúčasti žadatele</w:t>
      </w:r>
      <w:r w:rsidR="00DB0A48" w:rsidRPr="00307227">
        <w:rPr>
          <w:rFonts w:ascii="Arial" w:hAnsi="Arial" w:cs="Arial"/>
          <w:sz w:val="24"/>
          <w:szCs w:val="24"/>
        </w:rPr>
        <w:t xml:space="preserve">, </w:t>
      </w:r>
      <w:r w:rsidRPr="00307227">
        <w:rPr>
          <w:rFonts w:ascii="Arial" w:hAnsi="Arial" w:cs="Arial"/>
          <w:sz w:val="24"/>
          <w:szCs w:val="24"/>
        </w:rPr>
        <w:t>použít</w:t>
      </w:r>
      <w:r w:rsidR="00515C83" w:rsidRPr="00307227">
        <w:rPr>
          <w:rFonts w:ascii="Arial" w:hAnsi="Arial" w:cs="Arial"/>
          <w:sz w:val="24"/>
          <w:szCs w:val="24"/>
        </w:rPr>
        <w:t>.</w:t>
      </w:r>
      <w:r w:rsidR="00515C83" w:rsidRPr="00307227">
        <w:rPr>
          <w:rFonts w:ascii="Arial" w:hAnsi="Arial" w:cs="Arial"/>
          <w:bCs/>
          <w:sz w:val="24"/>
          <w:szCs w:val="24"/>
        </w:rPr>
        <w:t xml:space="preserve"> Neuznatelné výdaje jsou obecně definovány v Zásadách v čl. 1 odst. 5.</w:t>
      </w:r>
      <w:r w:rsidR="00515C83" w:rsidRPr="00307227">
        <w:rPr>
          <w:rFonts w:ascii="Arial" w:hAnsi="Arial" w:cs="Arial"/>
          <w:sz w:val="24"/>
          <w:szCs w:val="24"/>
        </w:rPr>
        <w:t xml:space="preserve"> </w:t>
      </w:r>
      <w:r w:rsidR="005E4A56" w:rsidRPr="00307227">
        <w:rPr>
          <w:rFonts w:ascii="Arial" w:hAnsi="Arial" w:cs="Arial"/>
          <w:sz w:val="24"/>
          <w:szCs w:val="24"/>
        </w:rPr>
        <w:t xml:space="preserve">Mezi další neuznatelné výdaje </w:t>
      </w:r>
      <w:r w:rsidR="00515C83" w:rsidRPr="00307227">
        <w:rPr>
          <w:rFonts w:ascii="Arial" w:hAnsi="Arial" w:cs="Arial"/>
          <w:sz w:val="24"/>
          <w:szCs w:val="24"/>
        </w:rPr>
        <w:t>zejména patří:</w:t>
      </w:r>
    </w:p>
    <w:p w14:paraId="15E149E2" w14:textId="77777777" w:rsidR="00691685" w:rsidRPr="00307227" w:rsidRDefault="00691685" w:rsidP="00112220">
      <w:pPr>
        <w:pStyle w:val="Odstavecseseznamem"/>
        <w:numPr>
          <w:ilvl w:val="0"/>
          <w:numId w:val="10"/>
        </w:numPr>
        <w:ind w:left="1701" w:hanging="850"/>
        <w:contextualSpacing w:val="0"/>
        <w:rPr>
          <w:rFonts w:ascii="Arial" w:hAnsi="Arial" w:cs="Arial"/>
          <w:bCs/>
          <w:sz w:val="24"/>
          <w:szCs w:val="24"/>
        </w:rPr>
      </w:pPr>
      <w:r w:rsidRPr="00307227">
        <w:rPr>
          <w:rFonts w:ascii="Arial" w:hAnsi="Arial" w:cs="Arial"/>
          <w:bCs/>
          <w:sz w:val="24"/>
          <w:szCs w:val="24"/>
        </w:rPr>
        <w:t>úhrada daní, daňových odpisů, poplatků a odvodů,</w:t>
      </w:r>
    </w:p>
    <w:p w14:paraId="596CC573" w14:textId="13F020CA" w:rsidR="00691685" w:rsidRPr="00307227" w:rsidRDefault="00691685" w:rsidP="00112220">
      <w:pPr>
        <w:pStyle w:val="Odstavecseseznamem"/>
        <w:numPr>
          <w:ilvl w:val="0"/>
          <w:numId w:val="10"/>
        </w:numPr>
        <w:ind w:left="1701" w:hanging="851"/>
        <w:contextualSpacing w:val="0"/>
        <w:rPr>
          <w:rFonts w:ascii="Arial" w:hAnsi="Arial" w:cs="Arial"/>
          <w:bCs/>
          <w:sz w:val="24"/>
          <w:szCs w:val="24"/>
        </w:rPr>
      </w:pPr>
      <w:r w:rsidRPr="00307227">
        <w:rPr>
          <w:rFonts w:ascii="Arial" w:hAnsi="Arial" w:cs="Arial"/>
          <w:bCs/>
          <w:sz w:val="24"/>
          <w:szCs w:val="24"/>
        </w:rPr>
        <w:t>pojistné</w:t>
      </w:r>
      <w:r w:rsidR="00490705" w:rsidRPr="00307227">
        <w:rPr>
          <w:rFonts w:ascii="Arial" w:hAnsi="Arial" w:cs="Arial"/>
          <w:bCs/>
          <w:sz w:val="24"/>
          <w:szCs w:val="24"/>
        </w:rPr>
        <w:t xml:space="preserve"> (s výjimkou zákonného sociálního a zdravotního pojištění a pojištění dobrovolníků, dle § 7 odst. 1 zákona č. 198/2002 Sb., zákon o dobrovolnické službě a o změně některých zákonů, ve znění pozdějších předpisů)</w:t>
      </w:r>
      <w:r w:rsidRPr="00307227">
        <w:rPr>
          <w:rFonts w:ascii="Arial" w:hAnsi="Arial" w:cs="Arial"/>
          <w:bCs/>
          <w:sz w:val="24"/>
          <w:szCs w:val="24"/>
        </w:rPr>
        <w:t xml:space="preserve">, </w:t>
      </w:r>
    </w:p>
    <w:p w14:paraId="3CDFA2B8" w14:textId="77777777" w:rsidR="00107CAA" w:rsidRPr="00307227" w:rsidRDefault="00107CAA" w:rsidP="00112220">
      <w:pPr>
        <w:pStyle w:val="Odstavecseseznamem"/>
        <w:numPr>
          <w:ilvl w:val="0"/>
          <w:numId w:val="10"/>
        </w:numPr>
        <w:ind w:left="1701" w:hanging="851"/>
        <w:contextualSpacing w:val="0"/>
        <w:rPr>
          <w:rFonts w:ascii="Arial" w:hAnsi="Arial" w:cs="Arial"/>
          <w:bCs/>
          <w:i/>
          <w:sz w:val="24"/>
          <w:szCs w:val="24"/>
        </w:rPr>
      </w:pPr>
      <w:r w:rsidRPr="00307227">
        <w:rPr>
          <w:rFonts w:ascii="Arial" w:hAnsi="Arial" w:cs="Arial"/>
          <w:bCs/>
          <w:sz w:val="24"/>
          <w:szCs w:val="24"/>
        </w:rPr>
        <w:t>bankovní poplatky,</w:t>
      </w:r>
    </w:p>
    <w:p w14:paraId="6A7253CB" w14:textId="77777777" w:rsidR="00107CAA" w:rsidRPr="00307227" w:rsidRDefault="00107CAA" w:rsidP="00112220">
      <w:pPr>
        <w:pStyle w:val="Odstavecseseznamem"/>
        <w:numPr>
          <w:ilvl w:val="0"/>
          <w:numId w:val="10"/>
        </w:numPr>
        <w:ind w:left="1701" w:hanging="851"/>
        <w:contextualSpacing w:val="0"/>
        <w:rPr>
          <w:rFonts w:ascii="Arial" w:hAnsi="Arial" w:cs="Arial"/>
          <w:bCs/>
          <w:i/>
          <w:sz w:val="24"/>
          <w:szCs w:val="24"/>
        </w:rPr>
      </w:pPr>
      <w:r w:rsidRPr="00307227">
        <w:rPr>
          <w:rFonts w:ascii="Arial" w:hAnsi="Arial" w:cs="Arial"/>
          <w:bCs/>
          <w:sz w:val="24"/>
          <w:szCs w:val="24"/>
        </w:rPr>
        <w:t>nákup nemovitostí,</w:t>
      </w:r>
    </w:p>
    <w:p w14:paraId="5170A224" w14:textId="251248DF" w:rsidR="00691685" w:rsidRPr="00307227" w:rsidRDefault="00BC00CE" w:rsidP="00112220">
      <w:pPr>
        <w:pStyle w:val="Odstavecseseznamem"/>
        <w:numPr>
          <w:ilvl w:val="0"/>
          <w:numId w:val="10"/>
        </w:numPr>
        <w:ind w:left="1701" w:hanging="851"/>
        <w:contextualSpacing w:val="0"/>
        <w:rPr>
          <w:rFonts w:ascii="Arial" w:hAnsi="Arial" w:cs="Arial"/>
          <w:bCs/>
          <w:sz w:val="24"/>
          <w:szCs w:val="24"/>
        </w:rPr>
      </w:pPr>
      <w:r w:rsidRPr="00307227">
        <w:rPr>
          <w:rFonts w:ascii="Arial" w:hAnsi="Arial" w:cs="Arial"/>
          <w:bCs/>
          <w:sz w:val="24"/>
          <w:szCs w:val="24"/>
        </w:rPr>
        <w:t xml:space="preserve">poskytování </w:t>
      </w:r>
      <w:r w:rsidR="00691685" w:rsidRPr="00307227">
        <w:rPr>
          <w:rFonts w:ascii="Arial" w:hAnsi="Arial" w:cs="Arial"/>
          <w:bCs/>
          <w:sz w:val="24"/>
          <w:szCs w:val="24"/>
        </w:rPr>
        <w:t>darů – mimo cen do soutěží</w:t>
      </w:r>
      <w:r w:rsidR="00840816" w:rsidRPr="00307227">
        <w:rPr>
          <w:rFonts w:ascii="Arial" w:hAnsi="Arial" w:cs="Arial"/>
          <w:bCs/>
          <w:sz w:val="24"/>
          <w:szCs w:val="24"/>
        </w:rPr>
        <w:t>,</w:t>
      </w:r>
    </w:p>
    <w:p w14:paraId="49825240" w14:textId="32CA1064" w:rsidR="00490705" w:rsidRPr="00307227" w:rsidRDefault="00490705" w:rsidP="00112220">
      <w:pPr>
        <w:pStyle w:val="Odstavecseseznamem"/>
        <w:numPr>
          <w:ilvl w:val="0"/>
          <w:numId w:val="10"/>
        </w:numPr>
        <w:ind w:left="1701" w:hanging="851"/>
        <w:contextualSpacing w:val="0"/>
        <w:rPr>
          <w:rFonts w:ascii="Arial" w:hAnsi="Arial" w:cs="Arial"/>
          <w:bCs/>
          <w:sz w:val="24"/>
          <w:szCs w:val="24"/>
        </w:rPr>
      </w:pPr>
      <w:r w:rsidRPr="00307227">
        <w:rPr>
          <w:rFonts w:ascii="Arial" w:hAnsi="Arial" w:cs="Arial"/>
          <w:bCs/>
          <w:sz w:val="24"/>
          <w:szCs w:val="24"/>
        </w:rPr>
        <w:t>investice</w:t>
      </w:r>
      <w:r w:rsidR="004D45C6" w:rsidRPr="00307227">
        <w:rPr>
          <w:rFonts w:ascii="Arial" w:hAnsi="Arial" w:cs="Arial"/>
          <w:bCs/>
          <w:sz w:val="24"/>
          <w:szCs w:val="24"/>
        </w:rPr>
        <w:t>,</w:t>
      </w:r>
    </w:p>
    <w:p w14:paraId="4E016CAF" w14:textId="65962E5D" w:rsidR="004D45C6" w:rsidRPr="00307227" w:rsidRDefault="004D45C6" w:rsidP="00112220">
      <w:pPr>
        <w:pStyle w:val="Odstavecseseznamem"/>
        <w:numPr>
          <w:ilvl w:val="0"/>
          <w:numId w:val="10"/>
        </w:numPr>
        <w:ind w:left="1701" w:hanging="851"/>
        <w:contextualSpacing w:val="0"/>
        <w:rPr>
          <w:rFonts w:ascii="Arial" w:hAnsi="Arial" w:cs="Arial"/>
          <w:bCs/>
          <w:sz w:val="24"/>
          <w:szCs w:val="24"/>
        </w:rPr>
      </w:pPr>
      <w:r w:rsidRPr="00307227">
        <w:rPr>
          <w:rFonts w:ascii="Arial" w:hAnsi="Arial" w:cs="Arial"/>
          <w:bCs/>
          <w:sz w:val="24"/>
          <w:szCs w:val="24"/>
        </w:rPr>
        <w:t xml:space="preserve">opravy </w:t>
      </w:r>
      <w:r w:rsidR="00B92F44" w:rsidRPr="00307227">
        <w:rPr>
          <w:rFonts w:ascii="Arial" w:hAnsi="Arial" w:cs="Arial"/>
          <w:bCs/>
          <w:sz w:val="24"/>
          <w:szCs w:val="24"/>
        </w:rPr>
        <w:t>a</w:t>
      </w:r>
      <w:r w:rsidRPr="00307227">
        <w:rPr>
          <w:rFonts w:ascii="Arial" w:hAnsi="Arial" w:cs="Arial"/>
          <w:bCs/>
          <w:sz w:val="24"/>
          <w:szCs w:val="24"/>
        </w:rPr>
        <w:t xml:space="preserve"> údržba,</w:t>
      </w:r>
    </w:p>
    <w:p w14:paraId="6A4FA4C0" w14:textId="77777777" w:rsidR="00366A5F" w:rsidRDefault="00366A5F" w:rsidP="00366A5F">
      <w:pPr>
        <w:ind w:hanging="1"/>
        <w:rPr>
          <w:rFonts w:ascii="Arial" w:hAnsi="Arial" w:cs="Arial"/>
          <w:bCs/>
          <w:color w:val="FF0000"/>
          <w:sz w:val="24"/>
          <w:szCs w:val="24"/>
        </w:rPr>
      </w:pPr>
    </w:p>
    <w:p w14:paraId="1164B97B" w14:textId="0B1E1A8B" w:rsidR="004D45C6" w:rsidRPr="000E66BF" w:rsidRDefault="004D45C6" w:rsidP="000E66BF">
      <w:pPr>
        <w:ind w:left="708" w:firstLine="0"/>
        <w:rPr>
          <w:rFonts w:ascii="Arial" w:hAnsi="Arial" w:cs="Arial"/>
          <w:sz w:val="24"/>
          <w:szCs w:val="24"/>
        </w:rPr>
      </w:pPr>
      <w:r w:rsidRPr="000E66BF">
        <w:rPr>
          <w:rFonts w:ascii="Arial" w:hAnsi="Arial" w:cs="Arial"/>
          <w:sz w:val="24"/>
          <w:szCs w:val="24"/>
        </w:rPr>
        <w:t>V souvislosti s legislativní změnou zákona č. 586/1992 Sb., o daních z příjmů,</w:t>
      </w:r>
      <w:r w:rsidR="000E66BF">
        <w:rPr>
          <w:rFonts w:ascii="Arial" w:hAnsi="Arial" w:cs="Arial"/>
          <w:sz w:val="24"/>
          <w:szCs w:val="24"/>
        </w:rPr>
        <w:t xml:space="preserve"> </w:t>
      </w:r>
      <w:r w:rsidRPr="000E66BF">
        <w:rPr>
          <w:rFonts w:ascii="Arial" w:hAnsi="Arial" w:cs="Arial"/>
          <w:sz w:val="24"/>
          <w:szCs w:val="24"/>
        </w:rPr>
        <w:t>ve znění pozdějších předpisů,  se pro účely této smlouvy investiční dotací rozumí dotace, která je použita na úhradu výdajů spojených s pořízením dlouhodobého hmotného a nehmotného majetku s dobou použitelnosti delší než jeden rok a ve výši ocenění určené účetní jednotkou vnitřním předpisem pro pořízení dlouhodobého hmotného a nehmotného majetku (tj. limitní částka pro pořízení dlouhodobého hmotného a nehmotného majetku je nižší než limit stanovený cit. zákonem). Pokud má účetní jednotka nastavenou hranici pro dlouhodobý hmotný majetek jinak (tj. limitní částka pro pořízení dlouhodobého hmotného a nehmotného majetku je nižší než limit stanovený zákonem o dani z příjmů), přiloží k žádosti tuto skutečnost - např. vnitřní předpis.</w:t>
      </w:r>
    </w:p>
    <w:p w14:paraId="3A847A5E" w14:textId="441F6A88" w:rsidR="00401469" w:rsidRPr="004D45C6" w:rsidRDefault="00401469" w:rsidP="00401469">
      <w:pPr>
        <w:rPr>
          <w:rFonts w:ascii="Arial" w:hAnsi="Arial" w:cs="Arial"/>
          <w:bCs/>
          <w:iCs/>
          <w:strike/>
          <w:color w:val="0070C0"/>
          <w:sz w:val="24"/>
          <w:szCs w:val="24"/>
        </w:rPr>
      </w:pPr>
    </w:p>
    <w:p w14:paraId="67592921" w14:textId="77777777" w:rsidR="00663425" w:rsidRPr="007E3597" w:rsidRDefault="00663425" w:rsidP="005916D3">
      <w:pPr>
        <w:ind w:hanging="143"/>
        <w:rPr>
          <w:rFonts w:ascii="Arial" w:hAnsi="Arial" w:cs="Arial"/>
          <w:bCs/>
          <w:i/>
          <w:color w:val="0070C0"/>
          <w:sz w:val="12"/>
          <w:szCs w:val="12"/>
        </w:rPr>
      </w:pPr>
    </w:p>
    <w:p w14:paraId="0757304F" w14:textId="51615D82" w:rsidR="00463FB1" w:rsidRPr="00E47277" w:rsidRDefault="00463FB1" w:rsidP="00463FB1">
      <w:pPr>
        <w:ind w:left="708" w:firstLine="0"/>
        <w:rPr>
          <w:rFonts w:ascii="Arial" w:hAnsi="Arial" w:cs="Arial"/>
          <w:sz w:val="24"/>
          <w:szCs w:val="24"/>
        </w:rPr>
      </w:pPr>
      <w:r w:rsidRPr="00E47277">
        <w:rPr>
          <w:rFonts w:ascii="Arial" w:hAnsi="Arial" w:cs="Arial"/>
          <w:sz w:val="24"/>
          <w:szCs w:val="24"/>
        </w:rPr>
        <w:t>Pokud je DPH hrazeno v režimu přenesené daňové povinnosti, v době po předložení vyúčtování,</w:t>
      </w:r>
      <w:r w:rsidR="00D67750" w:rsidRPr="00E47277">
        <w:rPr>
          <w:rFonts w:ascii="Arial" w:hAnsi="Arial" w:cs="Arial"/>
          <w:sz w:val="24"/>
          <w:szCs w:val="24"/>
        </w:rPr>
        <w:t xml:space="preserve"> </w:t>
      </w:r>
      <w:r w:rsidRPr="00E47277">
        <w:rPr>
          <w:rFonts w:ascii="Arial" w:hAnsi="Arial" w:cs="Arial"/>
          <w:sz w:val="24"/>
          <w:szCs w:val="24"/>
        </w:rPr>
        <w:t xml:space="preserve">bude </w:t>
      </w:r>
      <w:r w:rsidR="006F66A8" w:rsidRPr="00E47277">
        <w:rPr>
          <w:rFonts w:ascii="Arial" w:hAnsi="Arial" w:cs="Arial"/>
          <w:sz w:val="24"/>
          <w:szCs w:val="24"/>
        </w:rPr>
        <w:t xml:space="preserve">se </w:t>
      </w:r>
      <w:r w:rsidRPr="00E47277">
        <w:rPr>
          <w:rFonts w:ascii="Arial" w:hAnsi="Arial" w:cs="Arial"/>
          <w:sz w:val="24"/>
          <w:szCs w:val="24"/>
        </w:rPr>
        <w:t>postupovat v souladu se Smlouvou (</w:t>
      </w:r>
      <w:r w:rsidR="00B56451" w:rsidRPr="00E47277">
        <w:rPr>
          <w:rFonts w:ascii="Arial" w:hAnsi="Arial" w:cs="Arial"/>
          <w:sz w:val="24"/>
          <w:szCs w:val="24"/>
        </w:rPr>
        <w:t>čl. II odst. </w:t>
      </w:r>
      <w:r w:rsidRPr="00E47277">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41FAF6C0" w:rsidR="002D6BFF" w:rsidRPr="00E47277" w:rsidRDefault="00A14CE4" w:rsidP="00E47277">
      <w:pPr>
        <w:ind w:left="708" w:firstLine="0"/>
        <w:rPr>
          <w:rFonts w:ascii="Arial" w:hAnsi="Arial" w:cs="Arial"/>
          <w:i/>
          <w:sz w:val="24"/>
          <w:szCs w:val="24"/>
        </w:rPr>
      </w:pPr>
      <w:r w:rsidRPr="00E47277">
        <w:rPr>
          <w:rFonts w:ascii="Arial" w:hAnsi="Arial" w:cs="Arial"/>
          <w:sz w:val="24"/>
          <w:szCs w:val="24"/>
        </w:rPr>
        <w:t xml:space="preserve">Výdaje, které nejsou </w:t>
      </w:r>
      <w:r w:rsidR="001B7E48" w:rsidRPr="00E47277">
        <w:rPr>
          <w:rFonts w:ascii="Arial" w:hAnsi="Arial" w:cs="Arial"/>
          <w:sz w:val="24"/>
          <w:szCs w:val="24"/>
        </w:rPr>
        <w:t>definovány jako</w:t>
      </w:r>
      <w:r w:rsidRPr="00E47277">
        <w:rPr>
          <w:rFonts w:ascii="Arial" w:hAnsi="Arial" w:cs="Arial"/>
          <w:sz w:val="24"/>
          <w:szCs w:val="24"/>
        </w:rPr>
        <w:t xml:space="preserve"> </w:t>
      </w:r>
      <w:r w:rsidR="000C594B" w:rsidRPr="00E47277">
        <w:rPr>
          <w:rFonts w:ascii="Arial" w:hAnsi="Arial" w:cs="Arial"/>
          <w:sz w:val="24"/>
          <w:szCs w:val="24"/>
        </w:rPr>
        <w:t>ne</w:t>
      </w:r>
      <w:r w:rsidRPr="00E47277">
        <w:rPr>
          <w:rFonts w:ascii="Arial" w:hAnsi="Arial" w:cs="Arial"/>
          <w:sz w:val="24"/>
          <w:szCs w:val="24"/>
        </w:rPr>
        <w:t>uzn</w:t>
      </w:r>
      <w:r w:rsidR="001B7E48" w:rsidRPr="00E47277">
        <w:rPr>
          <w:rFonts w:ascii="Arial" w:hAnsi="Arial" w:cs="Arial"/>
          <w:sz w:val="24"/>
          <w:szCs w:val="24"/>
        </w:rPr>
        <w:t>atelné</w:t>
      </w:r>
      <w:r w:rsidR="00FC50DF" w:rsidRPr="00E47277">
        <w:rPr>
          <w:rFonts w:ascii="Arial" w:hAnsi="Arial" w:cs="Arial"/>
          <w:sz w:val="24"/>
          <w:szCs w:val="24"/>
        </w:rPr>
        <w:t>,</w:t>
      </w:r>
      <w:r w:rsidR="001B7E48" w:rsidRPr="00E47277">
        <w:rPr>
          <w:rFonts w:ascii="Arial" w:hAnsi="Arial" w:cs="Arial"/>
          <w:sz w:val="24"/>
          <w:szCs w:val="24"/>
        </w:rPr>
        <w:t xml:space="preserve"> jsou uznatelnými výdaji</w:t>
      </w:r>
      <w:r w:rsidR="00E47277" w:rsidRPr="00E47277">
        <w:rPr>
          <w:rFonts w:ascii="Arial" w:hAnsi="Arial" w:cs="Arial"/>
          <w:sz w:val="24"/>
          <w:szCs w:val="24"/>
        </w:rPr>
        <w:t>.</w:t>
      </w:r>
    </w:p>
    <w:p w14:paraId="7F92A96D" w14:textId="77777777" w:rsidR="00B56451" w:rsidRPr="006D235B" w:rsidRDefault="00B56451" w:rsidP="00B56451">
      <w:pPr>
        <w:spacing w:before="120"/>
        <w:ind w:hanging="143"/>
        <w:rPr>
          <w:rFonts w:ascii="Arial" w:hAnsi="Arial" w:cs="Arial"/>
          <w:i/>
          <w:color w:val="808080" w:themeColor="background1" w:themeShade="80"/>
          <w:sz w:val="24"/>
          <w:szCs w:val="24"/>
        </w:rPr>
      </w:pPr>
    </w:p>
    <w:p w14:paraId="3645E580" w14:textId="6666A9E3" w:rsidR="003D2FD7" w:rsidRPr="00E47277" w:rsidRDefault="00790146" w:rsidP="00112220">
      <w:pPr>
        <w:pStyle w:val="Odstavecseseznamem"/>
        <w:numPr>
          <w:ilvl w:val="1"/>
          <w:numId w:val="14"/>
        </w:numPr>
        <w:ind w:left="851" w:hanging="851"/>
        <w:rPr>
          <w:rFonts w:ascii="Arial" w:hAnsi="Arial" w:cs="Arial"/>
          <w:b/>
          <w:caps/>
          <w:sz w:val="24"/>
          <w:szCs w:val="24"/>
        </w:rPr>
      </w:pPr>
      <w:r w:rsidRPr="00E47277">
        <w:rPr>
          <w:rFonts w:ascii="Arial" w:hAnsi="Arial" w:cs="Arial"/>
          <w:sz w:val="24"/>
          <w:szCs w:val="24"/>
        </w:rPr>
        <w:t xml:space="preserve">Změna </w:t>
      </w:r>
      <w:r w:rsidR="00463FB1" w:rsidRPr="00E47277">
        <w:rPr>
          <w:rFonts w:ascii="Arial" w:hAnsi="Arial" w:cs="Arial"/>
          <w:sz w:val="24"/>
          <w:szCs w:val="24"/>
        </w:rPr>
        <w:t xml:space="preserve">(upřesnění) </w:t>
      </w:r>
      <w:r w:rsidRPr="00E47277">
        <w:rPr>
          <w:rFonts w:ascii="Arial" w:hAnsi="Arial" w:cs="Arial"/>
          <w:sz w:val="24"/>
          <w:szCs w:val="24"/>
        </w:rPr>
        <w:t>konkrétního účelu dotace</w:t>
      </w:r>
      <w:r w:rsidR="0073337B" w:rsidRPr="00E47277">
        <w:rPr>
          <w:rFonts w:ascii="Arial" w:hAnsi="Arial" w:cs="Arial"/>
          <w:sz w:val="24"/>
          <w:szCs w:val="24"/>
        </w:rPr>
        <w:t xml:space="preserve"> (např. změna popisu akce)</w:t>
      </w:r>
      <w:r w:rsidR="00DC0E06" w:rsidRPr="00E47277">
        <w:rPr>
          <w:rFonts w:ascii="Arial" w:hAnsi="Arial" w:cs="Arial"/>
          <w:sz w:val="24"/>
          <w:szCs w:val="24"/>
        </w:rPr>
        <w:t xml:space="preserve">, </w:t>
      </w:r>
      <w:r w:rsidR="006A64B8" w:rsidRPr="00E47277">
        <w:rPr>
          <w:rFonts w:ascii="Arial" w:hAnsi="Arial" w:cs="Arial"/>
          <w:sz w:val="24"/>
          <w:szCs w:val="24"/>
        </w:rPr>
        <w:t xml:space="preserve">změna období realizace akce nad období </w:t>
      </w:r>
      <w:r w:rsidR="00E06212" w:rsidRPr="00E47277">
        <w:rPr>
          <w:rFonts w:ascii="Arial" w:hAnsi="Arial" w:cs="Arial"/>
          <w:sz w:val="24"/>
          <w:szCs w:val="24"/>
        </w:rPr>
        <w:t>stanovené</w:t>
      </w:r>
      <w:r w:rsidR="006A64B8" w:rsidRPr="00E47277">
        <w:rPr>
          <w:rFonts w:ascii="Arial" w:hAnsi="Arial" w:cs="Arial"/>
          <w:sz w:val="24"/>
          <w:szCs w:val="24"/>
        </w:rPr>
        <w:t xml:space="preserve"> </w:t>
      </w:r>
      <w:r w:rsidR="003E4B09" w:rsidRPr="00E47277">
        <w:rPr>
          <w:rFonts w:ascii="Arial" w:hAnsi="Arial" w:cs="Arial"/>
          <w:sz w:val="24"/>
          <w:szCs w:val="24"/>
        </w:rPr>
        <w:t>v odst. 5.4 písm. c) těchto Pravidel,</w:t>
      </w:r>
      <w:r w:rsidR="006A64B8" w:rsidRPr="00E47277">
        <w:rPr>
          <w:rFonts w:ascii="Arial" w:hAnsi="Arial" w:cs="Arial"/>
          <w:sz w:val="24"/>
          <w:szCs w:val="24"/>
        </w:rPr>
        <w:t xml:space="preserve"> </w:t>
      </w:r>
      <w:r w:rsidR="00935597" w:rsidRPr="00E47277">
        <w:rPr>
          <w:rFonts w:ascii="Arial" w:hAnsi="Arial" w:cs="Arial"/>
          <w:sz w:val="24"/>
          <w:szCs w:val="24"/>
        </w:rPr>
        <w:t>změna termínu použití dotace</w:t>
      </w:r>
      <w:r w:rsidR="00E47277" w:rsidRPr="00E47277">
        <w:rPr>
          <w:rFonts w:ascii="Arial" w:hAnsi="Arial" w:cs="Arial"/>
          <w:sz w:val="24"/>
          <w:szCs w:val="24"/>
        </w:rPr>
        <w:t xml:space="preserve"> </w:t>
      </w:r>
      <w:r w:rsidR="00DC0E06" w:rsidRPr="00E47277">
        <w:rPr>
          <w:rFonts w:ascii="Arial" w:hAnsi="Arial" w:cs="Arial"/>
          <w:sz w:val="24"/>
          <w:szCs w:val="24"/>
        </w:rPr>
        <w:t xml:space="preserve">i nad rámec doby pro použití dotace stanovené v odst. 5.4 písm. c) těchto Pravidel a změna termínu pro vyúčtování dotace </w:t>
      </w:r>
      <w:r w:rsidRPr="00E47277">
        <w:rPr>
          <w:rFonts w:ascii="Arial" w:hAnsi="Arial" w:cs="Arial"/>
          <w:sz w:val="24"/>
          <w:szCs w:val="24"/>
        </w:rPr>
        <w:t>je možná pouze</w:t>
      </w:r>
      <w:r w:rsidR="00F913A7" w:rsidRPr="00E47277">
        <w:rPr>
          <w:rFonts w:ascii="Arial" w:hAnsi="Arial" w:cs="Arial"/>
          <w:sz w:val="24"/>
          <w:szCs w:val="24"/>
        </w:rPr>
        <w:t xml:space="preserve"> n</w:t>
      </w:r>
      <w:r w:rsidR="00BA36B7" w:rsidRPr="00E47277">
        <w:rPr>
          <w:rFonts w:ascii="Arial" w:hAnsi="Arial" w:cs="Arial"/>
          <w:sz w:val="24"/>
          <w:szCs w:val="24"/>
        </w:rPr>
        <w:t>a základě uzavřeného dodatku ke </w:t>
      </w:r>
      <w:r w:rsidR="00F913A7" w:rsidRPr="00E47277">
        <w:rPr>
          <w:rFonts w:ascii="Arial" w:hAnsi="Arial" w:cs="Arial"/>
          <w:sz w:val="24"/>
          <w:szCs w:val="24"/>
        </w:rPr>
        <w:t xml:space="preserve">Smlouvě, </w:t>
      </w:r>
      <w:r w:rsidRPr="00E47277">
        <w:rPr>
          <w:rFonts w:ascii="Arial" w:hAnsi="Arial" w:cs="Arial"/>
          <w:sz w:val="24"/>
          <w:szCs w:val="24"/>
        </w:rPr>
        <w:t>s</w:t>
      </w:r>
      <w:r w:rsidR="0017323F" w:rsidRPr="00E47277">
        <w:rPr>
          <w:rFonts w:ascii="Arial" w:hAnsi="Arial" w:cs="Arial"/>
          <w:sz w:val="24"/>
          <w:szCs w:val="24"/>
        </w:rPr>
        <w:t> </w:t>
      </w:r>
      <w:r w:rsidRPr="00E47277">
        <w:rPr>
          <w:rFonts w:ascii="Arial" w:hAnsi="Arial" w:cs="Arial"/>
          <w:sz w:val="24"/>
          <w:szCs w:val="24"/>
        </w:rPr>
        <w:t>předchozím</w:t>
      </w:r>
      <w:r w:rsidR="0017323F" w:rsidRPr="00E47277">
        <w:rPr>
          <w:rFonts w:ascii="Arial" w:hAnsi="Arial" w:cs="Arial"/>
          <w:sz w:val="24"/>
          <w:szCs w:val="24"/>
        </w:rPr>
        <w:t xml:space="preserve"> </w:t>
      </w:r>
      <w:r w:rsidRPr="00E47277">
        <w:rPr>
          <w:rFonts w:ascii="Arial" w:hAnsi="Arial" w:cs="Arial"/>
          <w:sz w:val="24"/>
          <w:szCs w:val="24"/>
        </w:rPr>
        <w:t>souhlasem řídícího orgánu, který rozhodl o poskytnutí dotace a uzavření Smlouvy (</w:t>
      </w:r>
      <w:r w:rsidR="00F913A7" w:rsidRPr="00E47277">
        <w:rPr>
          <w:rFonts w:ascii="Arial" w:hAnsi="Arial" w:cs="Arial"/>
          <w:sz w:val="24"/>
          <w:szCs w:val="24"/>
        </w:rPr>
        <w:t xml:space="preserve">schválení </w:t>
      </w:r>
      <w:r w:rsidRPr="00E47277">
        <w:rPr>
          <w:rFonts w:ascii="Arial" w:hAnsi="Arial" w:cs="Arial"/>
          <w:sz w:val="24"/>
          <w:szCs w:val="24"/>
        </w:rPr>
        <w:t>dodatku ke Smlouvě).</w:t>
      </w:r>
      <w:r w:rsidR="009B3841" w:rsidRPr="00E47277">
        <w:rPr>
          <w:rFonts w:ascii="Arial" w:eastAsia="Times New Roman" w:hAnsi="Arial" w:cs="Arial"/>
          <w:lang w:eastAsia="cs-CZ"/>
        </w:rPr>
        <w:t xml:space="preserve"> </w:t>
      </w:r>
      <w:r w:rsidR="009B3841" w:rsidRPr="00E47277">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6D235B" w:rsidRDefault="000D0137" w:rsidP="000D0137">
      <w:pPr>
        <w:ind w:hanging="720"/>
        <w:rPr>
          <w:rFonts w:ascii="Arial" w:hAnsi="Arial" w:cs="Arial"/>
          <w:sz w:val="24"/>
          <w:szCs w:val="24"/>
        </w:rPr>
      </w:pPr>
    </w:p>
    <w:p w14:paraId="6450B756" w14:textId="2B45DD28" w:rsidR="00691685" w:rsidRPr="00E47277" w:rsidRDefault="00691685" w:rsidP="00112220">
      <w:pPr>
        <w:pStyle w:val="Odstavecseseznamem"/>
        <w:numPr>
          <w:ilvl w:val="1"/>
          <w:numId w:val="14"/>
        </w:numPr>
        <w:ind w:left="851" w:hanging="851"/>
        <w:rPr>
          <w:rFonts w:ascii="Arial" w:hAnsi="Arial" w:cs="Arial"/>
          <w:sz w:val="24"/>
          <w:szCs w:val="24"/>
        </w:rPr>
      </w:pPr>
      <w:r w:rsidRPr="00E47277">
        <w:rPr>
          <w:rFonts w:ascii="Arial" w:hAnsi="Arial" w:cs="Arial"/>
          <w:sz w:val="24"/>
          <w:szCs w:val="24"/>
        </w:rPr>
        <w:t xml:space="preserve">Příjemce </w:t>
      </w:r>
      <w:r w:rsidR="00AC1C79" w:rsidRPr="00E47277">
        <w:rPr>
          <w:rFonts w:ascii="Arial" w:hAnsi="Arial" w:cs="Arial"/>
          <w:sz w:val="24"/>
          <w:szCs w:val="24"/>
        </w:rPr>
        <w:t xml:space="preserve">je povinen </w:t>
      </w:r>
      <w:r w:rsidRPr="00E47277">
        <w:rPr>
          <w:rFonts w:ascii="Arial" w:hAnsi="Arial" w:cs="Arial"/>
          <w:sz w:val="24"/>
          <w:szCs w:val="24"/>
        </w:rPr>
        <w:t xml:space="preserve">při čerpání dotace postupovat v souladu s platnými </w:t>
      </w:r>
      <w:r w:rsidR="005500EE" w:rsidRPr="00E47277">
        <w:rPr>
          <w:rFonts w:ascii="Arial" w:hAnsi="Arial" w:cs="Arial"/>
          <w:sz w:val="24"/>
          <w:szCs w:val="24"/>
        </w:rPr>
        <w:t>a </w:t>
      </w:r>
      <w:r w:rsidR="0066232E" w:rsidRPr="00E47277">
        <w:rPr>
          <w:rFonts w:ascii="Arial" w:hAnsi="Arial" w:cs="Arial"/>
          <w:sz w:val="24"/>
          <w:szCs w:val="24"/>
        </w:rPr>
        <w:t xml:space="preserve">účinnými </w:t>
      </w:r>
      <w:r w:rsidRPr="00E47277">
        <w:rPr>
          <w:rFonts w:ascii="Arial" w:hAnsi="Arial" w:cs="Arial"/>
          <w:sz w:val="24"/>
          <w:szCs w:val="24"/>
        </w:rPr>
        <w:t>právními předpisy. Výběr dodavatel</w:t>
      </w:r>
      <w:r w:rsidR="005500EE" w:rsidRPr="00E47277">
        <w:rPr>
          <w:rFonts w:ascii="Arial" w:hAnsi="Arial" w:cs="Arial"/>
          <w:sz w:val="24"/>
          <w:szCs w:val="24"/>
        </w:rPr>
        <w:t>e musí být proveden v souladu s </w:t>
      </w:r>
      <w:r w:rsidRPr="00E47277">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18A5F87A" w14:textId="440FBAAC" w:rsidR="00C97C1D" w:rsidRPr="00E47277" w:rsidRDefault="00C97C1D" w:rsidP="00E47277">
      <w:pPr>
        <w:pStyle w:val="Odstavecseseznamem"/>
        <w:numPr>
          <w:ilvl w:val="1"/>
          <w:numId w:val="14"/>
        </w:numPr>
        <w:ind w:left="851" w:hanging="851"/>
        <w:rPr>
          <w:rFonts w:ascii="Arial" w:hAnsi="Arial" w:cs="Arial"/>
          <w:i/>
          <w:strike/>
          <w:sz w:val="24"/>
          <w:szCs w:val="24"/>
        </w:rPr>
      </w:pPr>
      <w:r w:rsidRPr="00E47277">
        <w:rPr>
          <w:rFonts w:ascii="Arial" w:hAnsi="Arial" w:cs="Arial"/>
          <w:bCs/>
          <w:sz w:val="24"/>
          <w:szCs w:val="24"/>
        </w:rPr>
        <w:t xml:space="preserve">Příjemce je povinen nakládat s veškerým majetkem získaným nebo zhodnoceným, byť i jen částečně, z dotace s péčí řádného hospodáře a </w:t>
      </w:r>
      <w:r w:rsidR="006932DD" w:rsidRPr="00E47277">
        <w:rPr>
          <w:rFonts w:ascii="Arial" w:hAnsi="Arial" w:cs="Arial"/>
          <w:bCs/>
          <w:sz w:val="24"/>
          <w:szCs w:val="24"/>
        </w:rPr>
        <w:t xml:space="preserve">nezcizit ani </w:t>
      </w:r>
      <w:r w:rsidRPr="00E47277">
        <w:rPr>
          <w:rFonts w:ascii="Arial" w:hAnsi="Arial" w:cs="Arial"/>
          <w:bCs/>
          <w:sz w:val="24"/>
          <w:szCs w:val="24"/>
        </w:rPr>
        <w:t xml:space="preserve">nezatěžovat bez vědomí a písemného souhlasu </w:t>
      </w:r>
      <w:r w:rsidR="00CF67A5" w:rsidRPr="00E47277">
        <w:rPr>
          <w:rFonts w:ascii="Arial" w:hAnsi="Arial" w:cs="Arial"/>
          <w:bCs/>
          <w:sz w:val="24"/>
          <w:szCs w:val="24"/>
        </w:rPr>
        <w:t xml:space="preserve">poskytovatele </w:t>
      </w:r>
      <w:r w:rsidRPr="00E47277">
        <w:rPr>
          <w:rFonts w:ascii="Arial" w:hAnsi="Arial" w:cs="Arial"/>
          <w:bCs/>
          <w:sz w:val="24"/>
          <w:szCs w:val="24"/>
        </w:rPr>
        <w:t>(</w:t>
      </w:r>
      <w:r w:rsidR="00BA36B7" w:rsidRPr="00E47277">
        <w:rPr>
          <w:rFonts w:ascii="Arial" w:hAnsi="Arial" w:cs="Arial"/>
          <w:sz w:val="24"/>
          <w:szCs w:val="24"/>
        </w:rPr>
        <w:t>schválení a </w:t>
      </w:r>
      <w:r w:rsidRPr="00E47277">
        <w:rPr>
          <w:rFonts w:ascii="Arial" w:hAnsi="Arial" w:cs="Arial"/>
          <w:sz w:val="24"/>
          <w:szCs w:val="24"/>
        </w:rPr>
        <w:t>uzavření dodatku ke Smlouvě</w:t>
      </w:r>
      <w:r w:rsidR="0000331A" w:rsidRPr="00E47277">
        <w:rPr>
          <w:rFonts w:ascii="Arial" w:hAnsi="Arial" w:cs="Arial"/>
          <w:sz w:val="24"/>
          <w:szCs w:val="24"/>
        </w:rPr>
        <w:t xml:space="preserve">) </w:t>
      </w:r>
      <w:r w:rsidRPr="00E47277">
        <w:rPr>
          <w:rFonts w:ascii="Arial" w:hAnsi="Arial" w:cs="Arial"/>
          <w:bCs/>
          <w:sz w:val="24"/>
          <w:szCs w:val="24"/>
        </w:rPr>
        <w:t>tento majetek ani jeho části žádnými věcnými právy třetích o</w:t>
      </w:r>
      <w:r w:rsidR="005500EE" w:rsidRPr="00E47277">
        <w:rPr>
          <w:rFonts w:ascii="Arial" w:hAnsi="Arial" w:cs="Arial"/>
          <w:bCs/>
          <w:sz w:val="24"/>
          <w:szCs w:val="24"/>
        </w:rPr>
        <w:t>sob, včetně zástavního práva (s </w:t>
      </w:r>
      <w:r w:rsidRPr="00E47277">
        <w:rPr>
          <w:rFonts w:ascii="Arial" w:hAnsi="Arial" w:cs="Arial"/>
          <w:bCs/>
          <w:sz w:val="24"/>
          <w:szCs w:val="24"/>
        </w:rPr>
        <w:t>výjimkou zástavního práva zříz</w:t>
      </w:r>
      <w:r w:rsidR="00BA36B7" w:rsidRPr="00E47277">
        <w:rPr>
          <w:rFonts w:ascii="Arial" w:hAnsi="Arial" w:cs="Arial"/>
          <w:bCs/>
          <w:sz w:val="24"/>
          <w:szCs w:val="24"/>
        </w:rPr>
        <w:t>eného k </w:t>
      </w:r>
      <w:r w:rsidRPr="00E47277">
        <w:rPr>
          <w:rFonts w:ascii="Arial" w:hAnsi="Arial" w:cs="Arial"/>
          <w:bCs/>
          <w:sz w:val="24"/>
          <w:szCs w:val="24"/>
        </w:rPr>
        <w:t>zajiš</w:t>
      </w:r>
      <w:r w:rsidR="005500EE" w:rsidRPr="00E47277">
        <w:rPr>
          <w:rFonts w:ascii="Arial" w:hAnsi="Arial" w:cs="Arial"/>
          <w:bCs/>
          <w:sz w:val="24"/>
          <w:szCs w:val="24"/>
        </w:rPr>
        <w:t>tění úvěru příjemce ve vztahu k </w:t>
      </w:r>
      <w:r w:rsidRPr="00E47277">
        <w:rPr>
          <w:rFonts w:ascii="Arial" w:hAnsi="Arial" w:cs="Arial"/>
          <w:bCs/>
          <w:sz w:val="24"/>
          <w:szCs w:val="24"/>
        </w:rPr>
        <w:t>financování akce</w:t>
      </w:r>
      <w:r w:rsidR="00FB3BD9" w:rsidRPr="00E47277">
        <w:rPr>
          <w:rFonts w:ascii="Arial" w:hAnsi="Arial" w:cs="Arial"/>
          <w:bCs/>
          <w:sz w:val="24"/>
          <w:szCs w:val="24"/>
        </w:rPr>
        <w:t>/činnosti</w:t>
      </w:r>
      <w:r w:rsidRPr="00E47277">
        <w:rPr>
          <w:rFonts w:ascii="Arial" w:hAnsi="Arial" w:cs="Arial"/>
          <w:bCs/>
          <w:sz w:val="24"/>
          <w:szCs w:val="24"/>
        </w:rPr>
        <w:t xml:space="preserve"> podle Smlouvy).</w:t>
      </w:r>
      <w:r w:rsidR="0000331A" w:rsidRPr="00E47277">
        <w:rPr>
          <w:rFonts w:ascii="Arial" w:hAnsi="Arial" w:cs="Arial"/>
          <w:bCs/>
          <w:sz w:val="24"/>
          <w:szCs w:val="24"/>
        </w:rPr>
        <w:t xml:space="preserve"> Dodatek schvaluje řídící orgán, který rozhodl o poskytnutí dotace a uzavření Smlouvy.</w:t>
      </w:r>
    </w:p>
    <w:p w14:paraId="3564456B" w14:textId="6619294E" w:rsidR="004A08FD" w:rsidRPr="006D235B" w:rsidRDefault="004A08FD"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123554A7" w:rsidR="005B7632" w:rsidRPr="00CD57EE" w:rsidRDefault="00691685" w:rsidP="00112220">
      <w:pPr>
        <w:pStyle w:val="Odstavecseseznamem"/>
        <w:numPr>
          <w:ilvl w:val="1"/>
          <w:numId w:val="15"/>
        </w:numPr>
        <w:ind w:left="851" w:hanging="851"/>
        <w:contextualSpacing w:val="0"/>
        <w:rPr>
          <w:rFonts w:ascii="Arial" w:hAnsi="Arial" w:cs="Arial"/>
          <w:sz w:val="24"/>
          <w:szCs w:val="24"/>
        </w:rPr>
      </w:pPr>
      <w:r w:rsidRPr="00CD57EE">
        <w:rPr>
          <w:rFonts w:ascii="Arial" w:hAnsi="Arial" w:cs="Arial"/>
          <w:sz w:val="24"/>
          <w:szCs w:val="24"/>
        </w:rPr>
        <w:t xml:space="preserve">Dotační program je zveřejněn na úřední desce od </w:t>
      </w:r>
      <w:r w:rsidR="005567F1" w:rsidRPr="00CD57EE">
        <w:rPr>
          <w:rFonts w:ascii="Arial" w:hAnsi="Arial" w:cs="Arial"/>
          <w:b/>
          <w:sz w:val="24"/>
          <w:szCs w:val="24"/>
        </w:rPr>
        <w:t>18.12.2023</w:t>
      </w:r>
      <w:r w:rsidR="005567F1" w:rsidRPr="00CD57EE">
        <w:rPr>
          <w:rFonts w:ascii="Arial" w:hAnsi="Arial" w:cs="Arial"/>
          <w:sz w:val="24"/>
          <w:szCs w:val="24"/>
        </w:rPr>
        <w:t xml:space="preserve"> </w:t>
      </w:r>
      <w:r w:rsidR="005500EE" w:rsidRPr="00CD57EE">
        <w:rPr>
          <w:rFonts w:ascii="Arial" w:hAnsi="Arial" w:cs="Arial"/>
          <w:sz w:val="24"/>
          <w:szCs w:val="24"/>
        </w:rPr>
        <w:t>do </w:t>
      </w:r>
      <w:r w:rsidR="000323DB" w:rsidRPr="00CD57EE">
        <w:rPr>
          <w:rFonts w:ascii="Arial" w:hAnsi="Arial" w:cs="Arial"/>
          <w:b/>
          <w:sz w:val="24"/>
          <w:szCs w:val="24"/>
        </w:rPr>
        <w:t>0</w:t>
      </w:r>
      <w:r w:rsidR="005567F1" w:rsidRPr="00CD57EE">
        <w:rPr>
          <w:rFonts w:ascii="Arial" w:hAnsi="Arial" w:cs="Arial"/>
          <w:b/>
          <w:sz w:val="24"/>
          <w:szCs w:val="24"/>
        </w:rPr>
        <w:t>1.0</w:t>
      </w:r>
      <w:r w:rsidR="000323DB" w:rsidRPr="00CD57EE">
        <w:rPr>
          <w:rFonts w:ascii="Arial" w:hAnsi="Arial" w:cs="Arial"/>
          <w:b/>
          <w:sz w:val="24"/>
          <w:szCs w:val="24"/>
        </w:rPr>
        <w:t>4</w:t>
      </w:r>
      <w:r w:rsidR="005567F1" w:rsidRPr="00CD57EE">
        <w:rPr>
          <w:rFonts w:ascii="Arial" w:hAnsi="Arial" w:cs="Arial"/>
          <w:b/>
          <w:sz w:val="24"/>
          <w:szCs w:val="24"/>
        </w:rPr>
        <w:t>.2024</w:t>
      </w:r>
      <w:r w:rsidRPr="00CD57EE">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6F294AD8" w14:textId="7BD2AF4A" w:rsidR="003D1D4B" w:rsidRPr="00CD57EE" w:rsidRDefault="00691685" w:rsidP="00112220">
      <w:pPr>
        <w:pStyle w:val="Odstavecseseznamem"/>
        <w:numPr>
          <w:ilvl w:val="1"/>
          <w:numId w:val="15"/>
        </w:numPr>
        <w:ind w:left="851" w:hanging="851"/>
        <w:contextualSpacing w:val="0"/>
        <w:rPr>
          <w:rFonts w:ascii="Arial" w:hAnsi="Arial" w:cs="Arial"/>
          <w:sz w:val="24"/>
          <w:szCs w:val="24"/>
        </w:rPr>
      </w:pPr>
      <w:r w:rsidRPr="00CD57EE">
        <w:rPr>
          <w:rFonts w:ascii="Arial" w:hAnsi="Arial" w:cs="Arial"/>
          <w:b/>
          <w:sz w:val="24"/>
          <w:szCs w:val="24"/>
        </w:rPr>
        <w:t>Lhůta pro podání žádostí o dotace</w:t>
      </w:r>
      <w:r w:rsidR="004F7056" w:rsidRPr="00CD57EE">
        <w:rPr>
          <w:rFonts w:ascii="Arial" w:hAnsi="Arial" w:cs="Arial"/>
          <w:b/>
          <w:sz w:val="24"/>
          <w:szCs w:val="24"/>
        </w:rPr>
        <w:t>, včetně povinných příloh,</w:t>
      </w:r>
      <w:r w:rsidRPr="00CD57EE">
        <w:rPr>
          <w:rFonts w:ascii="Arial" w:hAnsi="Arial" w:cs="Arial"/>
          <w:b/>
          <w:sz w:val="24"/>
          <w:szCs w:val="24"/>
        </w:rPr>
        <w:t xml:space="preserve"> je stanovena od </w:t>
      </w:r>
      <w:r w:rsidR="00B66615" w:rsidRPr="00CD57EE">
        <w:rPr>
          <w:rFonts w:ascii="Arial" w:hAnsi="Arial" w:cs="Arial"/>
          <w:b/>
          <w:sz w:val="24"/>
          <w:szCs w:val="24"/>
        </w:rPr>
        <w:t>22.01.2024</w:t>
      </w:r>
      <w:r w:rsidRPr="00CD57EE">
        <w:rPr>
          <w:rFonts w:ascii="Arial" w:hAnsi="Arial" w:cs="Arial"/>
          <w:b/>
          <w:sz w:val="24"/>
          <w:szCs w:val="24"/>
        </w:rPr>
        <w:t xml:space="preserve"> do </w:t>
      </w:r>
      <w:r w:rsidR="00B66615" w:rsidRPr="00CD57EE">
        <w:rPr>
          <w:rFonts w:ascii="Arial" w:hAnsi="Arial" w:cs="Arial"/>
          <w:b/>
          <w:sz w:val="24"/>
          <w:szCs w:val="24"/>
        </w:rPr>
        <w:t>02.02.2024</w:t>
      </w:r>
      <w:r w:rsidRPr="00CD57EE">
        <w:rPr>
          <w:rFonts w:ascii="Arial" w:hAnsi="Arial" w:cs="Arial"/>
          <w:b/>
          <w:sz w:val="24"/>
          <w:szCs w:val="24"/>
        </w:rPr>
        <w:t xml:space="preserve"> do 12:00 hodin, není-li dále stanoveno jinak.</w:t>
      </w:r>
      <w:r w:rsidRPr="00CD57EE">
        <w:rPr>
          <w:rFonts w:ascii="Arial" w:hAnsi="Arial" w:cs="Arial"/>
          <w:sz w:val="24"/>
          <w:szCs w:val="24"/>
        </w:rPr>
        <w:t xml:space="preserve"> </w:t>
      </w:r>
      <w:r w:rsidR="009C3BC6" w:rsidRPr="00CD57EE">
        <w:rPr>
          <w:rFonts w:ascii="Arial" w:hAnsi="Arial" w:cs="Arial"/>
          <w:sz w:val="24"/>
          <w:szCs w:val="24"/>
        </w:rPr>
        <w:t>V </w:t>
      </w:r>
      <w:r w:rsidRPr="00CD57EE">
        <w:rPr>
          <w:rFonts w:ascii="Arial" w:hAnsi="Arial" w:cs="Arial"/>
          <w:sz w:val="24"/>
          <w:szCs w:val="24"/>
        </w:rPr>
        <w:t xml:space="preserve">případě </w:t>
      </w:r>
      <w:r w:rsidR="006A4DB7" w:rsidRPr="00CD57EE">
        <w:rPr>
          <w:rFonts w:ascii="Arial" w:hAnsi="Arial" w:cs="Arial"/>
          <w:sz w:val="24"/>
          <w:szCs w:val="24"/>
        </w:rPr>
        <w:t xml:space="preserve">podání </w:t>
      </w:r>
      <w:r w:rsidR="006A4DB7" w:rsidRPr="00CD57EE">
        <w:rPr>
          <w:rFonts w:ascii="Arial" w:hAnsi="Arial" w:cs="Arial"/>
          <w:b/>
          <w:sz w:val="24"/>
          <w:szCs w:val="24"/>
        </w:rPr>
        <w:t>písemné žádosti v elektronické podobě</w:t>
      </w:r>
      <w:r w:rsidR="006A4DB7" w:rsidRPr="00CD57EE">
        <w:rPr>
          <w:rFonts w:ascii="Arial" w:hAnsi="Arial" w:cs="Arial"/>
          <w:sz w:val="24"/>
          <w:szCs w:val="24"/>
        </w:rPr>
        <w:t xml:space="preserve"> </w:t>
      </w:r>
      <w:r w:rsidR="00130A9A" w:rsidRPr="00CD57EE">
        <w:rPr>
          <w:rFonts w:ascii="Arial" w:hAnsi="Arial" w:cs="Arial"/>
          <w:sz w:val="24"/>
          <w:szCs w:val="24"/>
        </w:rPr>
        <w:t xml:space="preserve">prostřednictvím </w:t>
      </w:r>
      <w:r w:rsidR="006A4DB7" w:rsidRPr="00CD57EE">
        <w:rPr>
          <w:rFonts w:ascii="Arial" w:hAnsi="Arial" w:cs="Arial"/>
          <w:sz w:val="24"/>
          <w:szCs w:val="24"/>
        </w:rPr>
        <w:t>e-podateln</w:t>
      </w:r>
      <w:r w:rsidR="00130A9A" w:rsidRPr="00CD57EE">
        <w:rPr>
          <w:rFonts w:ascii="Arial" w:hAnsi="Arial" w:cs="Arial"/>
          <w:sz w:val="24"/>
          <w:szCs w:val="24"/>
        </w:rPr>
        <w:t>y</w:t>
      </w:r>
      <w:r w:rsidR="006A4DB7" w:rsidRPr="00CD57EE">
        <w:rPr>
          <w:rFonts w:ascii="Arial" w:hAnsi="Arial" w:cs="Arial"/>
          <w:sz w:val="24"/>
          <w:szCs w:val="24"/>
        </w:rPr>
        <w:t xml:space="preserve"> </w:t>
      </w:r>
      <w:r w:rsidR="00130A9A" w:rsidRPr="00CD57EE">
        <w:rPr>
          <w:rFonts w:ascii="Arial" w:hAnsi="Arial" w:cs="Arial"/>
          <w:sz w:val="24"/>
          <w:szCs w:val="24"/>
        </w:rPr>
        <w:t xml:space="preserve">nebo </w:t>
      </w:r>
      <w:r w:rsidR="006A4DB7" w:rsidRPr="00CD57EE">
        <w:rPr>
          <w:rFonts w:ascii="Arial" w:hAnsi="Arial" w:cs="Arial"/>
          <w:sz w:val="24"/>
          <w:szCs w:val="24"/>
        </w:rPr>
        <w:t>datov</w:t>
      </w:r>
      <w:r w:rsidR="00130A9A" w:rsidRPr="00CD57EE">
        <w:rPr>
          <w:rFonts w:ascii="Arial" w:hAnsi="Arial" w:cs="Arial"/>
          <w:sz w:val="24"/>
          <w:szCs w:val="24"/>
        </w:rPr>
        <w:t>é</w:t>
      </w:r>
      <w:r w:rsidR="006A4DB7" w:rsidRPr="00CD57EE">
        <w:rPr>
          <w:rFonts w:ascii="Arial" w:hAnsi="Arial" w:cs="Arial"/>
          <w:sz w:val="24"/>
          <w:szCs w:val="24"/>
        </w:rPr>
        <w:t xml:space="preserve"> schránk</w:t>
      </w:r>
      <w:r w:rsidR="00130A9A" w:rsidRPr="00CD57EE">
        <w:rPr>
          <w:rFonts w:ascii="Arial" w:hAnsi="Arial" w:cs="Arial"/>
          <w:sz w:val="24"/>
          <w:szCs w:val="24"/>
        </w:rPr>
        <w:t>y</w:t>
      </w:r>
      <w:r w:rsidR="006A4DB7" w:rsidRPr="00CD57EE">
        <w:rPr>
          <w:rFonts w:ascii="Arial" w:hAnsi="Arial" w:cs="Arial"/>
          <w:sz w:val="24"/>
          <w:szCs w:val="24"/>
        </w:rPr>
        <w:t xml:space="preserve"> je lhůta zachována, </w:t>
      </w:r>
      <w:r w:rsidR="003D1D4B" w:rsidRPr="00CD57EE">
        <w:rPr>
          <w:rFonts w:ascii="Arial" w:hAnsi="Arial" w:cs="Arial"/>
          <w:sz w:val="24"/>
          <w:szCs w:val="24"/>
        </w:rPr>
        <w:t>je-li elektronická žádost se všemi formálními náležitostmi podána poslední den lhůty pro podání žádostí (do 23:59 h)</w:t>
      </w:r>
      <w:r w:rsidR="00AE081C" w:rsidRPr="00CD57EE">
        <w:rPr>
          <w:rFonts w:ascii="Arial" w:hAnsi="Arial" w:cs="Arial"/>
          <w:sz w:val="24"/>
          <w:szCs w:val="24"/>
        </w:rPr>
        <w:t>;</w:t>
      </w:r>
      <w:r w:rsidR="00DF1B2D" w:rsidRPr="00CD57EE">
        <w:rPr>
          <w:rFonts w:ascii="Arial" w:hAnsi="Arial" w:cs="Arial"/>
          <w:sz w:val="24"/>
          <w:szCs w:val="24"/>
        </w:rPr>
        <w:t xml:space="preserve"> </w:t>
      </w:r>
      <w:r w:rsidR="00AE081C" w:rsidRPr="00CD57EE">
        <w:rPr>
          <w:rFonts w:ascii="Arial" w:hAnsi="Arial" w:cs="Arial"/>
          <w:sz w:val="24"/>
          <w:szCs w:val="24"/>
        </w:rPr>
        <w:t>p</w:t>
      </w:r>
      <w:r w:rsidR="00DF1B2D" w:rsidRPr="00CD57EE">
        <w:rPr>
          <w:rFonts w:ascii="Arial" w:hAnsi="Arial" w:cs="Arial"/>
          <w:sz w:val="24"/>
          <w:szCs w:val="24"/>
        </w:rPr>
        <w:t>ísemná žádost v </w:t>
      </w:r>
      <w:r w:rsidR="00CD5D27" w:rsidRPr="00CD57EE">
        <w:rPr>
          <w:rFonts w:ascii="Arial" w:hAnsi="Arial" w:cs="Arial"/>
          <w:sz w:val="24"/>
          <w:szCs w:val="24"/>
        </w:rPr>
        <w:t>elektronick</w:t>
      </w:r>
      <w:r w:rsidR="00DF1B2D" w:rsidRPr="00CD57EE">
        <w:rPr>
          <w:rFonts w:ascii="Arial" w:hAnsi="Arial" w:cs="Arial"/>
          <w:sz w:val="24"/>
          <w:szCs w:val="24"/>
        </w:rPr>
        <w:t>é podobě</w:t>
      </w:r>
      <w:r w:rsidR="00CD5D27" w:rsidRPr="00CD57EE">
        <w:rPr>
          <w:rFonts w:ascii="Arial" w:hAnsi="Arial" w:cs="Arial"/>
          <w:sz w:val="24"/>
          <w:szCs w:val="24"/>
        </w:rPr>
        <w:t xml:space="preserve"> podávaná prostřednictvím </w:t>
      </w:r>
      <w:r w:rsidR="00B75008" w:rsidRPr="00CD57EE">
        <w:rPr>
          <w:rFonts w:ascii="Arial" w:hAnsi="Arial" w:cs="Arial"/>
          <w:sz w:val="24"/>
          <w:szCs w:val="24"/>
        </w:rPr>
        <w:t xml:space="preserve">systému RAP (rozhraní/portál pro občana) </w:t>
      </w:r>
      <w:r w:rsidR="00DF1B2D" w:rsidRPr="00CD57EE">
        <w:rPr>
          <w:rFonts w:ascii="Arial" w:hAnsi="Arial" w:cs="Arial"/>
          <w:sz w:val="24"/>
          <w:szCs w:val="24"/>
        </w:rPr>
        <w:t xml:space="preserve">se zaručeným nebo kvalifikovaným </w:t>
      </w:r>
      <w:r w:rsidR="00A4778A" w:rsidRPr="00CD57EE">
        <w:rPr>
          <w:rFonts w:ascii="Arial" w:hAnsi="Arial" w:cs="Arial"/>
          <w:sz w:val="24"/>
          <w:szCs w:val="24"/>
        </w:rPr>
        <w:t xml:space="preserve">elektronickým </w:t>
      </w:r>
      <w:r w:rsidR="00DF1B2D" w:rsidRPr="00CD57EE">
        <w:rPr>
          <w:rFonts w:ascii="Arial" w:hAnsi="Arial" w:cs="Arial"/>
          <w:sz w:val="24"/>
          <w:szCs w:val="24"/>
        </w:rPr>
        <w:t xml:space="preserve">podpisem </w:t>
      </w:r>
      <w:r w:rsidR="00B75008" w:rsidRPr="00CD57EE">
        <w:rPr>
          <w:rFonts w:ascii="Arial" w:hAnsi="Arial" w:cs="Arial"/>
          <w:sz w:val="24"/>
          <w:szCs w:val="24"/>
        </w:rPr>
        <w:t>musí být tímto způsobem podána v termínu uvedeném ve větě první tohoto odstavce do 12:00 hod</w:t>
      </w:r>
      <w:r w:rsidR="003D1D4B" w:rsidRPr="00CD57EE">
        <w:rPr>
          <w:rFonts w:ascii="Arial" w:hAnsi="Arial" w:cs="Arial"/>
          <w:sz w:val="24"/>
          <w:szCs w:val="24"/>
        </w:rPr>
        <w:t>.</w:t>
      </w:r>
    </w:p>
    <w:p w14:paraId="5A78AEBD" w14:textId="47360CA9" w:rsidR="0071231B" w:rsidRPr="00CD57EE" w:rsidRDefault="00D01C06" w:rsidP="00CD57EE">
      <w:pPr>
        <w:ind w:firstLine="0"/>
        <w:rPr>
          <w:rFonts w:ascii="Arial" w:hAnsi="Arial" w:cs="Arial"/>
          <w:i/>
          <w:iCs/>
          <w:strike/>
          <w:color w:val="808080"/>
          <w:sz w:val="24"/>
          <w:szCs w:val="24"/>
        </w:rPr>
      </w:pPr>
      <w:r w:rsidRPr="00D01C06">
        <w:rPr>
          <w:rFonts w:ascii="Arial" w:hAnsi="Arial" w:cs="Arial"/>
          <w:i/>
          <w:iCs/>
          <w:strike/>
          <w:color w:val="808080"/>
          <w:sz w:val="24"/>
          <w:szCs w:val="24"/>
        </w:rPr>
        <w:t xml:space="preserve"> </w:t>
      </w:r>
    </w:p>
    <w:p w14:paraId="347F975A" w14:textId="686BE344" w:rsidR="00B84B5E" w:rsidRPr="00CD57EE" w:rsidRDefault="00B84B5E" w:rsidP="00112220">
      <w:pPr>
        <w:pStyle w:val="Odstavecseseznamem"/>
        <w:numPr>
          <w:ilvl w:val="1"/>
          <w:numId w:val="15"/>
        </w:numPr>
        <w:ind w:left="851" w:hanging="851"/>
        <w:contextualSpacing w:val="0"/>
        <w:rPr>
          <w:rFonts w:ascii="Arial" w:hAnsi="Arial" w:cs="Arial"/>
          <w:i/>
          <w:sz w:val="24"/>
          <w:szCs w:val="24"/>
        </w:rPr>
      </w:pPr>
      <w:r w:rsidRPr="00CD57EE">
        <w:rPr>
          <w:rFonts w:ascii="Arial" w:hAnsi="Arial" w:cs="Arial"/>
          <w:b/>
          <w:sz w:val="24"/>
          <w:szCs w:val="24"/>
        </w:rPr>
        <w:t xml:space="preserve">Způsob </w:t>
      </w:r>
      <w:r w:rsidR="0089656B" w:rsidRPr="00CD57EE">
        <w:rPr>
          <w:rFonts w:ascii="Arial" w:hAnsi="Arial" w:cs="Arial"/>
          <w:b/>
          <w:sz w:val="24"/>
          <w:szCs w:val="24"/>
        </w:rPr>
        <w:t xml:space="preserve">podávání </w:t>
      </w:r>
      <w:r w:rsidRPr="00CD57EE">
        <w:rPr>
          <w:rFonts w:ascii="Arial" w:hAnsi="Arial" w:cs="Arial"/>
          <w:b/>
          <w:sz w:val="24"/>
          <w:szCs w:val="24"/>
        </w:rPr>
        <w:t>žádostí o dotace</w:t>
      </w:r>
      <w:r w:rsidRPr="00CD57EE">
        <w:rPr>
          <w:rFonts w:ascii="Arial" w:hAnsi="Arial" w:cs="Arial"/>
          <w:sz w:val="24"/>
          <w:szCs w:val="24"/>
        </w:rPr>
        <w:t xml:space="preserve"> je upraven v Zásadách a je </w:t>
      </w:r>
      <w:r w:rsidR="006B6B0C" w:rsidRPr="00CD57EE">
        <w:rPr>
          <w:rFonts w:ascii="Arial" w:hAnsi="Arial" w:cs="Arial"/>
          <w:sz w:val="24"/>
          <w:szCs w:val="24"/>
        </w:rPr>
        <w:t>pro všechny dotace stejný (čl. 3</w:t>
      </w:r>
      <w:r w:rsidR="00AC11A6" w:rsidRPr="00CD57EE">
        <w:rPr>
          <w:rFonts w:ascii="Arial" w:hAnsi="Arial" w:cs="Arial"/>
          <w:sz w:val="24"/>
          <w:szCs w:val="24"/>
        </w:rPr>
        <w:t xml:space="preserve"> část </w:t>
      </w:r>
      <w:r w:rsidR="00C350C8" w:rsidRPr="00CD57EE">
        <w:rPr>
          <w:rFonts w:ascii="Arial" w:hAnsi="Arial" w:cs="Arial"/>
          <w:sz w:val="24"/>
          <w:szCs w:val="24"/>
        </w:rPr>
        <w:t>A</w:t>
      </w:r>
      <w:r w:rsidR="006B6B0C" w:rsidRPr="00CD57EE">
        <w:rPr>
          <w:rFonts w:ascii="Arial" w:hAnsi="Arial" w:cs="Arial"/>
          <w:sz w:val="24"/>
          <w:szCs w:val="24"/>
        </w:rPr>
        <w:t xml:space="preserve"> odst.</w:t>
      </w:r>
      <w:r w:rsidR="00C350C8" w:rsidRPr="00CD57EE">
        <w:rPr>
          <w:rFonts w:ascii="Arial" w:hAnsi="Arial" w:cs="Arial"/>
          <w:sz w:val="24"/>
          <w:szCs w:val="24"/>
        </w:rPr>
        <w:t xml:space="preserve"> 4</w:t>
      </w:r>
      <w:r w:rsidR="006B6B0C" w:rsidRPr="00CD57EE">
        <w:rPr>
          <w:rFonts w:ascii="Arial" w:hAnsi="Arial" w:cs="Arial"/>
          <w:sz w:val="24"/>
          <w:szCs w:val="24"/>
        </w:rPr>
        <w:t xml:space="preserve"> Zásad).</w:t>
      </w:r>
      <w:r w:rsidR="001B1EFD" w:rsidRPr="00CD57EE">
        <w:rPr>
          <w:rFonts w:ascii="Arial" w:hAnsi="Arial" w:cs="Arial"/>
          <w:sz w:val="24"/>
          <w:szCs w:val="24"/>
        </w:rPr>
        <w:t xml:space="preserve"> Způsob podání žádosti </w:t>
      </w:r>
      <w:r w:rsidR="00294297" w:rsidRPr="00CD57EE">
        <w:rPr>
          <w:rFonts w:ascii="Arial" w:hAnsi="Arial" w:cs="Arial"/>
          <w:sz w:val="24"/>
          <w:szCs w:val="24"/>
        </w:rPr>
        <w:t xml:space="preserve">v tomto dotačním titulu </w:t>
      </w:r>
      <w:r w:rsidR="001B1EFD" w:rsidRPr="00CD57EE">
        <w:rPr>
          <w:rFonts w:ascii="Arial" w:hAnsi="Arial" w:cs="Arial"/>
          <w:sz w:val="24"/>
          <w:szCs w:val="24"/>
        </w:rPr>
        <w:t xml:space="preserve">je </w:t>
      </w:r>
      <w:r w:rsidR="00294297" w:rsidRPr="00CD57EE">
        <w:rPr>
          <w:rFonts w:ascii="Arial" w:hAnsi="Arial" w:cs="Arial"/>
          <w:sz w:val="24"/>
          <w:szCs w:val="24"/>
        </w:rPr>
        <w:t xml:space="preserve">rovněž </w:t>
      </w:r>
      <w:r w:rsidR="001B1EFD" w:rsidRPr="00CD57EE">
        <w:rPr>
          <w:rFonts w:ascii="Arial" w:hAnsi="Arial" w:cs="Arial"/>
          <w:sz w:val="24"/>
          <w:szCs w:val="24"/>
        </w:rPr>
        <w:t>zveřejněn na webových stránkách dotačního titulu.</w:t>
      </w:r>
    </w:p>
    <w:p w14:paraId="10542D60" w14:textId="0D71243B" w:rsidR="00B84B5E" w:rsidRPr="00EE3268" w:rsidRDefault="00B84B5E" w:rsidP="00543747">
      <w:pPr>
        <w:rPr>
          <w:sz w:val="24"/>
          <w:szCs w:val="24"/>
        </w:rPr>
      </w:pPr>
    </w:p>
    <w:p w14:paraId="06C86E53" w14:textId="30FE6BED" w:rsidR="006404FC" w:rsidRPr="00C54987" w:rsidRDefault="00691685" w:rsidP="00112220">
      <w:pPr>
        <w:pStyle w:val="Odstavecseseznamem"/>
        <w:numPr>
          <w:ilvl w:val="1"/>
          <w:numId w:val="15"/>
        </w:numPr>
        <w:ind w:left="851" w:hanging="851"/>
        <w:contextualSpacing w:val="0"/>
        <w:rPr>
          <w:rFonts w:ascii="Arial" w:hAnsi="Arial" w:cs="Arial"/>
          <w:b/>
          <w:bCs/>
          <w:strike/>
          <w:color w:val="808080" w:themeColor="background1" w:themeShade="80"/>
          <w:sz w:val="24"/>
          <w:szCs w:val="24"/>
        </w:rPr>
      </w:pPr>
      <w:bookmarkStart w:id="9" w:name="vyplněnáDoručenáŽádost"/>
      <w:bookmarkEnd w:id="9"/>
      <w:r w:rsidRPr="00EE3268">
        <w:rPr>
          <w:rFonts w:ascii="Arial" w:hAnsi="Arial" w:cs="Arial"/>
          <w:sz w:val="24"/>
          <w:szCs w:val="24"/>
        </w:rPr>
        <w:t xml:space="preserve">K vyplněné žádosti o dotaci budou připojeny následující </w:t>
      </w:r>
      <w:r w:rsidRPr="00CD57EE">
        <w:rPr>
          <w:rFonts w:ascii="Arial" w:hAnsi="Arial" w:cs="Arial"/>
          <w:b/>
          <w:bCs/>
          <w:sz w:val="24"/>
          <w:szCs w:val="24"/>
        </w:rPr>
        <w:t>povinné přílohy</w:t>
      </w:r>
      <w:r w:rsidRPr="00EE3268">
        <w:rPr>
          <w:rFonts w:ascii="Arial" w:hAnsi="Arial" w:cs="Arial"/>
          <w:sz w:val="24"/>
          <w:szCs w:val="24"/>
        </w:rPr>
        <w:t>:</w:t>
      </w:r>
    </w:p>
    <w:p w14:paraId="70C14877" w14:textId="6D6CECE1" w:rsidR="00714896" w:rsidRPr="006D235B" w:rsidRDefault="00714896" w:rsidP="00112220">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4B9C517F" w:rsidR="00691685" w:rsidRPr="00CD57EE" w:rsidRDefault="00691685" w:rsidP="00112220">
      <w:pPr>
        <w:pStyle w:val="Odstavecseseznamem"/>
        <w:numPr>
          <w:ilvl w:val="0"/>
          <w:numId w:val="11"/>
        </w:numPr>
        <w:ind w:left="1418"/>
        <w:rPr>
          <w:rFonts w:ascii="Arial" w:hAnsi="Arial" w:cs="Arial"/>
          <w:i/>
          <w:strike/>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w:t>
      </w:r>
      <w:r w:rsidRPr="00CD57EE">
        <w:rPr>
          <w:rFonts w:ascii="Arial" w:hAnsi="Arial" w:cs="Arial"/>
          <w:sz w:val="24"/>
          <w:szCs w:val="24"/>
        </w:rPr>
        <w:t>stanovy, statut apod.) – doloží</w:t>
      </w:r>
      <w:r w:rsidR="00C54987" w:rsidRPr="00CD57EE">
        <w:rPr>
          <w:rFonts w:ascii="Arial" w:hAnsi="Arial" w:cs="Arial"/>
          <w:sz w:val="24"/>
          <w:szCs w:val="24"/>
        </w:rPr>
        <w:t xml:space="preserve"> všichni příjemci, </w:t>
      </w:r>
      <w:r w:rsidR="00C54987" w:rsidRPr="00CD57EE">
        <w:rPr>
          <w:rFonts w:ascii="Arial" w:hAnsi="Arial" w:cs="Arial"/>
          <w:b/>
          <w:sz w:val="24"/>
          <w:szCs w:val="24"/>
        </w:rPr>
        <w:t>vyjma obcí a dobrovolných svazků obcí</w:t>
      </w:r>
      <w:r w:rsidR="00C54987" w:rsidRPr="00CD57EE">
        <w:rPr>
          <w:rFonts w:ascii="Arial" w:hAnsi="Arial" w:cs="Arial"/>
          <w:bCs/>
          <w:sz w:val="24"/>
          <w:szCs w:val="24"/>
        </w:rPr>
        <w:t>,</w:t>
      </w:r>
    </w:p>
    <w:p w14:paraId="7AC15E1A" w14:textId="4307E707" w:rsidR="00691685" w:rsidRPr="00C54987" w:rsidRDefault="00691685" w:rsidP="00112220">
      <w:pPr>
        <w:pStyle w:val="Odstavecseseznamem"/>
        <w:numPr>
          <w:ilvl w:val="0"/>
          <w:numId w:val="11"/>
        </w:numPr>
        <w:ind w:left="1418"/>
        <w:rPr>
          <w:b/>
          <w:strike/>
          <w:color w:val="808080" w:themeColor="background1" w:themeShade="80"/>
          <w:sz w:val="24"/>
          <w:szCs w:val="24"/>
        </w:rPr>
      </w:pPr>
      <w:r w:rsidRPr="00CD57EE">
        <w:rPr>
          <w:rFonts w:ascii="Arial" w:hAnsi="Arial" w:cs="Arial"/>
          <w:sz w:val="24"/>
          <w:szCs w:val="24"/>
        </w:rPr>
        <w:t>prostá kopie dokladu o oprávněnosti o</w:t>
      </w:r>
      <w:r w:rsidR="005500EE" w:rsidRPr="00CD57EE">
        <w:rPr>
          <w:rFonts w:ascii="Arial" w:hAnsi="Arial" w:cs="Arial"/>
          <w:sz w:val="24"/>
          <w:szCs w:val="24"/>
        </w:rPr>
        <w:t>soby zastupovat žadatele (např. </w:t>
      </w:r>
      <w:r w:rsidRPr="00CD57EE">
        <w:rPr>
          <w:rFonts w:ascii="Arial" w:hAnsi="Arial" w:cs="Arial"/>
          <w:sz w:val="24"/>
          <w:szCs w:val="24"/>
        </w:rPr>
        <w:t>prostá kopie jmenovací listiny nebo zápisu či výpisu ze schůze zastupitelstva</w:t>
      </w:r>
      <w:r w:rsidR="0041225C" w:rsidRPr="00CD57EE">
        <w:rPr>
          <w:rFonts w:ascii="Arial" w:hAnsi="Arial" w:cs="Arial"/>
          <w:sz w:val="24"/>
          <w:szCs w:val="24"/>
        </w:rPr>
        <w:t xml:space="preserve"> </w:t>
      </w:r>
      <w:r w:rsidR="00BA36B7" w:rsidRPr="00CD57EE">
        <w:rPr>
          <w:rFonts w:ascii="Arial" w:hAnsi="Arial" w:cs="Arial"/>
          <w:sz w:val="24"/>
          <w:szCs w:val="24"/>
        </w:rPr>
        <w:t>obce o </w:t>
      </w:r>
      <w:r w:rsidRPr="00CD57EE">
        <w:rPr>
          <w:rFonts w:ascii="Arial" w:hAnsi="Arial" w:cs="Arial"/>
          <w:sz w:val="24"/>
          <w:szCs w:val="24"/>
        </w:rPr>
        <w:t>zvolení starosty</w:t>
      </w:r>
      <w:r w:rsidR="002174E9" w:rsidRPr="00CD57EE">
        <w:rPr>
          <w:rFonts w:ascii="Arial" w:hAnsi="Arial" w:cs="Arial"/>
          <w:sz w:val="24"/>
          <w:szCs w:val="24"/>
        </w:rPr>
        <w:t xml:space="preserve"> </w:t>
      </w:r>
      <w:r w:rsidRPr="00CD57EE">
        <w:rPr>
          <w:rFonts w:ascii="Arial" w:hAnsi="Arial" w:cs="Arial"/>
          <w:sz w:val="24"/>
          <w:szCs w:val="24"/>
        </w:rPr>
        <w:t xml:space="preserve">nebo zápisu ze schůze orgánu </w:t>
      </w:r>
      <w:r w:rsidRPr="006D235B">
        <w:rPr>
          <w:rFonts w:ascii="Arial" w:hAnsi="Arial" w:cs="Arial"/>
          <w:sz w:val="24"/>
          <w:szCs w:val="24"/>
        </w:rPr>
        <w:lastRenderedPageBreak/>
        <w:t xml:space="preserve">oprávněného volit statutární orgán nebo plná moc apod.), </w:t>
      </w:r>
      <w:r w:rsidR="00C07A48" w:rsidRPr="006D235B">
        <w:rPr>
          <w:rFonts w:ascii="Arial" w:hAnsi="Arial" w:cs="Arial"/>
          <w:sz w:val="24"/>
          <w:szCs w:val="24"/>
        </w:rPr>
        <w:t>v případě, že toto oprávnění není výslovně uvedeno v dokladu o právní osobnosti,</w:t>
      </w:r>
    </w:p>
    <w:p w14:paraId="67440CC5" w14:textId="707A5D30" w:rsidR="00691685" w:rsidRPr="00C54987" w:rsidRDefault="00691685" w:rsidP="00112220">
      <w:pPr>
        <w:pStyle w:val="Odstavecseseznamem"/>
        <w:numPr>
          <w:ilvl w:val="0"/>
          <w:numId w:val="11"/>
        </w:numPr>
        <w:ind w:left="1418"/>
        <w:rPr>
          <w:rFonts w:ascii="Arial" w:hAnsi="Arial" w:cs="Arial"/>
          <w:b/>
          <w:strike/>
          <w:color w:val="808080" w:themeColor="background1" w:themeShade="80"/>
          <w:sz w:val="24"/>
          <w:szCs w:val="24"/>
        </w:rPr>
      </w:pPr>
      <w:r w:rsidRPr="006D235B">
        <w:rPr>
          <w:rFonts w:ascii="Arial" w:hAnsi="Arial" w:cs="Arial"/>
          <w:sz w:val="24"/>
          <w:szCs w:val="24"/>
        </w:rPr>
        <w:t xml:space="preserve">prostá kopie zřizovací listiny a souhlas </w:t>
      </w:r>
      <w:r w:rsidR="005500EE">
        <w:rPr>
          <w:rFonts w:ascii="Arial" w:hAnsi="Arial" w:cs="Arial"/>
          <w:sz w:val="24"/>
          <w:szCs w:val="24"/>
        </w:rPr>
        <w:t>zřizovatele s podáním žádosti o </w:t>
      </w:r>
      <w:r w:rsidRPr="006D235B">
        <w:rPr>
          <w:rFonts w:ascii="Arial" w:hAnsi="Arial" w:cs="Arial"/>
          <w:sz w:val="24"/>
          <w:szCs w:val="24"/>
        </w:rPr>
        <w:t xml:space="preserve">dotaci, pokud je tato povinnost stanovena právním předpisem, rozhodnutím zřizovatele, zřizovací listinou či jiným způsobem – </w:t>
      </w:r>
      <w:r w:rsidRPr="00660D57">
        <w:rPr>
          <w:rFonts w:ascii="Arial" w:hAnsi="Arial" w:cs="Arial"/>
          <w:b/>
          <w:bCs/>
          <w:sz w:val="24"/>
          <w:szCs w:val="24"/>
        </w:rPr>
        <w:t>doloží pouze právnické osoby, které jsou příspěvkovými organizacemi</w:t>
      </w:r>
      <w:r w:rsidR="00660D57">
        <w:rPr>
          <w:rFonts w:ascii="Arial" w:hAnsi="Arial" w:cs="Arial"/>
          <w:bCs/>
          <w:iCs/>
          <w:color w:val="808080" w:themeColor="background1" w:themeShade="80"/>
          <w:sz w:val="24"/>
          <w:szCs w:val="24"/>
        </w:rPr>
        <w:t>,</w:t>
      </w:r>
    </w:p>
    <w:p w14:paraId="38AACF30" w14:textId="6D704699" w:rsidR="00691685" w:rsidRPr="00C54987" w:rsidRDefault="00691685" w:rsidP="00112220">
      <w:pPr>
        <w:pStyle w:val="Odstavecseseznamem"/>
        <w:numPr>
          <w:ilvl w:val="0"/>
          <w:numId w:val="11"/>
        </w:numPr>
        <w:ind w:left="1418"/>
        <w:rPr>
          <w:rFonts w:ascii="Arial" w:hAnsi="Arial" w:cs="Arial"/>
          <w:b/>
          <w:strike/>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 xml:space="preserve">a skutečnost, zda žadatel má či nemá nárok na vrácení DPH v oblasti realizace projektu, </w:t>
      </w:r>
      <w:r w:rsidRPr="00F56045">
        <w:rPr>
          <w:rFonts w:ascii="Arial" w:hAnsi="Arial" w:cs="Arial"/>
          <w:b/>
          <w:bCs/>
          <w:sz w:val="24"/>
          <w:szCs w:val="24"/>
        </w:rPr>
        <w:t>je-li žadatel plátcem DP</w:t>
      </w:r>
      <w:r w:rsidR="00F56045" w:rsidRPr="00F56045">
        <w:rPr>
          <w:rFonts w:ascii="Arial" w:hAnsi="Arial" w:cs="Arial"/>
          <w:b/>
          <w:bCs/>
          <w:sz w:val="24"/>
          <w:szCs w:val="24"/>
        </w:rPr>
        <w:t>H</w:t>
      </w:r>
      <w:r w:rsidR="00F56045">
        <w:rPr>
          <w:rFonts w:ascii="Arial" w:hAnsi="Arial" w:cs="Arial"/>
          <w:sz w:val="24"/>
          <w:szCs w:val="24"/>
        </w:rPr>
        <w:t>,</w:t>
      </w:r>
    </w:p>
    <w:p w14:paraId="225285A2" w14:textId="07514E60" w:rsidR="00493B6B" w:rsidRPr="00F56045" w:rsidRDefault="00C54987" w:rsidP="00112220">
      <w:pPr>
        <w:pStyle w:val="Odstavecseseznamem"/>
        <w:numPr>
          <w:ilvl w:val="0"/>
          <w:numId w:val="11"/>
        </w:numPr>
        <w:ind w:left="1418"/>
        <w:rPr>
          <w:rFonts w:ascii="Arial" w:hAnsi="Arial" w:cs="Arial"/>
          <w:i/>
          <w:iCs/>
          <w:sz w:val="24"/>
          <w:szCs w:val="24"/>
        </w:rPr>
      </w:pPr>
      <w:r w:rsidRPr="00F56045">
        <w:rPr>
          <w:rFonts w:ascii="Arial" w:hAnsi="Arial" w:cs="Arial"/>
          <w:sz w:val="24"/>
          <w:szCs w:val="24"/>
        </w:rPr>
        <w:t xml:space="preserve">příloha se nepožaduje, </w:t>
      </w:r>
    </w:p>
    <w:p w14:paraId="7372ACAA" w14:textId="46358389" w:rsidR="008F5B63" w:rsidRPr="00F56045" w:rsidRDefault="008F5B63" w:rsidP="00112220">
      <w:pPr>
        <w:pStyle w:val="Odstavecseseznamem"/>
        <w:numPr>
          <w:ilvl w:val="0"/>
          <w:numId w:val="11"/>
        </w:numPr>
        <w:ind w:left="1418"/>
        <w:rPr>
          <w:rFonts w:ascii="Arial" w:hAnsi="Arial" w:cs="Arial"/>
          <w:i/>
          <w:strike/>
          <w:sz w:val="24"/>
          <w:szCs w:val="24"/>
        </w:rPr>
      </w:pPr>
      <w:r w:rsidRPr="00F56045">
        <w:rPr>
          <w:rFonts w:ascii="Arial" w:hAnsi="Arial" w:cs="Arial"/>
          <w:sz w:val="24"/>
          <w:szCs w:val="24"/>
        </w:rPr>
        <w:t>přehled poskytnutých dotací – viz Příloha č. 2 žádosti,</w:t>
      </w:r>
    </w:p>
    <w:p w14:paraId="1156DA2A" w14:textId="47A26B1C" w:rsidR="00691685" w:rsidRPr="00F56045" w:rsidRDefault="00691685" w:rsidP="00112220">
      <w:pPr>
        <w:pStyle w:val="Odstavecseseznamem"/>
        <w:numPr>
          <w:ilvl w:val="0"/>
          <w:numId w:val="11"/>
        </w:numPr>
        <w:ind w:left="1418"/>
        <w:rPr>
          <w:rFonts w:ascii="Arial" w:hAnsi="Arial" w:cs="Arial"/>
          <w:strike/>
          <w:sz w:val="24"/>
          <w:szCs w:val="24"/>
        </w:rPr>
      </w:pPr>
      <w:r w:rsidRPr="00F56045">
        <w:rPr>
          <w:rFonts w:ascii="Arial" w:hAnsi="Arial" w:cs="Arial"/>
          <w:sz w:val="24"/>
          <w:szCs w:val="24"/>
        </w:rPr>
        <w:t>čestné prohlášení</w:t>
      </w:r>
      <w:bookmarkStart w:id="10" w:name="_Toc386554796"/>
      <w:r w:rsidRPr="00F56045">
        <w:rPr>
          <w:rFonts w:ascii="Arial" w:hAnsi="Arial" w:cs="Arial"/>
          <w:sz w:val="24"/>
          <w:szCs w:val="24"/>
        </w:rPr>
        <w:t xml:space="preserve"> žadatele o podporu v režimu de minimis</w:t>
      </w:r>
      <w:bookmarkEnd w:id="10"/>
      <w:r w:rsidR="007A38E6" w:rsidRPr="00F56045">
        <w:rPr>
          <w:rFonts w:ascii="Arial" w:hAnsi="Arial" w:cs="Arial"/>
          <w:sz w:val="24"/>
          <w:szCs w:val="24"/>
        </w:rPr>
        <w:t>,</w:t>
      </w:r>
      <w:r w:rsidR="00AF0C33" w:rsidRPr="00F56045">
        <w:rPr>
          <w:rFonts w:ascii="Arial" w:hAnsi="Arial" w:cs="Arial"/>
          <w:sz w:val="24"/>
          <w:szCs w:val="24"/>
        </w:rPr>
        <w:t xml:space="preserve"> (tam, kde se jedná o veřejnou podporu) – viz Příloha </w:t>
      </w:r>
      <w:r w:rsidR="00674EA0" w:rsidRPr="00F56045">
        <w:rPr>
          <w:rFonts w:ascii="Arial" w:hAnsi="Arial" w:cs="Arial"/>
          <w:sz w:val="24"/>
          <w:szCs w:val="24"/>
        </w:rPr>
        <w:t>č. 3</w:t>
      </w:r>
      <w:r w:rsidR="00015C60" w:rsidRPr="00F56045">
        <w:rPr>
          <w:rFonts w:ascii="Arial" w:hAnsi="Arial" w:cs="Arial"/>
          <w:sz w:val="24"/>
          <w:szCs w:val="24"/>
        </w:rPr>
        <w:t xml:space="preserve"> žádosti</w:t>
      </w:r>
      <w:r w:rsidR="000D2C11" w:rsidRPr="00F56045">
        <w:rPr>
          <w:rFonts w:ascii="Arial" w:hAnsi="Arial" w:cs="Arial"/>
          <w:sz w:val="24"/>
          <w:szCs w:val="24"/>
        </w:rPr>
        <w:t>,</w:t>
      </w:r>
    </w:p>
    <w:p w14:paraId="6F6DA106" w14:textId="0EA3115D" w:rsidR="003B52DF" w:rsidRPr="00F56045" w:rsidRDefault="003B52DF" w:rsidP="00112220">
      <w:pPr>
        <w:pStyle w:val="Odstavecseseznamem"/>
        <w:numPr>
          <w:ilvl w:val="0"/>
          <w:numId w:val="11"/>
        </w:numPr>
        <w:ind w:left="1418"/>
        <w:rPr>
          <w:rFonts w:ascii="Arial" w:hAnsi="Arial" w:cs="Arial"/>
          <w:i/>
          <w:iCs/>
          <w:strike/>
          <w:sz w:val="24"/>
          <w:szCs w:val="24"/>
        </w:rPr>
      </w:pPr>
      <w:r w:rsidRPr="00F56045">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E257A5" w:rsidRPr="00F56045">
        <w:rPr>
          <w:rFonts w:ascii="Arial" w:hAnsi="Arial" w:cs="Arial"/>
          <w:sz w:val="24"/>
          <w:szCs w:val="24"/>
        </w:rPr>
        <w:t xml:space="preserve"> </w:t>
      </w:r>
      <w:r w:rsidR="00E257A5" w:rsidRPr="00F56045">
        <w:rPr>
          <w:rFonts w:ascii="Arial" w:hAnsi="Arial" w:cs="Arial"/>
          <w:b/>
          <w:bCs/>
          <w:sz w:val="24"/>
          <w:szCs w:val="24"/>
        </w:rPr>
        <w:t>(týká se pouze žadatelů, kteří mají skutečného majitele)</w:t>
      </w:r>
      <w:r w:rsidR="00081833" w:rsidRPr="00F56045">
        <w:rPr>
          <w:rFonts w:ascii="Arial" w:hAnsi="Arial" w:cs="Arial"/>
          <w:sz w:val="24"/>
          <w:szCs w:val="24"/>
        </w:rPr>
        <w:t>,</w:t>
      </w:r>
    </w:p>
    <w:p w14:paraId="2730D397" w14:textId="6E28118F" w:rsidR="005E6693" w:rsidRPr="00F56045" w:rsidRDefault="00C54987" w:rsidP="00112220">
      <w:pPr>
        <w:pStyle w:val="Odstavecseseznamem"/>
        <w:numPr>
          <w:ilvl w:val="0"/>
          <w:numId w:val="11"/>
        </w:numPr>
        <w:ind w:left="1418"/>
        <w:rPr>
          <w:rFonts w:ascii="Arial" w:hAnsi="Arial" w:cs="Arial"/>
          <w:strike/>
          <w:sz w:val="24"/>
          <w:szCs w:val="24"/>
        </w:rPr>
      </w:pPr>
      <w:r w:rsidRPr="00F56045">
        <w:rPr>
          <w:rFonts w:ascii="Arial" w:hAnsi="Arial" w:cs="Arial"/>
          <w:sz w:val="24"/>
          <w:szCs w:val="24"/>
        </w:rPr>
        <w:t>příloha se nepožaduje,</w:t>
      </w:r>
    </w:p>
    <w:p w14:paraId="1731FE2E" w14:textId="57D42BA7" w:rsidR="008F5B63" w:rsidRPr="00F56045" w:rsidRDefault="008F5B63" w:rsidP="00112220">
      <w:pPr>
        <w:pStyle w:val="Odstavecseseznamem"/>
        <w:numPr>
          <w:ilvl w:val="0"/>
          <w:numId w:val="11"/>
        </w:numPr>
        <w:ind w:left="1418"/>
        <w:rPr>
          <w:rFonts w:ascii="Arial" w:hAnsi="Arial" w:cs="Arial"/>
          <w:sz w:val="24"/>
          <w:szCs w:val="24"/>
        </w:rPr>
      </w:pPr>
      <w:r w:rsidRPr="00F56045">
        <w:rPr>
          <w:rFonts w:ascii="Arial" w:hAnsi="Arial" w:cs="Arial"/>
          <w:sz w:val="24"/>
          <w:szCs w:val="24"/>
        </w:rPr>
        <w:t>rozpočet celkových předpokládaných uznatelných výdajů akce/činnosti – viz Příloha č. 6 žádosti,</w:t>
      </w:r>
    </w:p>
    <w:p w14:paraId="73F0F8A2" w14:textId="55ACF223" w:rsidR="008F5B63" w:rsidRPr="00F56045" w:rsidRDefault="00C54987" w:rsidP="00112220">
      <w:pPr>
        <w:pStyle w:val="Odstavecseseznamem"/>
        <w:numPr>
          <w:ilvl w:val="0"/>
          <w:numId w:val="11"/>
        </w:numPr>
        <w:ind w:left="1418"/>
        <w:rPr>
          <w:rFonts w:ascii="Arial" w:hAnsi="Arial" w:cs="Arial"/>
          <w:strike/>
          <w:sz w:val="24"/>
          <w:szCs w:val="24"/>
        </w:rPr>
      </w:pPr>
      <w:r w:rsidRPr="00F56045">
        <w:rPr>
          <w:rFonts w:ascii="Arial" w:hAnsi="Arial" w:cs="Arial"/>
          <w:sz w:val="24"/>
          <w:szCs w:val="24"/>
        </w:rPr>
        <w:t>příloha se nepožaduje,</w:t>
      </w:r>
    </w:p>
    <w:p w14:paraId="7E7F5B74" w14:textId="1EE52168" w:rsidR="00920F7A" w:rsidRPr="00F56045" w:rsidRDefault="00C54987" w:rsidP="00112220">
      <w:pPr>
        <w:pStyle w:val="Odstavecseseznamem"/>
        <w:numPr>
          <w:ilvl w:val="0"/>
          <w:numId w:val="11"/>
        </w:numPr>
        <w:ind w:left="1418"/>
        <w:rPr>
          <w:rFonts w:ascii="Arial" w:hAnsi="Arial" w:cs="Arial"/>
          <w:i/>
          <w:sz w:val="24"/>
          <w:szCs w:val="24"/>
        </w:rPr>
      </w:pPr>
      <w:r w:rsidRPr="00F56045">
        <w:rPr>
          <w:rFonts w:ascii="Arial" w:hAnsi="Arial" w:cs="Arial"/>
          <w:sz w:val="24"/>
          <w:szCs w:val="24"/>
        </w:rPr>
        <w:t>příloha se nepožaduje,</w:t>
      </w:r>
    </w:p>
    <w:p w14:paraId="76E4740A" w14:textId="32405A99" w:rsidR="00854DF0" w:rsidRPr="00F56045" w:rsidRDefault="006D4019" w:rsidP="00112220">
      <w:pPr>
        <w:pStyle w:val="Odstavecseseznamem"/>
        <w:numPr>
          <w:ilvl w:val="0"/>
          <w:numId w:val="11"/>
        </w:numPr>
        <w:ind w:left="1418"/>
        <w:rPr>
          <w:rFonts w:ascii="Arial" w:hAnsi="Arial" w:cs="Arial"/>
          <w:i/>
          <w:sz w:val="24"/>
          <w:szCs w:val="24"/>
        </w:rPr>
      </w:pPr>
      <w:r w:rsidRPr="00F56045">
        <w:rPr>
          <w:rFonts w:ascii="Arial" w:hAnsi="Arial" w:cs="Arial"/>
          <w:sz w:val="24"/>
          <w:szCs w:val="24"/>
        </w:rPr>
        <w:t>příloha se nepožaduje,</w:t>
      </w:r>
    </w:p>
    <w:p w14:paraId="35448A10" w14:textId="07A1525F" w:rsidR="00D13F18" w:rsidRPr="00F56045" w:rsidRDefault="006D4019" w:rsidP="00F56045">
      <w:pPr>
        <w:pStyle w:val="Odstavecseseznamem"/>
        <w:numPr>
          <w:ilvl w:val="0"/>
          <w:numId w:val="11"/>
        </w:numPr>
        <w:ind w:left="1418"/>
        <w:rPr>
          <w:rFonts w:ascii="Arial" w:hAnsi="Arial" w:cs="Arial"/>
          <w:i/>
          <w:strike/>
          <w:sz w:val="24"/>
          <w:szCs w:val="24"/>
        </w:rPr>
      </w:pPr>
      <w:r w:rsidRPr="00F56045">
        <w:rPr>
          <w:rFonts w:ascii="Arial" w:hAnsi="Arial" w:cs="Arial"/>
          <w:sz w:val="24"/>
          <w:szCs w:val="24"/>
        </w:rPr>
        <w:t>příloha se nepožaduje,</w:t>
      </w:r>
    </w:p>
    <w:p w14:paraId="61E44D80" w14:textId="320B7017" w:rsidR="00B01BCF" w:rsidRPr="00F56045" w:rsidRDefault="00B01BCF" w:rsidP="00112220">
      <w:pPr>
        <w:pStyle w:val="Odstavecseseznamem"/>
        <w:numPr>
          <w:ilvl w:val="0"/>
          <w:numId w:val="11"/>
        </w:numPr>
        <w:ind w:left="1418"/>
        <w:rPr>
          <w:rFonts w:ascii="Arial" w:hAnsi="Arial" w:cs="Arial"/>
          <w:i/>
          <w:strike/>
          <w:sz w:val="24"/>
          <w:szCs w:val="24"/>
        </w:rPr>
      </w:pPr>
      <w:r w:rsidRPr="00F56045">
        <w:rPr>
          <w:rFonts w:ascii="Arial" w:hAnsi="Arial" w:cs="Arial"/>
          <w:sz w:val="24"/>
          <w:szCs w:val="24"/>
        </w:rPr>
        <w:t xml:space="preserve">doložení skutečnosti o nastavení </w:t>
      </w:r>
      <w:r w:rsidR="000302F4" w:rsidRPr="00F56045">
        <w:rPr>
          <w:rFonts w:ascii="Arial" w:hAnsi="Arial" w:cs="Arial"/>
          <w:sz w:val="24"/>
          <w:szCs w:val="24"/>
        </w:rPr>
        <w:t>hranice pro dlouhodobý hmotný a </w:t>
      </w:r>
      <w:r w:rsidRPr="00F56045">
        <w:rPr>
          <w:rFonts w:ascii="Arial" w:hAnsi="Arial" w:cs="Arial"/>
          <w:sz w:val="24"/>
          <w:szCs w:val="24"/>
        </w:rPr>
        <w:t>nehmotný majetek mimo limit stanovený zákonem o dani z příjmů - např. vnitřní předpis,</w:t>
      </w:r>
    </w:p>
    <w:p w14:paraId="11BCC362" w14:textId="0572B5B7" w:rsidR="005A057F" w:rsidRPr="00F56045" w:rsidRDefault="00F04DC3" w:rsidP="00112220">
      <w:pPr>
        <w:pStyle w:val="Odstavecseseznamem"/>
        <w:numPr>
          <w:ilvl w:val="0"/>
          <w:numId w:val="11"/>
        </w:numPr>
        <w:ind w:left="1418"/>
        <w:rPr>
          <w:rFonts w:ascii="Arial" w:hAnsi="Arial" w:cs="Arial"/>
          <w:strike/>
          <w:sz w:val="24"/>
          <w:szCs w:val="24"/>
        </w:rPr>
      </w:pPr>
      <w:r w:rsidRPr="00F56045">
        <w:rPr>
          <w:rFonts w:ascii="Arial" w:hAnsi="Arial" w:cs="Arial"/>
          <w:sz w:val="24"/>
          <w:szCs w:val="24"/>
        </w:rPr>
        <w:t>výpis usnesení příslušného orgánu obce (dobrovolného svazku obcí), obsahující souhlas s realizací akce/činnosti</w:t>
      </w:r>
      <w:r w:rsidR="00081833" w:rsidRPr="00F56045">
        <w:rPr>
          <w:rFonts w:ascii="Arial" w:hAnsi="Arial" w:cs="Arial"/>
          <w:sz w:val="24"/>
          <w:szCs w:val="24"/>
        </w:rPr>
        <w:t>,</w:t>
      </w:r>
      <w:r w:rsidRPr="00F56045">
        <w:rPr>
          <w:rFonts w:ascii="Arial" w:hAnsi="Arial" w:cs="Arial"/>
          <w:sz w:val="24"/>
          <w:szCs w:val="24"/>
        </w:rPr>
        <w:t xml:space="preserve"> na n</w:t>
      </w:r>
      <w:r w:rsidR="00081833" w:rsidRPr="00F56045">
        <w:rPr>
          <w:rFonts w:ascii="Arial" w:hAnsi="Arial" w:cs="Arial"/>
          <w:sz w:val="24"/>
          <w:szCs w:val="24"/>
        </w:rPr>
        <w:t>i</w:t>
      </w:r>
      <w:r w:rsidRPr="00F56045">
        <w:rPr>
          <w:rFonts w:ascii="Arial" w:hAnsi="Arial" w:cs="Arial"/>
          <w:sz w:val="24"/>
          <w:szCs w:val="24"/>
        </w:rPr>
        <w:t xml:space="preserve">ž je požadována dotace – </w:t>
      </w:r>
      <w:r w:rsidRPr="00F56045">
        <w:rPr>
          <w:rFonts w:ascii="Arial" w:hAnsi="Arial" w:cs="Arial"/>
          <w:b/>
          <w:sz w:val="24"/>
          <w:szCs w:val="24"/>
        </w:rPr>
        <w:t>doloží pouze obce a dobrovolné svazky obcí</w:t>
      </w:r>
      <w:r w:rsidR="00654230">
        <w:rPr>
          <w:rFonts w:ascii="Arial" w:hAnsi="Arial" w:cs="Arial"/>
          <w:bCs/>
          <w:sz w:val="24"/>
          <w:szCs w:val="24"/>
        </w:rPr>
        <w:t>.</w:t>
      </w:r>
    </w:p>
    <w:p w14:paraId="6B4E7D38" w14:textId="77777777" w:rsidR="00913EBD" w:rsidRPr="00F56045" w:rsidRDefault="00913EBD" w:rsidP="00913EBD">
      <w:pPr>
        <w:rPr>
          <w:rFonts w:ascii="Arial" w:hAnsi="Arial" w:cs="Arial"/>
          <w:sz w:val="24"/>
          <w:szCs w:val="24"/>
        </w:rPr>
      </w:pPr>
    </w:p>
    <w:p w14:paraId="2F56F5EB" w14:textId="77777777" w:rsidR="00691685" w:rsidRPr="006D235B" w:rsidRDefault="00691685" w:rsidP="00112220">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6D235B">
        <w:rPr>
          <w:rFonts w:ascii="Arial" w:hAnsi="Arial" w:cs="Arial"/>
          <w:sz w:val="24"/>
          <w:szCs w:val="24"/>
        </w:rPr>
        <w:t>Administrátor z dalšího posuzování vyřadí žádosti o dotace, které:</w:t>
      </w:r>
    </w:p>
    <w:p w14:paraId="48876401" w14:textId="1CB1CE60" w:rsidR="00003B09" w:rsidRPr="00FA50BA" w:rsidRDefault="00003B09" w:rsidP="00112220">
      <w:pPr>
        <w:pStyle w:val="Odstavecseseznamem"/>
        <w:numPr>
          <w:ilvl w:val="0"/>
          <w:numId w:val="9"/>
        </w:numPr>
        <w:tabs>
          <w:tab w:val="left" w:pos="709"/>
        </w:tabs>
        <w:ind w:left="1134" w:hanging="425"/>
        <w:rPr>
          <w:rFonts w:ascii="Arial" w:hAnsi="Arial" w:cs="Arial"/>
          <w:sz w:val="24"/>
          <w:szCs w:val="24"/>
        </w:rPr>
      </w:pPr>
      <w:r w:rsidRPr="00FA50BA">
        <w:rPr>
          <w:rFonts w:ascii="Arial" w:hAnsi="Arial" w:cs="Arial"/>
          <w:sz w:val="24"/>
          <w:szCs w:val="24"/>
        </w:rPr>
        <w:t xml:space="preserve">nebudou </w:t>
      </w:r>
      <w:r w:rsidRPr="00FA50BA">
        <w:rPr>
          <w:rFonts w:ascii="Arial" w:hAnsi="Arial" w:cs="Arial"/>
          <w:b/>
          <w:bCs/>
          <w:sz w:val="24"/>
          <w:szCs w:val="24"/>
        </w:rPr>
        <w:t>vyplněny a odeslány</w:t>
      </w:r>
      <w:r w:rsidRPr="00FA50BA">
        <w:rPr>
          <w:rFonts w:ascii="Arial" w:hAnsi="Arial" w:cs="Arial"/>
          <w:sz w:val="24"/>
          <w:szCs w:val="24"/>
        </w:rPr>
        <w:t xml:space="preserve"> nejpozději do 12:00 hodin posledního dne lhůty k podání žádosti uvedeného v odst. 8.2 </w:t>
      </w:r>
      <w:r w:rsidRPr="00FA50BA">
        <w:rPr>
          <w:rFonts w:ascii="Arial" w:hAnsi="Arial" w:cs="Arial"/>
          <w:b/>
          <w:bCs/>
          <w:sz w:val="24"/>
          <w:szCs w:val="24"/>
        </w:rPr>
        <w:t xml:space="preserve">elektronicky na předepsaném formuláři v systému RAP (Rozhraní pro občany) </w:t>
      </w:r>
      <w:r w:rsidRPr="00FA50BA">
        <w:rPr>
          <w:rFonts w:ascii="Arial" w:hAnsi="Arial" w:cs="Arial"/>
          <w:b/>
          <w:sz w:val="24"/>
          <w:szCs w:val="24"/>
        </w:rPr>
        <w:t>a nebudou vyhlašovateli</w:t>
      </w:r>
      <w:r w:rsidRPr="00FA50BA">
        <w:rPr>
          <w:rFonts w:ascii="Arial" w:hAnsi="Arial" w:cs="Arial"/>
          <w:sz w:val="24"/>
          <w:szCs w:val="24"/>
        </w:rPr>
        <w:t xml:space="preserve"> dotačního programu </w:t>
      </w:r>
      <w:r w:rsidRPr="00FA50BA">
        <w:rPr>
          <w:rFonts w:ascii="Arial" w:hAnsi="Arial" w:cs="Arial"/>
          <w:b/>
          <w:bCs/>
          <w:sz w:val="24"/>
          <w:szCs w:val="24"/>
        </w:rPr>
        <w:t>doručeny v písemné podobě</w:t>
      </w:r>
      <w:r w:rsidRPr="00FA50BA">
        <w:rPr>
          <w:rFonts w:ascii="Arial" w:hAnsi="Arial" w:cs="Arial"/>
          <w:sz w:val="24"/>
          <w:szCs w:val="24"/>
        </w:rPr>
        <w:t xml:space="preserve"> ve stanovené lhůtě a způsobem </w:t>
      </w:r>
      <w:r w:rsidR="00E40422" w:rsidRPr="00FA50BA">
        <w:rPr>
          <w:rFonts w:ascii="Arial" w:hAnsi="Arial" w:cs="Arial"/>
          <w:sz w:val="24"/>
          <w:szCs w:val="24"/>
        </w:rPr>
        <w:t>podání žádosti uvedeným v čl. 3 </w:t>
      </w:r>
      <w:r w:rsidRPr="00FA50BA">
        <w:rPr>
          <w:rFonts w:ascii="Arial" w:hAnsi="Arial" w:cs="Arial"/>
          <w:sz w:val="24"/>
          <w:szCs w:val="24"/>
        </w:rPr>
        <w:t>část A, odst. 4 Zásad (tzn., že vyhlaš</w:t>
      </w:r>
      <w:r w:rsidR="00E40422" w:rsidRPr="00FA50BA">
        <w:rPr>
          <w:rFonts w:ascii="Arial" w:hAnsi="Arial" w:cs="Arial"/>
          <w:sz w:val="24"/>
          <w:szCs w:val="24"/>
        </w:rPr>
        <w:t>ovatel nemá nejpozději do 12:00 </w:t>
      </w:r>
      <w:r w:rsidRPr="00FA50BA">
        <w:rPr>
          <w:rFonts w:ascii="Arial" w:hAnsi="Arial" w:cs="Arial"/>
          <w:sz w:val="24"/>
          <w:szCs w:val="24"/>
        </w:rPr>
        <w:t xml:space="preserve">hod. posledního dne lhůty pro podání žádostí k dispozici odeslaný formulář v systému RAP a </w:t>
      </w:r>
      <w:r w:rsidRPr="00FA50BA">
        <w:rPr>
          <w:rFonts w:ascii="Arial" w:hAnsi="Arial" w:cs="Arial"/>
          <w:b/>
          <w:sz w:val="24"/>
          <w:szCs w:val="24"/>
        </w:rPr>
        <w:t>ve stanovené lhůtě doručenou písemnou žádost</w:t>
      </w:r>
      <w:r w:rsidRPr="00FA50BA">
        <w:rPr>
          <w:rFonts w:ascii="Arial" w:hAnsi="Arial" w:cs="Arial"/>
          <w:sz w:val="24"/>
          <w:szCs w:val="24"/>
        </w:rPr>
        <w:t xml:space="preserve"> </w:t>
      </w:r>
      <w:r w:rsidR="00E40422" w:rsidRPr="00FA50BA">
        <w:rPr>
          <w:rFonts w:ascii="Arial" w:hAnsi="Arial" w:cs="Arial"/>
          <w:sz w:val="24"/>
          <w:szCs w:val="24"/>
        </w:rPr>
        <w:t>dle odst. </w:t>
      </w:r>
      <w:r w:rsidRPr="00FA50BA">
        <w:rPr>
          <w:rFonts w:ascii="Arial" w:hAnsi="Arial" w:cs="Arial"/>
          <w:sz w:val="24"/>
          <w:szCs w:val="24"/>
        </w:rPr>
        <w:t xml:space="preserve">8.2 těchto Pravidel, tj. v případě žádosti </w:t>
      </w:r>
      <w:r w:rsidRPr="00FA50BA">
        <w:rPr>
          <w:rFonts w:ascii="Arial" w:hAnsi="Arial" w:cs="Arial"/>
          <w:b/>
          <w:sz w:val="24"/>
          <w:szCs w:val="24"/>
        </w:rPr>
        <w:t>v elektronické podobě</w:t>
      </w:r>
      <w:r w:rsidRPr="00FA50BA">
        <w:rPr>
          <w:rFonts w:ascii="Arial" w:hAnsi="Arial" w:cs="Arial"/>
          <w:sz w:val="24"/>
          <w:szCs w:val="24"/>
        </w:rPr>
        <w:t xml:space="preserve"> </w:t>
      </w:r>
      <w:r w:rsidR="00EF1219" w:rsidRPr="00FA50BA">
        <w:rPr>
          <w:rFonts w:ascii="Arial" w:hAnsi="Arial" w:cs="Arial"/>
          <w:b/>
          <w:sz w:val="24"/>
          <w:szCs w:val="24"/>
        </w:rPr>
        <w:t xml:space="preserve">prostřednictvím </w:t>
      </w:r>
      <w:r w:rsidRPr="00FA50BA">
        <w:rPr>
          <w:rFonts w:ascii="Arial" w:hAnsi="Arial" w:cs="Arial"/>
          <w:b/>
          <w:sz w:val="24"/>
          <w:szCs w:val="24"/>
        </w:rPr>
        <w:t>e-podateln</w:t>
      </w:r>
      <w:r w:rsidR="00AD5232" w:rsidRPr="00FA50BA">
        <w:rPr>
          <w:rFonts w:ascii="Arial" w:hAnsi="Arial" w:cs="Arial"/>
          <w:b/>
          <w:sz w:val="24"/>
          <w:szCs w:val="24"/>
        </w:rPr>
        <w:t>y nebo</w:t>
      </w:r>
      <w:r w:rsidRPr="00FA50BA">
        <w:rPr>
          <w:rFonts w:ascii="Arial" w:hAnsi="Arial" w:cs="Arial"/>
          <w:b/>
          <w:sz w:val="24"/>
          <w:szCs w:val="24"/>
        </w:rPr>
        <w:t xml:space="preserve"> datov</w:t>
      </w:r>
      <w:r w:rsidR="00AD5232" w:rsidRPr="00FA50BA">
        <w:rPr>
          <w:rFonts w:ascii="Arial" w:hAnsi="Arial" w:cs="Arial"/>
          <w:b/>
          <w:sz w:val="24"/>
          <w:szCs w:val="24"/>
        </w:rPr>
        <w:t>é</w:t>
      </w:r>
      <w:r w:rsidRPr="00FA50BA">
        <w:rPr>
          <w:rFonts w:ascii="Arial" w:hAnsi="Arial" w:cs="Arial"/>
          <w:b/>
          <w:sz w:val="24"/>
          <w:szCs w:val="24"/>
        </w:rPr>
        <w:t xml:space="preserve"> schránk</w:t>
      </w:r>
      <w:r w:rsidR="00AD5232" w:rsidRPr="00FA50BA">
        <w:rPr>
          <w:rFonts w:ascii="Arial" w:hAnsi="Arial" w:cs="Arial"/>
          <w:b/>
          <w:sz w:val="24"/>
          <w:szCs w:val="24"/>
        </w:rPr>
        <w:t>y</w:t>
      </w:r>
      <w:r w:rsidR="00AF2FD7" w:rsidRPr="00FA50BA">
        <w:rPr>
          <w:rFonts w:ascii="Arial" w:hAnsi="Arial" w:cs="Arial"/>
          <w:b/>
          <w:sz w:val="24"/>
          <w:szCs w:val="24"/>
        </w:rPr>
        <w:t xml:space="preserve"> </w:t>
      </w:r>
      <w:r w:rsidR="00FA2270" w:rsidRPr="00FA50BA">
        <w:rPr>
          <w:rFonts w:ascii="Arial" w:hAnsi="Arial" w:cs="Arial"/>
          <w:b/>
          <w:sz w:val="24"/>
          <w:szCs w:val="24"/>
        </w:rPr>
        <w:t>do </w:t>
      </w:r>
      <w:r w:rsidRPr="00FA50BA">
        <w:rPr>
          <w:rFonts w:ascii="Arial" w:hAnsi="Arial" w:cs="Arial"/>
          <w:b/>
          <w:sz w:val="24"/>
          <w:szCs w:val="24"/>
        </w:rPr>
        <w:t>23:59 hod.</w:t>
      </w:r>
      <w:r w:rsidRPr="00FA50BA">
        <w:rPr>
          <w:rFonts w:ascii="Arial" w:hAnsi="Arial" w:cs="Arial"/>
          <w:sz w:val="24"/>
          <w:szCs w:val="24"/>
        </w:rPr>
        <w:t xml:space="preserve"> </w:t>
      </w:r>
      <w:r w:rsidRPr="00FA50BA">
        <w:rPr>
          <w:rFonts w:ascii="Arial" w:hAnsi="Arial" w:cs="Arial"/>
          <w:b/>
          <w:sz w:val="24"/>
          <w:szCs w:val="24"/>
        </w:rPr>
        <w:t>posledního dne lhůty</w:t>
      </w:r>
      <w:r w:rsidRPr="00FA50BA">
        <w:rPr>
          <w:rFonts w:ascii="Arial" w:hAnsi="Arial" w:cs="Arial"/>
          <w:sz w:val="24"/>
          <w:szCs w:val="24"/>
        </w:rPr>
        <w:t xml:space="preserve"> pro podání žádostí</w:t>
      </w:r>
      <w:r w:rsidR="00347583" w:rsidRPr="00FA50BA">
        <w:rPr>
          <w:rFonts w:ascii="Arial" w:hAnsi="Arial" w:cs="Arial"/>
          <w:sz w:val="24"/>
          <w:szCs w:val="24"/>
        </w:rPr>
        <w:t xml:space="preserve">, resp. </w:t>
      </w:r>
      <w:r w:rsidR="00347583" w:rsidRPr="00FA50BA">
        <w:rPr>
          <w:rFonts w:ascii="Arial" w:hAnsi="Arial" w:cs="Arial"/>
          <w:b/>
          <w:sz w:val="24"/>
          <w:szCs w:val="24"/>
        </w:rPr>
        <w:t>do 12:00 hod. posledního dne lhůty</w:t>
      </w:r>
      <w:r w:rsidR="00125024" w:rsidRPr="00FA50BA">
        <w:rPr>
          <w:rFonts w:ascii="Arial" w:hAnsi="Arial" w:cs="Arial"/>
          <w:sz w:val="24"/>
          <w:szCs w:val="24"/>
        </w:rPr>
        <w:t xml:space="preserve"> pro podání žádost</w:t>
      </w:r>
      <w:r w:rsidR="00AD5232" w:rsidRPr="00FA50BA">
        <w:rPr>
          <w:rFonts w:ascii="Arial" w:hAnsi="Arial" w:cs="Arial"/>
          <w:sz w:val="24"/>
          <w:szCs w:val="24"/>
        </w:rPr>
        <w:t>í</w:t>
      </w:r>
      <w:r w:rsidR="00125024" w:rsidRPr="00FA50BA">
        <w:rPr>
          <w:rFonts w:ascii="Arial" w:hAnsi="Arial" w:cs="Arial"/>
          <w:sz w:val="24"/>
          <w:szCs w:val="24"/>
        </w:rPr>
        <w:t xml:space="preserve"> při podání žádostí </w:t>
      </w:r>
      <w:r w:rsidR="00125024" w:rsidRPr="00FA50BA">
        <w:rPr>
          <w:rFonts w:ascii="Arial" w:hAnsi="Arial" w:cs="Arial"/>
          <w:b/>
          <w:sz w:val="24"/>
          <w:szCs w:val="24"/>
        </w:rPr>
        <w:t xml:space="preserve">prostřednictvím systému RAP se zaručeným nebo kvalifikovaným </w:t>
      </w:r>
      <w:r w:rsidR="00A4778A" w:rsidRPr="00FA50BA">
        <w:rPr>
          <w:rFonts w:ascii="Arial" w:hAnsi="Arial" w:cs="Arial"/>
          <w:b/>
          <w:sz w:val="24"/>
          <w:szCs w:val="24"/>
        </w:rPr>
        <w:t xml:space="preserve">elektronickým </w:t>
      </w:r>
      <w:r w:rsidR="00125024" w:rsidRPr="00FA50BA">
        <w:rPr>
          <w:rFonts w:ascii="Arial" w:hAnsi="Arial" w:cs="Arial"/>
          <w:b/>
          <w:sz w:val="24"/>
          <w:szCs w:val="24"/>
        </w:rPr>
        <w:t>podpisem</w:t>
      </w:r>
      <w:r w:rsidRPr="00FA50BA">
        <w:rPr>
          <w:rFonts w:ascii="Arial" w:hAnsi="Arial" w:cs="Arial"/>
          <w:sz w:val="24"/>
          <w:szCs w:val="24"/>
        </w:rPr>
        <w:t xml:space="preserve">, nebo </w:t>
      </w:r>
    </w:p>
    <w:p w14:paraId="4613407B" w14:textId="38920741" w:rsidR="008617FB" w:rsidRPr="00A47E4A" w:rsidRDefault="008617FB" w:rsidP="00112220">
      <w:pPr>
        <w:pStyle w:val="Odstavecseseznamem"/>
        <w:numPr>
          <w:ilvl w:val="0"/>
          <w:numId w:val="9"/>
        </w:numPr>
        <w:tabs>
          <w:tab w:val="left" w:pos="709"/>
        </w:tabs>
        <w:ind w:left="1134" w:hanging="425"/>
        <w:rPr>
          <w:rFonts w:ascii="Arial" w:hAnsi="Arial" w:cs="Arial"/>
          <w:sz w:val="24"/>
          <w:szCs w:val="24"/>
        </w:rPr>
      </w:pPr>
      <w:r w:rsidRPr="00A47E4A">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A47E4A">
        <w:rPr>
          <w:rFonts w:ascii="Arial" w:hAnsi="Arial" w:cs="Arial"/>
          <w:sz w:val="24"/>
          <w:szCs w:val="24"/>
        </w:rPr>
        <w:t>titulu</w:t>
      </w:r>
      <w:r w:rsidR="00723DF8" w:rsidRPr="00A47E4A">
        <w:rPr>
          <w:rFonts w:ascii="Arial" w:hAnsi="Arial" w:cs="Arial"/>
          <w:sz w:val="24"/>
          <w:szCs w:val="24"/>
        </w:rPr>
        <w:t xml:space="preserve"> </w:t>
      </w:r>
      <w:r w:rsidR="00915E58" w:rsidRPr="00A47E4A">
        <w:rPr>
          <w:rFonts w:ascii="Arial" w:hAnsi="Arial" w:cs="Arial"/>
          <w:sz w:val="24"/>
          <w:szCs w:val="24"/>
        </w:rPr>
        <w:t>08_01_02_Podpora prorodinných aktivit</w:t>
      </w:r>
      <w:r w:rsidRPr="00A47E4A">
        <w:rPr>
          <w:rFonts w:ascii="Arial" w:hAnsi="Arial" w:cs="Arial"/>
          <w:sz w:val="24"/>
          <w:szCs w:val="24"/>
        </w:rPr>
        <w:t xml:space="preserve">; posuzována bude </w:t>
      </w:r>
      <w:r w:rsidRPr="00A47E4A">
        <w:rPr>
          <w:rFonts w:ascii="Arial" w:hAnsi="Arial" w:cs="Arial"/>
          <w:sz w:val="24"/>
          <w:szCs w:val="24"/>
        </w:rPr>
        <w:lastRenderedPageBreak/>
        <w:t xml:space="preserve">v tomto případě za splnění ostatních podmínek pouze žádost doručená poskytovateli jako první v pořadí, viz odst. </w:t>
      </w:r>
      <w:r w:rsidR="00C5488B" w:rsidRPr="00A47E4A">
        <w:rPr>
          <w:rFonts w:ascii="Arial" w:hAnsi="Arial" w:cs="Arial"/>
          <w:sz w:val="24"/>
          <w:szCs w:val="24"/>
        </w:rPr>
        <w:t>5.3, nebo</w:t>
      </w:r>
    </w:p>
    <w:p w14:paraId="6B9D866C" w14:textId="1D2B1162" w:rsidR="005F4783" w:rsidRPr="00A47E4A" w:rsidRDefault="009800DF" w:rsidP="00112220">
      <w:pPr>
        <w:pStyle w:val="Odstavecseseznamem"/>
        <w:numPr>
          <w:ilvl w:val="0"/>
          <w:numId w:val="9"/>
        </w:numPr>
        <w:tabs>
          <w:tab w:val="left" w:pos="709"/>
        </w:tabs>
        <w:ind w:left="1134" w:hanging="425"/>
        <w:rPr>
          <w:rFonts w:ascii="Arial" w:hAnsi="Arial" w:cs="Arial"/>
          <w:sz w:val="24"/>
          <w:szCs w:val="24"/>
        </w:rPr>
      </w:pPr>
      <w:r w:rsidRPr="00A47E4A">
        <w:rPr>
          <w:rFonts w:ascii="Arial" w:hAnsi="Arial" w:cs="Arial"/>
          <w:sz w:val="24"/>
          <w:szCs w:val="24"/>
        </w:rPr>
        <w:t>budou podány ž</w:t>
      </w:r>
      <w:r w:rsidR="005F4783" w:rsidRPr="00A47E4A">
        <w:rPr>
          <w:rFonts w:ascii="Arial" w:hAnsi="Arial" w:cs="Arial"/>
          <w:sz w:val="24"/>
          <w:szCs w:val="24"/>
        </w:rPr>
        <w:t>adatel</w:t>
      </w:r>
      <w:r w:rsidRPr="00A47E4A">
        <w:rPr>
          <w:rFonts w:ascii="Arial" w:hAnsi="Arial" w:cs="Arial"/>
          <w:sz w:val="24"/>
          <w:szCs w:val="24"/>
        </w:rPr>
        <w:t xml:space="preserve">em, který </w:t>
      </w:r>
      <w:r w:rsidR="005F4783" w:rsidRPr="00A47E4A">
        <w:rPr>
          <w:rFonts w:ascii="Arial" w:hAnsi="Arial" w:cs="Arial"/>
          <w:sz w:val="24"/>
          <w:szCs w:val="24"/>
        </w:rPr>
        <w:t xml:space="preserve">není oprávněným žadatelem dle definice </w:t>
      </w:r>
      <w:r w:rsidR="005500EE" w:rsidRPr="00A47E4A">
        <w:rPr>
          <w:rFonts w:ascii="Arial" w:hAnsi="Arial" w:cs="Arial"/>
          <w:sz w:val="24"/>
          <w:szCs w:val="24"/>
        </w:rPr>
        <w:t>v </w:t>
      </w:r>
      <w:r w:rsidR="005F4783" w:rsidRPr="00A47E4A">
        <w:rPr>
          <w:rFonts w:ascii="Arial" w:hAnsi="Arial" w:cs="Arial"/>
          <w:sz w:val="24"/>
          <w:szCs w:val="24"/>
        </w:rPr>
        <w:t xml:space="preserve">článku </w:t>
      </w:r>
      <w:hyperlink w:anchor="okruhŽadatelů" w:history="1">
        <w:r w:rsidR="00C5488B" w:rsidRPr="00A47E4A">
          <w:rPr>
            <w:rFonts w:ascii="Arial" w:hAnsi="Arial" w:cs="Arial"/>
            <w:sz w:val="24"/>
            <w:szCs w:val="24"/>
          </w:rPr>
          <w:t>3</w:t>
        </w:r>
      </w:hyperlink>
      <w:r w:rsidR="00786F00" w:rsidRPr="00A47E4A">
        <w:rPr>
          <w:rFonts w:ascii="Arial" w:hAnsi="Arial" w:cs="Arial"/>
          <w:sz w:val="24"/>
          <w:szCs w:val="24"/>
        </w:rPr>
        <w:t>,</w:t>
      </w:r>
    </w:p>
    <w:p w14:paraId="153AD1FA" w14:textId="0D1B800C" w:rsidR="004E6F86" w:rsidRPr="00A47E4A" w:rsidRDefault="006C6B32" w:rsidP="00112220">
      <w:pPr>
        <w:pStyle w:val="Odstavecseseznamem"/>
        <w:numPr>
          <w:ilvl w:val="0"/>
          <w:numId w:val="9"/>
        </w:numPr>
        <w:tabs>
          <w:tab w:val="left" w:pos="709"/>
        </w:tabs>
        <w:ind w:left="1134" w:hanging="425"/>
        <w:rPr>
          <w:rFonts w:ascii="Arial" w:hAnsi="Arial" w:cs="Arial"/>
          <w:sz w:val="24"/>
          <w:szCs w:val="24"/>
        </w:rPr>
      </w:pPr>
      <w:r w:rsidRPr="00A47E4A">
        <w:rPr>
          <w:rFonts w:ascii="Arial" w:hAnsi="Arial" w:cs="Arial"/>
          <w:sz w:val="24"/>
          <w:szCs w:val="24"/>
        </w:rPr>
        <w:t>budou podány žadatelem –</w:t>
      </w:r>
      <w:r w:rsidR="00890A18" w:rsidRPr="00A47E4A">
        <w:rPr>
          <w:rFonts w:ascii="Arial" w:hAnsi="Arial" w:cs="Arial"/>
          <w:sz w:val="24"/>
          <w:szCs w:val="24"/>
        </w:rPr>
        <w:t xml:space="preserve"> </w:t>
      </w:r>
      <w:r w:rsidRPr="00A47E4A">
        <w:rPr>
          <w:rFonts w:ascii="Arial" w:hAnsi="Arial" w:cs="Arial"/>
          <w:sz w:val="24"/>
          <w:szCs w:val="24"/>
        </w:rPr>
        <w:t>obcí</w:t>
      </w:r>
      <w:r w:rsidR="009237D8" w:rsidRPr="00A47E4A">
        <w:rPr>
          <w:rFonts w:ascii="Arial" w:hAnsi="Arial" w:cs="Arial"/>
          <w:sz w:val="24"/>
          <w:szCs w:val="24"/>
        </w:rPr>
        <w:t>, příspěvkovou organizací</w:t>
      </w:r>
      <w:r w:rsidRPr="00A47E4A">
        <w:rPr>
          <w:rFonts w:ascii="Arial" w:hAnsi="Arial" w:cs="Arial"/>
          <w:sz w:val="24"/>
          <w:szCs w:val="24"/>
        </w:rPr>
        <w:t xml:space="preserve"> jinou formou než elektronicky přes datovou schránku</w:t>
      </w:r>
      <w:r w:rsidR="00C22692" w:rsidRPr="00A47E4A">
        <w:rPr>
          <w:rFonts w:ascii="Arial" w:hAnsi="Arial" w:cs="Arial"/>
          <w:sz w:val="24"/>
          <w:szCs w:val="24"/>
        </w:rPr>
        <w:t>.</w:t>
      </w:r>
    </w:p>
    <w:p w14:paraId="0C96174D" w14:textId="77777777" w:rsidR="006C6B32" w:rsidRPr="00F450D3" w:rsidRDefault="006C6B32" w:rsidP="00024896">
      <w:pPr>
        <w:tabs>
          <w:tab w:val="left" w:pos="709"/>
        </w:tabs>
        <w:rPr>
          <w:rFonts w:ascii="Arial" w:hAnsi="Arial" w:cs="Arial"/>
          <w:sz w:val="16"/>
          <w:szCs w:val="16"/>
        </w:rPr>
      </w:pPr>
    </w:p>
    <w:p w14:paraId="371EA2F4" w14:textId="54FCA029" w:rsidR="00552971" w:rsidRPr="00A47E4A" w:rsidRDefault="00D55E98" w:rsidP="00552971">
      <w:pPr>
        <w:ind w:left="705" w:firstLine="0"/>
        <w:rPr>
          <w:rFonts w:ascii="Arial" w:hAnsi="Arial" w:cs="Arial"/>
          <w:i/>
          <w:sz w:val="24"/>
          <w:szCs w:val="24"/>
        </w:rPr>
      </w:pPr>
      <w:r w:rsidRPr="00A47E4A">
        <w:rPr>
          <w:rFonts w:ascii="Arial" w:hAnsi="Arial" w:cs="Arial"/>
          <w:sz w:val="24"/>
          <w:szCs w:val="24"/>
        </w:rPr>
        <w:tab/>
      </w:r>
      <w:r w:rsidR="00691685" w:rsidRPr="00A47E4A">
        <w:rPr>
          <w:rFonts w:ascii="Arial" w:hAnsi="Arial" w:cs="Arial"/>
          <w:sz w:val="24"/>
          <w:szCs w:val="24"/>
        </w:rPr>
        <w:t>O vyřazení žádosti bude žadatel vyrozuměn administrátorem</w:t>
      </w:r>
      <w:r w:rsidR="00081833" w:rsidRPr="00A47E4A">
        <w:rPr>
          <w:rFonts w:ascii="Arial" w:hAnsi="Arial" w:cs="Arial"/>
          <w:sz w:val="24"/>
          <w:szCs w:val="24"/>
        </w:rPr>
        <w:t>, a to</w:t>
      </w:r>
      <w:r w:rsidR="00552971" w:rsidRPr="00A47E4A">
        <w:rPr>
          <w:rFonts w:ascii="Arial" w:hAnsi="Arial" w:cs="Arial"/>
          <w:sz w:val="24"/>
          <w:szCs w:val="24"/>
        </w:rPr>
        <w:t xml:space="preserve"> bu</w:t>
      </w:r>
      <w:r w:rsidR="00552971" w:rsidRPr="00A47E4A">
        <w:rPr>
          <w:rStyle w:val="Odkaznakoment"/>
          <w:rFonts w:ascii="Arial" w:hAnsi="Arial" w:cs="Arial"/>
          <w:sz w:val="24"/>
          <w:szCs w:val="24"/>
        </w:rPr>
        <w:t xml:space="preserve">ď elektronicky zasláním do datové schránky žadatele, nebo v listinné podobě doručením na adresu žadatele </w:t>
      </w:r>
      <w:r w:rsidR="00552971" w:rsidRPr="00A47E4A">
        <w:rPr>
          <w:rStyle w:val="Odkaznakoment"/>
          <w:rFonts w:ascii="Arial" w:hAnsi="Arial" w:cs="Arial"/>
          <w:b/>
          <w:sz w:val="24"/>
          <w:szCs w:val="24"/>
        </w:rPr>
        <w:t>do 15 pracovních dnů</w:t>
      </w:r>
      <w:r w:rsidR="00552971" w:rsidRPr="00A47E4A">
        <w:rPr>
          <w:rStyle w:val="Odkaznakoment"/>
          <w:rFonts w:ascii="Arial" w:hAnsi="Arial" w:cs="Arial"/>
          <w:sz w:val="24"/>
          <w:szCs w:val="24"/>
        </w:rPr>
        <w:t xml:space="preserve"> od ukončení příjmu žádosti. </w:t>
      </w:r>
    </w:p>
    <w:p w14:paraId="4D59C041" w14:textId="785C1C2B" w:rsidR="0095590B" w:rsidRPr="00A47E4A" w:rsidRDefault="0095590B" w:rsidP="00A47E4A">
      <w:pPr>
        <w:ind w:left="705" w:firstLine="0"/>
        <w:rPr>
          <w:rFonts w:ascii="Arial" w:hAnsi="Arial" w:cs="Arial"/>
          <w:i/>
          <w:color w:val="A6A6A6" w:themeColor="background1" w:themeShade="A6"/>
          <w:sz w:val="24"/>
          <w:szCs w:val="24"/>
        </w:rPr>
      </w:pPr>
      <w:r w:rsidRPr="006D235B">
        <w:rPr>
          <w:rStyle w:val="Odkaznakoment"/>
          <w:rFonts w:ascii="Arial" w:hAnsi="Arial" w:cs="Arial"/>
          <w:sz w:val="24"/>
          <w:szCs w:val="24"/>
        </w:rPr>
        <w:t xml:space="preserve"> </w:t>
      </w:r>
    </w:p>
    <w:p w14:paraId="07315EF3" w14:textId="0E12A976" w:rsidR="00691685" w:rsidRPr="00A47E4A" w:rsidRDefault="00691685" w:rsidP="00112220">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A47E4A">
        <w:rPr>
          <w:rFonts w:ascii="Arial" w:hAnsi="Arial" w:cs="Arial"/>
          <w:sz w:val="24"/>
          <w:szCs w:val="24"/>
        </w:rPr>
        <w:t>Pokud žádost splňuje podmínky uvedené v odst.</w:t>
      </w:r>
      <w:r w:rsidR="00C5488B" w:rsidRPr="00A47E4A">
        <w:rPr>
          <w:rFonts w:ascii="Arial" w:hAnsi="Arial" w:cs="Arial"/>
          <w:sz w:val="24"/>
          <w:szCs w:val="24"/>
        </w:rPr>
        <w:t xml:space="preserve"> 8.5</w:t>
      </w:r>
      <w:r w:rsidRPr="00A47E4A">
        <w:rPr>
          <w:rFonts w:ascii="Arial" w:hAnsi="Arial" w:cs="Arial"/>
          <w:sz w:val="24"/>
          <w:szCs w:val="24"/>
        </w:rPr>
        <w:t>,</w:t>
      </w:r>
      <w:r w:rsidR="00E357A6" w:rsidRPr="00A47E4A">
        <w:rPr>
          <w:rFonts w:ascii="Arial" w:hAnsi="Arial" w:cs="Arial"/>
          <w:sz w:val="24"/>
          <w:szCs w:val="24"/>
        </w:rPr>
        <w:t xml:space="preserve"> </w:t>
      </w:r>
      <w:r w:rsidRPr="00A47E4A">
        <w:rPr>
          <w:rFonts w:ascii="Arial" w:hAnsi="Arial" w:cs="Arial"/>
          <w:sz w:val="24"/>
          <w:szCs w:val="24"/>
        </w:rPr>
        <w:t xml:space="preserve">avšak nesplňuje ostatní </w:t>
      </w:r>
      <w:r w:rsidRPr="00A47E4A">
        <w:rPr>
          <w:rStyle w:val="Siln"/>
          <w:rFonts w:ascii="Arial" w:hAnsi="Arial" w:cs="Arial"/>
          <w:b w:val="0"/>
          <w:sz w:val="24"/>
          <w:szCs w:val="24"/>
        </w:rPr>
        <w:t>náležitosti (neúplná žádost, chybějící přílohy</w:t>
      </w:r>
      <w:r w:rsidR="00C34B23" w:rsidRPr="00A47E4A">
        <w:rPr>
          <w:rStyle w:val="Siln"/>
          <w:rFonts w:ascii="Arial" w:hAnsi="Arial" w:cs="Arial"/>
          <w:b w:val="0"/>
          <w:sz w:val="24"/>
          <w:szCs w:val="24"/>
        </w:rPr>
        <w:t xml:space="preserve">, </w:t>
      </w:r>
      <w:r w:rsidR="00043297" w:rsidRPr="00A47E4A">
        <w:rPr>
          <w:rStyle w:val="Siln"/>
          <w:rFonts w:ascii="Arial" w:hAnsi="Arial" w:cs="Arial"/>
          <w:b w:val="0"/>
          <w:sz w:val="24"/>
          <w:szCs w:val="24"/>
        </w:rPr>
        <w:t xml:space="preserve">upřesnění žádosti, </w:t>
      </w:r>
      <w:r w:rsidR="00C34B23" w:rsidRPr="00A47E4A">
        <w:rPr>
          <w:rStyle w:val="Siln"/>
          <w:rFonts w:ascii="Arial" w:hAnsi="Arial" w:cs="Arial"/>
          <w:b w:val="0"/>
          <w:sz w:val="24"/>
          <w:szCs w:val="24"/>
        </w:rPr>
        <w:t xml:space="preserve">zjevně chybné odpovědi na otázky v části hodnotících kritérií A </w:t>
      </w:r>
      <w:r w:rsidR="00A82B65" w:rsidRPr="00A47E4A">
        <w:rPr>
          <w:rStyle w:val="Siln"/>
          <w:rFonts w:ascii="Arial" w:hAnsi="Arial" w:cs="Arial"/>
          <w:b w:val="0"/>
          <w:sz w:val="24"/>
          <w:szCs w:val="24"/>
        </w:rPr>
        <w:t>apod.</w:t>
      </w:r>
      <w:r w:rsidR="00EC5FC5" w:rsidRPr="00A47E4A">
        <w:rPr>
          <w:rStyle w:val="Siln"/>
          <w:rFonts w:ascii="Arial" w:hAnsi="Arial" w:cs="Arial"/>
          <w:b w:val="0"/>
          <w:sz w:val="24"/>
          <w:szCs w:val="24"/>
        </w:rPr>
        <w:t xml:space="preserve">; </w:t>
      </w:r>
      <w:r w:rsidR="00E0330E" w:rsidRPr="00A47E4A">
        <w:rPr>
          <w:rStyle w:val="Siln"/>
          <w:rFonts w:ascii="Arial" w:hAnsi="Arial" w:cs="Arial"/>
          <w:b w:val="0"/>
          <w:sz w:val="24"/>
          <w:szCs w:val="24"/>
        </w:rPr>
        <w:t>v případě obcí</w:t>
      </w:r>
      <w:r w:rsidR="00EC5FC5" w:rsidRPr="00A47E4A">
        <w:rPr>
          <w:rStyle w:val="Siln"/>
          <w:rFonts w:ascii="Arial" w:hAnsi="Arial" w:cs="Arial"/>
          <w:b w:val="0"/>
          <w:sz w:val="24"/>
          <w:szCs w:val="24"/>
        </w:rPr>
        <w:t xml:space="preserve"> </w:t>
      </w:r>
      <w:r w:rsidR="009C5F5E" w:rsidRPr="00A47E4A">
        <w:rPr>
          <w:rStyle w:val="Siln"/>
          <w:rFonts w:ascii="Arial" w:hAnsi="Arial" w:cs="Arial"/>
          <w:b w:val="0"/>
          <w:sz w:val="24"/>
          <w:szCs w:val="24"/>
        </w:rPr>
        <w:t>a </w:t>
      </w:r>
      <w:r w:rsidR="004E6374" w:rsidRPr="00A47E4A">
        <w:rPr>
          <w:rStyle w:val="Siln"/>
          <w:rFonts w:ascii="Arial" w:hAnsi="Arial" w:cs="Arial"/>
          <w:b w:val="0"/>
          <w:sz w:val="24"/>
          <w:szCs w:val="24"/>
        </w:rPr>
        <w:t>příspěvkových organizací</w:t>
      </w:r>
      <w:r w:rsidR="00E0330E" w:rsidRPr="00A47E4A">
        <w:rPr>
          <w:rStyle w:val="Siln"/>
          <w:rFonts w:ascii="Arial" w:hAnsi="Arial" w:cs="Arial"/>
          <w:b w:val="0"/>
          <w:sz w:val="24"/>
          <w:szCs w:val="24"/>
        </w:rPr>
        <w:t xml:space="preserve"> </w:t>
      </w:r>
      <w:r w:rsidR="00C34B23" w:rsidRPr="00A47E4A">
        <w:rPr>
          <w:rStyle w:val="Siln"/>
          <w:rFonts w:ascii="Arial" w:hAnsi="Arial" w:cs="Arial"/>
          <w:b w:val="0"/>
          <w:sz w:val="24"/>
          <w:szCs w:val="24"/>
        </w:rPr>
        <w:t xml:space="preserve">rovněž </w:t>
      </w:r>
      <w:r w:rsidR="00E0330E" w:rsidRPr="00A47E4A">
        <w:rPr>
          <w:rStyle w:val="Siln"/>
          <w:rFonts w:ascii="Arial" w:hAnsi="Arial" w:cs="Arial"/>
          <w:b w:val="0"/>
          <w:sz w:val="24"/>
          <w:szCs w:val="24"/>
        </w:rPr>
        <w:t>chybějící časové razítko</w:t>
      </w:r>
      <w:r w:rsidR="004E6374" w:rsidRPr="00A47E4A">
        <w:rPr>
          <w:rStyle w:val="Siln"/>
          <w:rFonts w:ascii="Arial" w:hAnsi="Arial" w:cs="Arial"/>
          <w:b w:val="0"/>
          <w:sz w:val="24"/>
          <w:szCs w:val="24"/>
        </w:rPr>
        <w:t>, nesprávné podepsání elektronického dokumentu</w:t>
      </w:r>
      <w:r w:rsidRPr="00A47E4A">
        <w:rPr>
          <w:rStyle w:val="Siln"/>
          <w:rFonts w:ascii="Arial" w:hAnsi="Arial" w:cs="Arial"/>
          <w:b w:val="0"/>
          <w:sz w:val="24"/>
          <w:szCs w:val="24"/>
        </w:rPr>
        <w:t xml:space="preserve">), </w:t>
      </w:r>
      <w:r w:rsidRPr="00A47E4A">
        <w:rPr>
          <w:rFonts w:ascii="Arial" w:hAnsi="Arial" w:cs="Arial"/>
          <w:sz w:val="24"/>
          <w:szCs w:val="24"/>
        </w:rPr>
        <w:t xml:space="preserve">vyzve administrátor žadatele, aby nedostatky </w:t>
      </w:r>
      <w:r w:rsidR="0000439B" w:rsidRPr="00A47E4A">
        <w:rPr>
          <w:rFonts w:ascii="Arial" w:hAnsi="Arial" w:cs="Arial"/>
          <w:sz w:val="24"/>
          <w:szCs w:val="24"/>
        </w:rPr>
        <w:t>napravil, a upozorní</w:t>
      </w:r>
      <w:r w:rsidRPr="00A47E4A">
        <w:rPr>
          <w:rFonts w:ascii="Arial" w:hAnsi="Arial" w:cs="Arial"/>
          <w:sz w:val="24"/>
          <w:szCs w:val="24"/>
        </w:rPr>
        <w:t xml:space="preserve"> jej, že nebude-li žádost opravena </w:t>
      </w:r>
      <w:r w:rsidRPr="00A47E4A">
        <w:rPr>
          <w:rFonts w:ascii="Arial" w:hAnsi="Arial" w:cs="Arial"/>
          <w:b/>
          <w:sz w:val="24"/>
          <w:szCs w:val="24"/>
        </w:rPr>
        <w:t>do</w:t>
      </w:r>
      <w:r w:rsidR="00D55E98" w:rsidRPr="00A47E4A">
        <w:rPr>
          <w:rFonts w:ascii="Arial" w:hAnsi="Arial" w:cs="Arial"/>
          <w:b/>
          <w:sz w:val="24"/>
          <w:szCs w:val="24"/>
        </w:rPr>
        <w:t xml:space="preserve"> </w:t>
      </w:r>
      <w:r w:rsidR="00552971" w:rsidRPr="00A47E4A">
        <w:rPr>
          <w:rFonts w:ascii="Arial" w:hAnsi="Arial" w:cs="Arial"/>
          <w:b/>
          <w:sz w:val="24"/>
          <w:szCs w:val="24"/>
        </w:rPr>
        <w:t>7</w:t>
      </w:r>
      <w:r w:rsidRPr="00A47E4A">
        <w:rPr>
          <w:rFonts w:ascii="Arial" w:hAnsi="Arial" w:cs="Arial"/>
          <w:b/>
          <w:sz w:val="24"/>
          <w:szCs w:val="24"/>
        </w:rPr>
        <w:t> kalendářních dnů</w:t>
      </w:r>
      <w:r w:rsidRPr="00A47E4A">
        <w:rPr>
          <w:rFonts w:ascii="Arial" w:hAnsi="Arial" w:cs="Arial"/>
          <w:sz w:val="24"/>
          <w:szCs w:val="24"/>
        </w:rPr>
        <w:t xml:space="preserve"> ode dne upozornění, </w:t>
      </w:r>
      <w:r w:rsidRPr="00A47E4A">
        <w:rPr>
          <w:rFonts w:ascii="Arial" w:hAnsi="Arial" w:cs="Arial"/>
          <w:b/>
          <w:sz w:val="24"/>
          <w:szCs w:val="24"/>
        </w:rPr>
        <w:t>bude vyřazena z dalšího posuzování</w:t>
      </w:r>
      <w:r w:rsidRPr="00A47E4A">
        <w:rPr>
          <w:rFonts w:ascii="Arial" w:hAnsi="Arial" w:cs="Arial"/>
          <w:sz w:val="24"/>
          <w:szCs w:val="24"/>
        </w:rPr>
        <w:t xml:space="preserve">. </w:t>
      </w:r>
    </w:p>
    <w:p w14:paraId="0C1441E2" w14:textId="77777777" w:rsidR="00C5488B" w:rsidRPr="007E3597" w:rsidRDefault="00C5488B" w:rsidP="003F1770">
      <w:pPr>
        <w:tabs>
          <w:tab w:val="left" w:pos="709"/>
        </w:tabs>
        <w:ind w:left="709" w:firstLine="0"/>
        <w:rPr>
          <w:rFonts w:ascii="Arial" w:hAnsi="Arial" w:cs="Arial"/>
          <w:sz w:val="12"/>
          <w:szCs w:val="12"/>
        </w:rPr>
      </w:pPr>
    </w:p>
    <w:p w14:paraId="54E1E524" w14:textId="00B19D74" w:rsidR="00D55E98" w:rsidRPr="00A47E4A" w:rsidRDefault="003F1770" w:rsidP="00107A38">
      <w:pPr>
        <w:tabs>
          <w:tab w:val="left" w:pos="709"/>
        </w:tabs>
        <w:ind w:left="709" w:firstLine="0"/>
        <w:rPr>
          <w:rFonts w:ascii="Arial" w:hAnsi="Arial" w:cs="Arial"/>
          <w:sz w:val="24"/>
          <w:szCs w:val="24"/>
        </w:rPr>
      </w:pPr>
      <w:r w:rsidRPr="00A47E4A">
        <w:rPr>
          <w:rFonts w:ascii="Arial" w:hAnsi="Arial" w:cs="Arial"/>
          <w:sz w:val="24"/>
          <w:szCs w:val="24"/>
        </w:rPr>
        <w:t xml:space="preserve">Výzva k nápravě nedostatků bude žadateli zaslána </w:t>
      </w:r>
      <w:r w:rsidR="001C63A9" w:rsidRPr="00A47E4A">
        <w:rPr>
          <w:rFonts w:ascii="Arial" w:hAnsi="Arial" w:cs="Arial"/>
          <w:sz w:val="24"/>
          <w:szCs w:val="24"/>
        </w:rPr>
        <w:t>neprodleně po zjištění nedostatků</w:t>
      </w:r>
      <w:r w:rsidR="00BC618C" w:rsidRPr="00A47E4A">
        <w:rPr>
          <w:rFonts w:ascii="Arial" w:hAnsi="Arial" w:cs="Arial"/>
          <w:sz w:val="24"/>
          <w:szCs w:val="24"/>
        </w:rPr>
        <w:t>, a to</w:t>
      </w:r>
      <w:r w:rsidR="00552971" w:rsidRPr="00A47E4A">
        <w:rPr>
          <w:rFonts w:ascii="Arial" w:hAnsi="Arial" w:cs="Arial"/>
          <w:sz w:val="24"/>
          <w:szCs w:val="24"/>
        </w:rPr>
        <w:t xml:space="preserve"> buď elektronicky zasláním do datové schránky žadatele nebo v listinné podobě doručením na adresu žadatele.</w:t>
      </w:r>
      <w:r w:rsidR="009959C7" w:rsidRPr="00A47E4A">
        <w:rPr>
          <w:rFonts w:ascii="Arial" w:hAnsi="Arial" w:cs="Arial"/>
          <w:sz w:val="24"/>
          <w:szCs w:val="24"/>
        </w:rPr>
        <w:t xml:space="preserve"> </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112220">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112220">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0A4E4E58" w:rsidR="00691685" w:rsidRPr="00A47E4A" w:rsidRDefault="00691685" w:rsidP="00112220">
      <w:pPr>
        <w:pStyle w:val="Odstavecseseznamem"/>
        <w:numPr>
          <w:ilvl w:val="1"/>
          <w:numId w:val="15"/>
        </w:numPr>
        <w:ind w:left="851" w:hanging="851"/>
        <w:contextualSpacing w:val="0"/>
        <w:rPr>
          <w:rFonts w:ascii="Arial" w:hAnsi="Arial" w:cs="Arial"/>
          <w:bCs/>
          <w:sz w:val="24"/>
          <w:szCs w:val="24"/>
        </w:rPr>
      </w:pPr>
      <w:r w:rsidRPr="00A47E4A">
        <w:rPr>
          <w:rFonts w:ascii="Arial" w:hAnsi="Arial" w:cs="Arial"/>
          <w:bCs/>
          <w:sz w:val="24"/>
          <w:szCs w:val="24"/>
        </w:rPr>
        <w:t>Administrátor shromáždí přijaté žádosti o dotace, posoud</w:t>
      </w:r>
      <w:r w:rsidR="00BA36B7" w:rsidRPr="00A47E4A">
        <w:rPr>
          <w:rFonts w:ascii="Arial" w:hAnsi="Arial" w:cs="Arial"/>
          <w:bCs/>
          <w:sz w:val="24"/>
          <w:szCs w:val="24"/>
        </w:rPr>
        <w:t>í jejich formální náležitosti a </w:t>
      </w:r>
      <w:r w:rsidRPr="00A47E4A">
        <w:rPr>
          <w:rFonts w:ascii="Arial" w:hAnsi="Arial" w:cs="Arial"/>
          <w:bCs/>
          <w:sz w:val="24"/>
          <w:szCs w:val="24"/>
        </w:rPr>
        <w:t xml:space="preserve">jejich soulad s podmínkami dotačního </w:t>
      </w:r>
      <w:r w:rsidR="00BB79D0" w:rsidRPr="00A47E4A">
        <w:rPr>
          <w:rFonts w:ascii="Arial" w:hAnsi="Arial" w:cs="Arial"/>
          <w:bCs/>
          <w:sz w:val="24"/>
          <w:szCs w:val="24"/>
        </w:rPr>
        <w:t>titulu</w:t>
      </w:r>
      <w:r w:rsidRPr="00A47E4A">
        <w:rPr>
          <w:rFonts w:ascii="Arial" w:hAnsi="Arial" w:cs="Arial"/>
          <w:bCs/>
          <w:sz w:val="24"/>
          <w:szCs w:val="24"/>
        </w:rPr>
        <w:t xml:space="preserve"> a provede jejich hodnocení podle kritérií uvedených v tomto dotačním </w:t>
      </w:r>
      <w:r w:rsidR="00BB79D0" w:rsidRPr="00A47E4A">
        <w:rPr>
          <w:rFonts w:ascii="Arial" w:hAnsi="Arial" w:cs="Arial"/>
          <w:bCs/>
          <w:sz w:val="24"/>
          <w:szCs w:val="24"/>
        </w:rPr>
        <w:t>titulu</w:t>
      </w:r>
      <w:r w:rsidRPr="00A47E4A">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112220">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112220">
      <w:pPr>
        <w:pStyle w:val="Odstavecseseznamem"/>
        <w:numPr>
          <w:ilvl w:val="1"/>
          <w:numId w:val="15"/>
        </w:numPr>
        <w:ind w:left="851" w:hanging="851"/>
        <w:contextualSpacing w:val="0"/>
        <w:rPr>
          <w:rFonts w:ascii="Arial" w:hAnsi="Arial" w:cs="Arial"/>
          <w:bCs/>
          <w:i/>
          <w:sz w:val="24"/>
          <w:szCs w:val="24"/>
        </w:rPr>
      </w:pPr>
      <w:r w:rsidRPr="00A47E4A">
        <w:rPr>
          <w:rFonts w:ascii="Arial" w:hAnsi="Arial" w:cs="Arial"/>
          <w:bCs/>
          <w:sz w:val="24"/>
          <w:szCs w:val="24"/>
        </w:rPr>
        <w:t xml:space="preserve">V případě, že žadatel v termínu dle odst. </w:t>
      </w:r>
      <w:r w:rsidR="00C5488B" w:rsidRPr="00A47E4A">
        <w:rPr>
          <w:rFonts w:ascii="Arial" w:hAnsi="Arial" w:cs="Arial"/>
          <w:bCs/>
          <w:sz w:val="24"/>
          <w:szCs w:val="24"/>
        </w:rPr>
        <w:t>8.6</w:t>
      </w:r>
      <w:r w:rsidR="005500EE" w:rsidRPr="00A47E4A">
        <w:rPr>
          <w:rFonts w:ascii="Arial" w:hAnsi="Arial" w:cs="Arial"/>
          <w:bCs/>
          <w:sz w:val="24"/>
          <w:szCs w:val="24"/>
        </w:rPr>
        <w:t xml:space="preserve"> nedoplní předloženou žádost</w:t>
      </w:r>
      <w:r w:rsidR="005500EE">
        <w:rPr>
          <w:rFonts w:ascii="Arial" w:hAnsi="Arial" w:cs="Arial"/>
          <w:bCs/>
          <w:sz w:val="24"/>
          <w:szCs w:val="24"/>
        </w:rPr>
        <w:t xml:space="preserve">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112220">
      <w:pPr>
        <w:pStyle w:val="Odstavecseseznamem"/>
        <w:numPr>
          <w:ilvl w:val="1"/>
          <w:numId w:val="15"/>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6E3DEA" w:rsidRDefault="00E07BCF" w:rsidP="00E07BCF">
      <w:pPr>
        <w:pStyle w:val="Odstavecseseznamem"/>
        <w:rPr>
          <w:rFonts w:ascii="Arial" w:hAnsi="Arial" w:cs="Arial"/>
          <w:b/>
          <w:sz w:val="20"/>
          <w:szCs w:val="20"/>
        </w:rPr>
      </w:pPr>
    </w:p>
    <w:p w14:paraId="64C62D36" w14:textId="574CCBE7" w:rsidR="00E07BCF" w:rsidRPr="003F2D48" w:rsidRDefault="00C01510" w:rsidP="00E07BCF">
      <w:pPr>
        <w:pStyle w:val="Odstavecseseznamem"/>
        <w:ind w:left="851" w:firstLine="0"/>
        <w:contextualSpacing w:val="0"/>
        <w:rPr>
          <w:rFonts w:ascii="Arial" w:hAnsi="Arial" w:cs="Arial"/>
          <w:b/>
          <w:sz w:val="24"/>
          <w:szCs w:val="24"/>
        </w:rPr>
      </w:pPr>
      <w:r w:rsidRPr="003F2D48">
        <w:rPr>
          <w:rFonts w:ascii="Arial" w:hAnsi="Arial" w:cs="Arial"/>
          <w:b/>
          <w:sz w:val="24"/>
          <w:szCs w:val="24"/>
        </w:rPr>
        <w:t xml:space="preserve">Žádosti jsou hodnoceny </w:t>
      </w:r>
      <w:r w:rsidR="00E07BCF" w:rsidRPr="003F2D48">
        <w:rPr>
          <w:rFonts w:ascii="Arial" w:hAnsi="Arial" w:cs="Arial"/>
          <w:b/>
          <w:sz w:val="24"/>
          <w:szCs w:val="24"/>
        </w:rPr>
        <w:t>administrátorem (hodnotící kritéria A)</w:t>
      </w:r>
      <w:r w:rsidR="005A68B4" w:rsidRPr="003F2D48">
        <w:rPr>
          <w:rFonts w:ascii="Arial" w:hAnsi="Arial" w:cs="Arial"/>
          <w:b/>
          <w:sz w:val="24"/>
          <w:szCs w:val="24"/>
        </w:rPr>
        <w:t>. D</w:t>
      </w:r>
      <w:r w:rsidR="00E07BCF" w:rsidRPr="003F2D48">
        <w:rPr>
          <w:rFonts w:ascii="Arial" w:hAnsi="Arial" w:cs="Arial"/>
          <w:b/>
          <w:sz w:val="24"/>
          <w:szCs w:val="24"/>
        </w:rPr>
        <w:t xml:space="preserve">ále jsou žádosti hodnoceny </w:t>
      </w:r>
      <w:r w:rsidR="002A231A" w:rsidRPr="003F2D48">
        <w:rPr>
          <w:rFonts w:ascii="Arial" w:hAnsi="Arial" w:cs="Arial"/>
          <w:b/>
          <w:sz w:val="24"/>
          <w:szCs w:val="24"/>
        </w:rPr>
        <w:t>hodnotící komisí</w:t>
      </w:r>
      <w:r w:rsidR="00B2328F" w:rsidRPr="003F2D48">
        <w:rPr>
          <w:rFonts w:ascii="Arial" w:hAnsi="Arial" w:cs="Arial"/>
          <w:b/>
          <w:sz w:val="24"/>
          <w:szCs w:val="24"/>
        </w:rPr>
        <w:t xml:space="preserve"> – </w:t>
      </w:r>
      <w:r w:rsidR="00E07BCF" w:rsidRPr="003F2D48">
        <w:rPr>
          <w:rFonts w:ascii="Arial" w:hAnsi="Arial" w:cs="Arial"/>
          <w:b/>
          <w:sz w:val="24"/>
          <w:szCs w:val="24"/>
        </w:rPr>
        <w:t>poradním orgánem</w:t>
      </w:r>
      <w:r w:rsidR="00C51BD0" w:rsidRPr="003F2D48">
        <w:rPr>
          <w:rFonts w:ascii="Arial" w:hAnsi="Arial" w:cs="Arial"/>
          <w:b/>
          <w:sz w:val="24"/>
          <w:szCs w:val="24"/>
        </w:rPr>
        <w:t xml:space="preserve"> ROK Komisí pro rodinu a sociální záležitosti</w:t>
      </w:r>
      <w:r w:rsidR="003F2D48" w:rsidRPr="003F2D48">
        <w:rPr>
          <w:rFonts w:ascii="Arial" w:hAnsi="Arial" w:cs="Arial"/>
          <w:b/>
          <w:sz w:val="24"/>
          <w:szCs w:val="24"/>
        </w:rPr>
        <w:t xml:space="preserve"> (</w:t>
      </w:r>
      <w:r w:rsidR="00E07BCF" w:rsidRPr="003F2D48">
        <w:rPr>
          <w:rFonts w:ascii="Arial" w:hAnsi="Arial" w:cs="Arial"/>
          <w:b/>
          <w:sz w:val="24"/>
          <w:szCs w:val="24"/>
        </w:rPr>
        <w:t>hodnotící kritéria B).</w:t>
      </w:r>
      <w:r w:rsidR="002A231A" w:rsidRPr="003F2D48">
        <w:rPr>
          <w:rFonts w:ascii="Arial" w:hAnsi="Arial" w:cs="Arial"/>
          <w:b/>
          <w:sz w:val="24"/>
          <w:szCs w:val="24"/>
        </w:rPr>
        <w:t xml:space="preserve"> Kritéria v úrovni C posuzuje Rada Olomouckého kraje.</w:t>
      </w:r>
    </w:p>
    <w:p w14:paraId="146E67F5" w14:textId="5E402D01" w:rsidR="00E07BCF" w:rsidRDefault="00E07BCF" w:rsidP="00E07BCF">
      <w:pPr>
        <w:pStyle w:val="Odstavecseseznamem"/>
        <w:ind w:left="851" w:firstLine="0"/>
        <w:contextualSpacing w:val="0"/>
        <w:rPr>
          <w:rFonts w:ascii="Arial" w:hAnsi="Arial" w:cs="Arial"/>
          <w:b/>
          <w:sz w:val="24"/>
          <w:szCs w:val="24"/>
          <w:highlight w:val="yellow"/>
        </w:rPr>
      </w:pPr>
    </w:p>
    <w:p w14:paraId="5F0B6929" w14:textId="77777777" w:rsidR="005A034F" w:rsidRPr="00645F5E" w:rsidRDefault="005A034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lastRenderedPageBreak/>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F03C954" w14:textId="77777777" w:rsidR="00A43F5A" w:rsidRPr="003F2D48" w:rsidRDefault="00A43F5A" w:rsidP="00B84B5E">
            <w:pPr>
              <w:spacing w:before="120" w:after="120"/>
              <w:ind w:left="176" w:firstLine="0"/>
              <w:rPr>
                <w:rFonts w:ascii="Arial" w:hAnsi="Arial" w:cs="Arial"/>
                <w:sz w:val="24"/>
                <w:szCs w:val="24"/>
              </w:rPr>
            </w:pPr>
            <w:r w:rsidRPr="003F2D48">
              <w:rPr>
                <w:rFonts w:ascii="Arial" w:hAnsi="Arial" w:cs="Arial"/>
                <w:sz w:val="24"/>
                <w:szCs w:val="24"/>
              </w:rPr>
              <w:t xml:space="preserve">Administrátor </w:t>
            </w:r>
          </w:p>
          <w:p w14:paraId="7F4F8FE0" w14:textId="77777777" w:rsidR="00A43F5A" w:rsidRPr="003F2D48" w:rsidRDefault="00A43F5A" w:rsidP="00B84B5E">
            <w:pPr>
              <w:spacing w:before="120" w:after="120"/>
              <w:ind w:left="176" w:firstLine="0"/>
              <w:rPr>
                <w:sz w:val="24"/>
                <w:szCs w:val="24"/>
              </w:rPr>
            </w:pPr>
            <w:r w:rsidRPr="003F2D48">
              <w:rPr>
                <w:rFonts w:ascii="Arial" w:hAnsi="Arial" w:cs="Arial"/>
                <w:sz w:val="24"/>
                <w:szCs w:val="24"/>
              </w:rPr>
              <w:t>(automatické hodnocení)</w:t>
            </w:r>
          </w:p>
        </w:tc>
        <w:tc>
          <w:tcPr>
            <w:tcW w:w="2126" w:type="dxa"/>
            <w:vAlign w:val="center"/>
          </w:tcPr>
          <w:p w14:paraId="2A4F8807" w14:textId="0DB9E8C9" w:rsidR="00A43F5A" w:rsidRPr="003F2D48" w:rsidRDefault="0049104B" w:rsidP="00B84B5E">
            <w:pPr>
              <w:jc w:val="center"/>
              <w:rPr>
                <w:rFonts w:ascii="Arial" w:hAnsi="Arial" w:cs="Arial"/>
                <w:strike/>
                <w:sz w:val="24"/>
                <w:szCs w:val="24"/>
              </w:rPr>
            </w:pPr>
            <w:r w:rsidRPr="003F2D48">
              <w:rPr>
                <w:rFonts w:ascii="Arial" w:hAnsi="Arial" w:cs="Arial"/>
                <w:strike/>
                <w:sz w:val="24"/>
                <w:szCs w:val="24"/>
              </w:rPr>
              <w:t>4</w:t>
            </w:r>
          </w:p>
        </w:tc>
        <w:tc>
          <w:tcPr>
            <w:tcW w:w="2126" w:type="dxa"/>
            <w:vAlign w:val="center"/>
          </w:tcPr>
          <w:p w14:paraId="48222D90" w14:textId="7FFD7111" w:rsidR="00A43F5A" w:rsidRPr="00A03631" w:rsidRDefault="008B1345" w:rsidP="005841DA">
            <w:pPr>
              <w:jc w:val="center"/>
              <w:rPr>
                <w:rFonts w:ascii="Arial" w:hAnsi="Arial" w:cs="Arial"/>
                <w:sz w:val="24"/>
                <w:szCs w:val="24"/>
              </w:rPr>
            </w:pPr>
            <w:r w:rsidRPr="00A03631">
              <w:rPr>
                <w:rFonts w:ascii="Arial" w:hAnsi="Arial" w:cs="Arial"/>
                <w:sz w:val="24"/>
                <w:szCs w:val="24"/>
              </w:rPr>
              <w:t>40</w:t>
            </w:r>
          </w:p>
        </w:tc>
      </w:tr>
      <w:tr w:rsidR="00E07BCF" w:rsidRPr="00A03631" w14:paraId="52458C2A" w14:textId="77777777" w:rsidTr="008B1345">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3A6CB46A" w14:textId="3CE56D2A" w:rsidR="003F2D48" w:rsidRPr="003F2D48" w:rsidRDefault="0049104B" w:rsidP="003F2D48">
            <w:pPr>
              <w:spacing w:before="120" w:after="120"/>
              <w:ind w:left="176" w:firstLine="0"/>
              <w:jc w:val="left"/>
              <w:rPr>
                <w:b/>
                <w:i/>
                <w:sz w:val="20"/>
                <w:szCs w:val="20"/>
              </w:rPr>
            </w:pPr>
            <w:r w:rsidRPr="003F2D48">
              <w:rPr>
                <w:rFonts w:ascii="Arial" w:hAnsi="Arial" w:cs="Arial"/>
                <w:sz w:val="24"/>
                <w:szCs w:val="24"/>
              </w:rPr>
              <w:t xml:space="preserve">Poradní orgán </w:t>
            </w:r>
            <w:r w:rsidR="003F2D48" w:rsidRPr="003F2D48">
              <w:rPr>
                <w:rFonts w:ascii="Arial" w:hAnsi="Arial" w:cs="Arial"/>
                <w:sz w:val="24"/>
                <w:szCs w:val="24"/>
              </w:rPr>
              <w:t>ROK – Komise</w:t>
            </w:r>
            <w:r w:rsidRPr="003F2D48">
              <w:rPr>
                <w:rFonts w:ascii="Arial" w:hAnsi="Arial" w:cs="Arial"/>
                <w:sz w:val="24"/>
                <w:szCs w:val="24"/>
              </w:rPr>
              <w:t xml:space="preserve"> pro rodinu a sociální záležitosti </w:t>
            </w:r>
            <w:r w:rsidRPr="00625E9F">
              <w:rPr>
                <w:rFonts w:ascii="Arial" w:hAnsi="Arial" w:cs="Arial"/>
                <w:bCs/>
                <w:sz w:val="24"/>
                <w:szCs w:val="24"/>
              </w:rPr>
              <w:t>(hodnotící komise)</w:t>
            </w:r>
            <w:r w:rsidRPr="003F2D48">
              <w:rPr>
                <w:rFonts w:ascii="Arial" w:hAnsi="Arial" w:cs="Arial"/>
                <w:sz w:val="24"/>
                <w:szCs w:val="24"/>
              </w:rPr>
              <w:t xml:space="preserve"> </w:t>
            </w:r>
          </w:p>
          <w:p w14:paraId="1A4A1AB5" w14:textId="532DD160" w:rsidR="00EF11A0" w:rsidRPr="003F2D48" w:rsidRDefault="00EF11A0" w:rsidP="00A74BE4">
            <w:pPr>
              <w:spacing w:before="120" w:after="120"/>
              <w:ind w:left="176" w:firstLine="0"/>
              <w:jc w:val="left"/>
              <w:rPr>
                <w:b/>
                <w:i/>
                <w:sz w:val="20"/>
                <w:szCs w:val="20"/>
              </w:rPr>
            </w:pPr>
          </w:p>
        </w:tc>
        <w:tc>
          <w:tcPr>
            <w:tcW w:w="2126" w:type="dxa"/>
            <w:vAlign w:val="center"/>
          </w:tcPr>
          <w:p w14:paraId="27EF3F16" w14:textId="464B55F7" w:rsidR="00A43F5A" w:rsidRPr="003F2D48" w:rsidRDefault="003F2D48" w:rsidP="00B84B5E">
            <w:pPr>
              <w:jc w:val="center"/>
              <w:rPr>
                <w:rFonts w:ascii="Arial" w:hAnsi="Arial" w:cs="Arial"/>
                <w:sz w:val="24"/>
                <w:szCs w:val="24"/>
              </w:rPr>
            </w:pPr>
            <w:r w:rsidRPr="003F2D48">
              <w:rPr>
                <w:rFonts w:ascii="Arial" w:hAnsi="Arial" w:cs="Arial"/>
                <w:b/>
              </w:rPr>
              <w:t>2</w:t>
            </w:r>
          </w:p>
        </w:tc>
        <w:tc>
          <w:tcPr>
            <w:tcW w:w="2126" w:type="dxa"/>
            <w:vAlign w:val="center"/>
          </w:tcPr>
          <w:p w14:paraId="205404B6" w14:textId="0D60FBFC" w:rsidR="00A43F5A" w:rsidRPr="00A03631" w:rsidRDefault="00A43F5A" w:rsidP="005841DA">
            <w:pPr>
              <w:jc w:val="center"/>
              <w:rPr>
                <w:rFonts w:ascii="Arial" w:hAnsi="Arial" w:cs="Arial"/>
                <w:sz w:val="24"/>
                <w:szCs w:val="24"/>
              </w:rPr>
            </w:pPr>
            <w:r w:rsidRPr="00A03631">
              <w:rPr>
                <w:rFonts w:ascii="Arial" w:hAnsi="Arial" w:cs="Arial"/>
                <w:sz w:val="24"/>
                <w:szCs w:val="24"/>
              </w:rPr>
              <w:t>40</w:t>
            </w:r>
          </w:p>
        </w:tc>
      </w:tr>
      <w:tr w:rsidR="008B1345" w:rsidRPr="006E3DEA" w14:paraId="79D76831" w14:textId="77777777" w:rsidTr="008B1345">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3F2D48" w:rsidRDefault="008B1345" w:rsidP="008B1345">
            <w:pPr>
              <w:spacing w:before="120" w:after="120"/>
              <w:ind w:left="176" w:firstLine="0"/>
              <w:jc w:val="left"/>
              <w:rPr>
                <w:rFonts w:ascii="Arial" w:hAnsi="Arial" w:cs="Arial"/>
                <w:sz w:val="24"/>
                <w:szCs w:val="24"/>
              </w:rPr>
            </w:pPr>
            <w:r w:rsidRPr="003F2D48">
              <w:rPr>
                <w:rFonts w:ascii="Arial" w:hAnsi="Arial" w:cs="Arial"/>
                <w:sz w:val="24"/>
                <w:szCs w:val="24"/>
              </w:rPr>
              <w:t>Rada Olomouckého kraje (ROK)</w:t>
            </w:r>
          </w:p>
          <w:p w14:paraId="1F8EACC9" w14:textId="77777777" w:rsidR="008B1345" w:rsidRPr="003F2D48"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0DDE6916" w:rsidR="008B1345" w:rsidRPr="003F2D48" w:rsidRDefault="008B1345" w:rsidP="008B1345">
            <w:pPr>
              <w:jc w:val="center"/>
              <w:rPr>
                <w:rFonts w:ascii="Arial" w:hAnsi="Arial" w:cs="Arial"/>
                <w:sz w:val="24"/>
                <w:szCs w:val="24"/>
              </w:rPr>
            </w:pPr>
            <w:r w:rsidRPr="003F2D48">
              <w:rPr>
                <w:rFonts w:ascii="Arial" w:hAnsi="Arial" w:cs="Arial"/>
                <w:sz w:val="24"/>
                <w:szCs w:val="24"/>
              </w:rPr>
              <w:t>1</w:t>
            </w:r>
          </w:p>
        </w:tc>
        <w:tc>
          <w:tcPr>
            <w:tcW w:w="2126" w:type="dxa"/>
            <w:tcBorders>
              <w:bottom w:val="single" w:sz="4" w:space="0" w:color="auto"/>
            </w:tcBorders>
            <w:vAlign w:val="center"/>
          </w:tcPr>
          <w:p w14:paraId="3FF1F4B0" w14:textId="26A4CBC0" w:rsidR="008B1345" w:rsidRPr="00A03631" w:rsidRDefault="008B1345" w:rsidP="00BB7383">
            <w:pPr>
              <w:jc w:val="center"/>
              <w:rPr>
                <w:rFonts w:ascii="Arial" w:hAnsi="Arial" w:cs="Arial"/>
                <w:sz w:val="24"/>
                <w:szCs w:val="24"/>
              </w:rPr>
            </w:pPr>
            <w:r w:rsidRPr="00A03631">
              <w:rPr>
                <w:rFonts w:ascii="Arial" w:hAnsi="Arial" w:cs="Arial"/>
                <w:sz w:val="24"/>
                <w:szCs w:val="24"/>
              </w:rPr>
              <w:t>20</w:t>
            </w:r>
          </w:p>
          <w:p w14:paraId="48B24394" w14:textId="77777777" w:rsidR="008B1345" w:rsidRPr="00A03631" w:rsidRDefault="008B1345" w:rsidP="00BB7383">
            <w:pPr>
              <w:jc w:val="center"/>
              <w:rPr>
                <w:rFonts w:ascii="Arial" w:hAnsi="Arial" w:cs="Arial"/>
                <w:sz w:val="24"/>
                <w:szCs w:val="24"/>
              </w:rPr>
            </w:pPr>
          </w:p>
        </w:tc>
      </w:tr>
    </w:tbl>
    <w:p w14:paraId="42E4E668" w14:textId="337D09C1" w:rsidR="00C6671E" w:rsidRDefault="00C6671E" w:rsidP="00691685">
      <w:pPr>
        <w:tabs>
          <w:tab w:val="left" w:pos="851"/>
        </w:tabs>
        <w:rPr>
          <w:rFonts w:ascii="Arial" w:hAnsi="Arial" w:cs="Arial"/>
          <w:strike/>
          <w:sz w:val="16"/>
          <w:szCs w:val="16"/>
        </w:rPr>
      </w:pPr>
    </w:p>
    <w:p w14:paraId="5EEC0E53" w14:textId="77777777" w:rsidR="00625E9F" w:rsidRPr="001D5C9F" w:rsidRDefault="00625E9F" w:rsidP="00691685">
      <w:pPr>
        <w:tabs>
          <w:tab w:val="left" w:pos="851"/>
        </w:tabs>
        <w:rPr>
          <w:rFonts w:ascii="Arial" w:hAnsi="Arial" w:cs="Arial"/>
          <w:b/>
          <w:bCs/>
          <w:color w:val="0000FF"/>
          <w:sz w:val="6"/>
          <w:szCs w:val="6"/>
        </w:rPr>
      </w:pPr>
    </w:p>
    <w:p w14:paraId="6AD736A9" w14:textId="4B6DDFC8" w:rsidR="00C6671E" w:rsidRDefault="00C6671E" w:rsidP="00691685">
      <w:pPr>
        <w:tabs>
          <w:tab w:val="left" w:pos="851"/>
        </w:tabs>
        <w:rPr>
          <w:rFonts w:ascii="Arial" w:hAnsi="Arial" w:cs="Arial"/>
          <w:b/>
          <w:bCs/>
          <w:color w:val="0000FF"/>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519"/>
        <w:gridCol w:w="427"/>
        <w:gridCol w:w="1417"/>
      </w:tblGrid>
      <w:tr w:rsidR="000A31CA" w14:paraId="4E3E552C" w14:textId="77777777" w:rsidTr="00B95512">
        <w:trPr>
          <w:trHeight w:val="245"/>
        </w:trPr>
        <w:tc>
          <w:tcPr>
            <w:tcW w:w="9101" w:type="dxa"/>
            <w:gridSpan w:val="4"/>
            <w:shd w:val="clear" w:color="auto" w:fill="BFBFBF" w:themeFill="background1" w:themeFillShade="BF"/>
            <w:vAlign w:val="center"/>
          </w:tcPr>
          <w:p w14:paraId="315F0AE7" w14:textId="77777777" w:rsidR="000A31CA" w:rsidRDefault="000A31CA" w:rsidP="00D0472F">
            <w:pPr>
              <w:autoSpaceDE w:val="0"/>
              <w:autoSpaceDN w:val="0"/>
              <w:adjustRightInd w:val="0"/>
              <w:spacing w:line="256" w:lineRule="auto"/>
              <w:ind w:left="0" w:firstLine="0"/>
              <w:rPr>
                <w:rFonts w:ascii="Arial" w:hAnsi="Arial" w:cs="Arial"/>
                <w:b/>
                <w:bCs/>
              </w:rPr>
            </w:pPr>
          </w:p>
          <w:p w14:paraId="26320F7E" w14:textId="77777777" w:rsidR="000A31CA" w:rsidRDefault="000A31CA" w:rsidP="00D0472F">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69892ADD" w14:textId="77777777" w:rsidR="000A31CA" w:rsidRDefault="000A31CA" w:rsidP="00D0472F">
            <w:pPr>
              <w:autoSpaceDE w:val="0"/>
              <w:autoSpaceDN w:val="0"/>
              <w:adjustRightInd w:val="0"/>
              <w:spacing w:line="256" w:lineRule="auto"/>
              <w:ind w:left="0" w:firstLine="0"/>
              <w:rPr>
                <w:rFonts w:ascii="Arial" w:hAnsi="Arial" w:cs="Arial"/>
                <w:b/>
                <w:bCs/>
              </w:rPr>
            </w:pPr>
          </w:p>
        </w:tc>
      </w:tr>
      <w:tr w:rsidR="000A31CA" w14:paraId="37545708" w14:textId="77777777" w:rsidTr="00B95512">
        <w:trPr>
          <w:trHeight w:val="245"/>
        </w:trPr>
        <w:tc>
          <w:tcPr>
            <w:tcW w:w="738" w:type="dxa"/>
            <w:shd w:val="clear" w:color="auto" w:fill="D9D9D9" w:themeFill="background1" w:themeFillShade="D9"/>
            <w:vAlign w:val="center"/>
          </w:tcPr>
          <w:p w14:paraId="4856609C" w14:textId="77777777" w:rsidR="000A31CA" w:rsidRDefault="000A31CA" w:rsidP="00D0472F">
            <w:pPr>
              <w:autoSpaceDE w:val="0"/>
              <w:autoSpaceDN w:val="0"/>
              <w:adjustRightInd w:val="0"/>
              <w:spacing w:line="256" w:lineRule="auto"/>
              <w:ind w:left="0" w:firstLine="0"/>
              <w:jc w:val="left"/>
              <w:rPr>
                <w:rFonts w:ascii="Arial" w:hAnsi="Arial" w:cs="Arial"/>
                <w:b/>
                <w:bCs/>
              </w:rPr>
            </w:pPr>
          </w:p>
        </w:tc>
        <w:tc>
          <w:tcPr>
            <w:tcW w:w="8363" w:type="dxa"/>
            <w:gridSpan w:val="3"/>
            <w:shd w:val="clear" w:color="auto" w:fill="D9D9D9" w:themeFill="background1" w:themeFillShade="D9"/>
            <w:vAlign w:val="center"/>
            <w:hideMark/>
          </w:tcPr>
          <w:p w14:paraId="34C52287" w14:textId="77777777" w:rsidR="000A31CA" w:rsidRPr="00645F5E" w:rsidRDefault="000A31CA" w:rsidP="00D0472F">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09CA776D" w14:textId="77777777" w:rsidR="000A31CA" w:rsidRDefault="000A31CA" w:rsidP="00D0472F">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r w:rsidR="000A31CA" w14:paraId="0215AB46" w14:textId="77777777" w:rsidTr="00B95512">
        <w:trPr>
          <w:trHeight w:val="245"/>
        </w:trPr>
        <w:tc>
          <w:tcPr>
            <w:tcW w:w="738" w:type="dxa"/>
            <w:shd w:val="clear" w:color="auto" w:fill="F2F2F2" w:themeFill="background1" w:themeFillShade="F2"/>
            <w:vAlign w:val="center"/>
            <w:hideMark/>
          </w:tcPr>
          <w:p w14:paraId="399B9DDB" w14:textId="77777777" w:rsidR="000A31CA" w:rsidRDefault="000A31CA" w:rsidP="00D0472F">
            <w:pPr>
              <w:autoSpaceDE w:val="0"/>
              <w:autoSpaceDN w:val="0"/>
              <w:adjustRightInd w:val="0"/>
              <w:spacing w:line="256" w:lineRule="auto"/>
              <w:ind w:left="0" w:firstLine="0"/>
              <w:jc w:val="center"/>
              <w:rPr>
                <w:rFonts w:ascii="Arial" w:hAnsi="Arial" w:cs="Arial"/>
                <w:b/>
                <w:bCs/>
              </w:rPr>
            </w:pPr>
            <w:r>
              <w:rPr>
                <w:rFonts w:ascii="Arial" w:hAnsi="Arial" w:cs="Arial"/>
                <w:b/>
                <w:bCs/>
              </w:rPr>
              <w:t>A</w:t>
            </w:r>
          </w:p>
        </w:tc>
        <w:tc>
          <w:tcPr>
            <w:tcW w:w="8363" w:type="dxa"/>
            <w:gridSpan w:val="3"/>
            <w:shd w:val="clear" w:color="auto" w:fill="F2F2F2" w:themeFill="background1" w:themeFillShade="F2"/>
            <w:vAlign w:val="center"/>
            <w:hideMark/>
          </w:tcPr>
          <w:p w14:paraId="2203AD22" w14:textId="77777777" w:rsidR="000A31CA" w:rsidRPr="00022831" w:rsidRDefault="000A31CA" w:rsidP="00D0472F">
            <w:pPr>
              <w:autoSpaceDE w:val="0"/>
              <w:autoSpaceDN w:val="0"/>
              <w:spacing w:before="120" w:after="120" w:line="252" w:lineRule="auto"/>
              <w:ind w:left="0" w:firstLine="0"/>
              <w:rPr>
                <w:rFonts w:ascii="Arial" w:hAnsi="Arial" w:cs="Arial"/>
                <w:b/>
                <w:color w:val="808080" w:themeColor="background1" w:themeShade="80"/>
                <w:sz w:val="24"/>
                <w:szCs w:val="24"/>
              </w:rPr>
            </w:pPr>
            <w:r>
              <w:rPr>
                <w:rFonts w:ascii="Arial" w:hAnsi="Arial" w:cs="Arial"/>
                <w:b/>
                <w:bCs/>
                <w:sz w:val="24"/>
                <w:szCs w:val="24"/>
              </w:rPr>
              <w:t xml:space="preserve">Hodnotící kritéria definovaná administrátorem </w:t>
            </w:r>
          </w:p>
        </w:tc>
      </w:tr>
      <w:tr w:rsidR="00B95512" w:rsidRPr="00B95512" w14:paraId="2B4BFDCF" w14:textId="77777777" w:rsidTr="00B95512">
        <w:trPr>
          <w:trHeight w:val="523"/>
        </w:trPr>
        <w:tc>
          <w:tcPr>
            <w:tcW w:w="738" w:type="dxa"/>
            <w:vAlign w:val="center"/>
          </w:tcPr>
          <w:p w14:paraId="14585F92" w14:textId="77777777" w:rsidR="000A31CA" w:rsidRPr="00B95512" w:rsidRDefault="000A31CA" w:rsidP="00D0472F">
            <w:pPr>
              <w:autoSpaceDE w:val="0"/>
              <w:autoSpaceDN w:val="0"/>
              <w:adjustRightInd w:val="0"/>
              <w:spacing w:line="256" w:lineRule="auto"/>
              <w:ind w:left="0" w:firstLine="0"/>
              <w:jc w:val="center"/>
              <w:rPr>
                <w:rFonts w:ascii="Arial" w:hAnsi="Arial" w:cs="Arial"/>
                <w:b/>
              </w:rPr>
            </w:pPr>
            <w:r w:rsidRPr="00B95512">
              <w:rPr>
                <w:rFonts w:ascii="Arial" w:hAnsi="Arial" w:cs="Arial"/>
                <w:b/>
                <w:bCs/>
              </w:rPr>
              <w:t>A1</w:t>
            </w:r>
          </w:p>
        </w:tc>
        <w:tc>
          <w:tcPr>
            <w:tcW w:w="6519" w:type="dxa"/>
            <w:vAlign w:val="center"/>
          </w:tcPr>
          <w:p w14:paraId="1D570DEE" w14:textId="77777777" w:rsidR="000A31CA" w:rsidRPr="00B95512" w:rsidRDefault="000A31CA" w:rsidP="00D0472F">
            <w:pPr>
              <w:autoSpaceDE w:val="0"/>
              <w:autoSpaceDN w:val="0"/>
              <w:spacing w:before="120" w:after="120" w:line="252" w:lineRule="auto"/>
              <w:ind w:left="64" w:firstLine="0"/>
              <w:jc w:val="left"/>
              <w:rPr>
                <w:rFonts w:ascii="Arial" w:hAnsi="Arial" w:cs="Arial"/>
                <w:b/>
              </w:rPr>
            </w:pPr>
            <w:r w:rsidRPr="00B95512">
              <w:rPr>
                <w:rFonts w:ascii="Arial" w:hAnsi="Arial" w:cs="Arial"/>
                <w:b/>
              </w:rPr>
              <w:t>Podíl požadované dotace na celkových předpokládaných uznatelných výdajích projektu</w:t>
            </w:r>
          </w:p>
        </w:tc>
        <w:tc>
          <w:tcPr>
            <w:tcW w:w="1844" w:type="dxa"/>
            <w:gridSpan w:val="2"/>
            <w:vAlign w:val="center"/>
          </w:tcPr>
          <w:p w14:paraId="2FBE1C2F" w14:textId="77777777" w:rsidR="000A31CA" w:rsidRPr="00B95512" w:rsidRDefault="000A31CA" w:rsidP="00D0472F">
            <w:pPr>
              <w:autoSpaceDE w:val="0"/>
              <w:autoSpaceDN w:val="0"/>
              <w:spacing w:before="120" w:after="120" w:line="252" w:lineRule="auto"/>
              <w:ind w:hanging="720"/>
              <w:rPr>
                <w:rFonts w:ascii="Arial" w:hAnsi="Arial" w:cs="Arial"/>
                <w:b/>
                <w:bCs/>
              </w:rPr>
            </w:pPr>
            <w:r w:rsidRPr="00B95512">
              <w:rPr>
                <w:rFonts w:ascii="Arial" w:hAnsi="Arial" w:cs="Arial"/>
                <w:b/>
                <w:bCs/>
              </w:rPr>
              <w:t>Počet bodů</w:t>
            </w:r>
          </w:p>
        </w:tc>
      </w:tr>
      <w:tr w:rsidR="00B95512" w:rsidRPr="00B95512" w14:paraId="1E4F879E" w14:textId="77777777" w:rsidTr="00B95512">
        <w:trPr>
          <w:trHeight w:val="1655"/>
        </w:trPr>
        <w:tc>
          <w:tcPr>
            <w:tcW w:w="738" w:type="dxa"/>
            <w:vAlign w:val="center"/>
          </w:tcPr>
          <w:p w14:paraId="1D54B3A9" w14:textId="77777777" w:rsidR="000A31CA" w:rsidRPr="00B95512" w:rsidRDefault="000A31CA" w:rsidP="00D0472F">
            <w:pPr>
              <w:autoSpaceDE w:val="0"/>
              <w:autoSpaceDN w:val="0"/>
              <w:adjustRightInd w:val="0"/>
              <w:spacing w:line="256" w:lineRule="auto"/>
              <w:ind w:left="0" w:firstLine="0"/>
              <w:jc w:val="center"/>
              <w:rPr>
                <w:rFonts w:ascii="Arial" w:hAnsi="Arial" w:cs="Arial"/>
                <w:b/>
                <w:bCs/>
              </w:rPr>
            </w:pPr>
          </w:p>
        </w:tc>
        <w:tc>
          <w:tcPr>
            <w:tcW w:w="6519" w:type="dxa"/>
            <w:vAlign w:val="center"/>
          </w:tcPr>
          <w:p w14:paraId="557D1C7B" w14:textId="77777777" w:rsidR="000A31CA" w:rsidRPr="00B95512" w:rsidRDefault="000A31CA" w:rsidP="00112220">
            <w:pPr>
              <w:pStyle w:val="Odstavecseseznamem"/>
              <w:numPr>
                <w:ilvl w:val="0"/>
                <w:numId w:val="19"/>
              </w:numPr>
              <w:spacing w:before="160" w:line="252" w:lineRule="auto"/>
              <w:ind w:left="357" w:hanging="357"/>
              <w:jc w:val="left"/>
              <w:rPr>
                <w:rFonts w:ascii="Arial" w:hAnsi="Arial" w:cs="Arial"/>
              </w:rPr>
            </w:pPr>
            <w:r w:rsidRPr="00B95512">
              <w:rPr>
                <w:rFonts w:ascii="Arial" w:hAnsi="Arial" w:cs="Arial"/>
              </w:rPr>
              <w:t>do 20 % včetně z celkových uznatelných výdajů projektu nebo projekty do 35 000,- Kč</w:t>
            </w:r>
          </w:p>
          <w:p w14:paraId="3BBA7C77" w14:textId="77777777" w:rsidR="000A31CA" w:rsidRPr="00B95512" w:rsidRDefault="000A31CA" w:rsidP="00112220">
            <w:pPr>
              <w:pStyle w:val="Odstavecseseznamem"/>
              <w:numPr>
                <w:ilvl w:val="0"/>
                <w:numId w:val="19"/>
              </w:numPr>
              <w:spacing w:line="252" w:lineRule="auto"/>
              <w:jc w:val="left"/>
              <w:rPr>
                <w:rFonts w:ascii="Arial" w:hAnsi="Arial" w:cs="Arial"/>
              </w:rPr>
            </w:pPr>
            <w:r w:rsidRPr="00B95512">
              <w:rPr>
                <w:rFonts w:ascii="Arial" w:hAnsi="Arial" w:cs="Arial"/>
              </w:rPr>
              <w:t>21 % - 35 % z celkových uznatelných výdajů projektu (včetně)</w:t>
            </w:r>
          </w:p>
          <w:p w14:paraId="7C45BCA4" w14:textId="77777777" w:rsidR="000A31CA" w:rsidRPr="00B95512" w:rsidRDefault="000A31CA" w:rsidP="00112220">
            <w:pPr>
              <w:pStyle w:val="Odstavecseseznamem"/>
              <w:numPr>
                <w:ilvl w:val="0"/>
                <w:numId w:val="19"/>
              </w:numPr>
              <w:spacing w:after="120" w:line="252" w:lineRule="auto"/>
              <w:ind w:left="357" w:hanging="357"/>
              <w:jc w:val="left"/>
              <w:rPr>
                <w:rFonts w:ascii="Arial" w:hAnsi="Arial" w:cs="Arial"/>
              </w:rPr>
            </w:pPr>
            <w:r w:rsidRPr="00B95512">
              <w:rPr>
                <w:rFonts w:ascii="Arial" w:hAnsi="Arial" w:cs="Arial"/>
              </w:rPr>
              <w:t>36 % - 50 % z celkových uznatelných výdajů projektu (včetně)</w:t>
            </w:r>
          </w:p>
        </w:tc>
        <w:tc>
          <w:tcPr>
            <w:tcW w:w="1844" w:type="dxa"/>
            <w:gridSpan w:val="2"/>
            <w:vAlign w:val="center"/>
          </w:tcPr>
          <w:p w14:paraId="1A62D07F" w14:textId="77777777" w:rsidR="000A31CA" w:rsidRPr="00B95512" w:rsidRDefault="000A31CA" w:rsidP="00D0472F">
            <w:pPr>
              <w:autoSpaceDE w:val="0"/>
              <w:autoSpaceDN w:val="0"/>
              <w:spacing w:line="252" w:lineRule="auto"/>
              <w:jc w:val="center"/>
              <w:rPr>
                <w:rFonts w:ascii="Arial" w:hAnsi="Arial" w:cs="Arial"/>
              </w:rPr>
            </w:pPr>
            <w:r w:rsidRPr="00B95512">
              <w:rPr>
                <w:rFonts w:ascii="Arial" w:hAnsi="Arial" w:cs="Arial"/>
              </w:rPr>
              <w:t>10</w:t>
            </w:r>
          </w:p>
          <w:p w14:paraId="5BE567C9" w14:textId="77777777" w:rsidR="000A31CA" w:rsidRPr="00B95512" w:rsidRDefault="000A31CA" w:rsidP="00D0472F">
            <w:pPr>
              <w:autoSpaceDE w:val="0"/>
              <w:autoSpaceDN w:val="0"/>
              <w:spacing w:line="252" w:lineRule="auto"/>
              <w:jc w:val="center"/>
              <w:rPr>
                <w:rFonts w:ascii="Arial" w:hAnsi="Arial" w:cs="Arial"/>
              </w:rPr>
            </w:pPr>
          </w:p>
          <w:p w14:paraId="0ACB6716" w14:textId="77777777" w:rsidR="000A31CA" w:rsidRPr="00B95512" w:rsidRDefault="000A31CA" w:rsidP="00D0472F">
            <w:pPr>
              <w:autoSpaceDE w:val="0"/>
              <w:autoSpaceDN w:val="0"/>
              <w:spacing w:line="252" w:lineRule="auto"/>
              <w:jc w:val="center"/>
              <w:rPr>
                <w:rFonts w:ascii="Arial" w:hAnsi="Arial" w:cs="Arial"/>
              </w:rPr>
            </w:pPr>
            <w:r w:rsidRPr="00B95512">
              <w:rPr>
                <w:rFonts w:ascii="Arial" w:hAnsi="Arial" w:cs="Arial"/>
              </w:rPr>
              <w:t>6</w:t>
            </w:r>
          </w:p>
          <w:p w14:paraId="383E5B09" w14:textId="77777777" w:rsidR="000A31CA" w:rsidRPr="00B95512" w:rsidRDefault="000A31CA" w:rsidP="00D0472F">
            <w:pPr>
              <w:autoSpaceDE w:val="0"/>
              <w:autoSpaceDN w:val="0"/>
              <w:spacing w:line="252" w:lineRule="auto"/>
              <w:jc w:val="center"/>
              <w:rPr>
                <w:rFonts w:ascii="Arial" w:hAnsi="Arial" w:cs="Arial"/>
              </w:rPr>
            </w:pPr>
          </w:p>
          <w:p w14:paraId="4B3729E8" w14:textId="77777777" w:rsidR="000A31CA" w:rsidRPr="00B95512" w:rsidRDefault="000A31CA" w:rsidP="00D0472F">
            <w:pPr>
              <w:autoSpaceDE w:val="0"/>
              <w:autoSpaceDN w:val="0"/>
              <w:spacing w:before="120" w:after="120" w:line="252" w:lineRule="auto"/>
              <w:jc w:val="center"/>
              <w:rPr>
                <w:rFonts w:ascii="Arial" w:hAnsi="Arial" w:cs="Arial"/>
                <w:b/>
                <w:bCs/>
              </w:rPr>
            </w:pPr>
            <w:r w:rsidRPr="00B95512">
              <w:rPr>
                <w:rFonts w:ascii="Arial" w:hAnsi="Arial" w:cs="Arial"/>
              </w:rPr>
              <w:t>3</w:t>
            </w:r>
          </w:p>
        </w:tc>
      </w:tr>
      <w:tr w:rsidR="00B95512" w:rsidRPr="00B95512" w14:paraId="46152E04" w14:textId="77777777" w:rsidTr="00B95512">
        <w:tblPrEx>
          <w:tblCellMar>
            <w:left w:w="0" w:type="dxa"/>
            <w:right w:w="0" w:type="dxa"/>
          </w:tblCellMar>
        </w:tblPrEx>
        <w:trPr>
          <w:trHeight w:val="523"/>
        </w:trPr>
        <w:tc>
          <w:tcPr>
            <w:tcW w:w="738" w:type="dxa"/>
            <w:tcMar>
              <w:top w:w="0" w:type="dxa"/>
              <w:left w:w="108" w:type="dxa"/>
              <w:bottom w:w="0" w:type="dxa"/>
              <w:right w:w="108" w:type="dxa"/>
            </w:tcMar>
            <w:vAlign w:val="center"/>
          </w:tcPr>
          <w:p w14:paraId="6C12862C" w14:textId="77777777" w:rsidR="000A31CA" w:rsidRPr="00B95512" w:rsidRDefault="000A31CA" w:rsidP="00D0472F">
            <w:pPr>
              <w:autoSpaceDE w:val="0"/>
              <w:autoSpaceDN w:val="0"/>
              <w:adjustRightInd w:val="0"/>
              <w:spacing w:line="256" w:lineRule="auto"/>
              <w:ind w:left="0" w:firstLine="0"/>
              <w:jc w:val="center"/>
              <w:rPr>
                <w:rFonts w:ascii="Arial" w:hAnsi="Arial" w:cs="Arial"/>
                <w:b/>
                <w:bCs/>
              </w:rPr>
            </w:pPr>
            <w:r w:rsidRPr="00B95512">
              <w:rPr>
                <w:rFonts w:ascii="Arial" w:hAnsi="Arial" w:cs="Arial"/>
                <w:b/>
                <w:bCs/>
              </w:rPr>
              <w:t>A2</w:t>
            </w:r>
          </w:p>
        </w:tc>
        <w:tc>
          <w:tcPr>
            <w:tcW w:w="6519" w:type="dxa"/>
            <w:tcMar>
              <w:top w:w="0" w:type="dxa"/>
              <w:left w:w="108" w:type="dxa"/>
              <w:bottom w:w="0" w:type="dxa"/>
              <w:right w:w="108" w:type="dxa"/>
            </w:tcMar>
            <w:vAlign w:val="center"/>
          </w:tcPr>
          <w:p w14:paraId="1DB234A8" w14:textId="4B6DFA40" w:rsidR="000A31CA" w:rsidRPr="00B95512" w:rsidRDefault="000A31CA" w:rsidP="00D0472F">
            <w:pPr>
              <w:autoSpaceDE w:val="0"/>
              <w:autoSpaceDN w:val="0"/>
              <w:adjustRightInd w:val="0"/>
              <w:spacing w:line="256" w:lineRule="auto"/>
              <w:ind w:left="0" w:firstLine="0"/>
              <w:jc w:val="left"/>
              <w:rPr>
                <w:rFonts w:ascii="Arial" w:hAnsi="Arial" w:cs="Arial"/>
                <w:b/>
                <w:bCs/>
              </w:rPr>
            </w:pPr>
            <w:r w:rsidRPr="00B95512">
              <w:rPr>
                <w:rFonts w:ascii="Arial" w:hAnsi="Arial" w:cs="Arial"/>
                <w:b/>
                <w:bCs/>
              </w:rPr>
              <w:t>Zřízení a provoz licenčního Family Pointu v roce 202</w:t>
            </w:r>
            <w:r w:rsidR="008E4F34" w:rsidRPr="00B95512">
              <w:rPr>
                <w:rFonts w:ascii="Arial" w:hAnsi="Arial" w:cs="Arial"/>
                <w:b/>
                <w:bCs/>
              </w:rPr>
              <w:t>4</w:t>
            </w:r>
            <w:r w:rsidRPr="00B95512">
              <w:rPr>
                <w:rFonts w:ascii="Arial" w:hAnsi="Arial" w:cs="Arial"/>
                <w:b/>
                <w:bCs/>
              </w:rPr>
              <w:t xml:space="preserve"> (kontaktního či základního) v rámci krajské sítě</w:t>
            </w:r>
          </w:p>
        </w:tc>
        <w:tc>
          <w:tcPr>
            <w:tcW w:w="1844" w:type="dxa"/>
            <w:gridSpan w:val="2"/>
            <w:tcMar>
              <w:top w:w="0" w:type="dxa"/>
              <w:left w:w="108" w:type="dxa"/>
              <w:bottom w:w="0" w:type="dxa"/>
              <w:right w:w="108" w:type="dxa"/>
            </w:tcMar>
            <w:vAlign w:val="center"/>
          </w:tcPr>
          <w:p w14:paraId="589ACF72" w14:textId="77777777" w:rsidR="000A31CA" w:rsidRPr="00B95512" w:rsidRDefault="000A31CA" w:rsidP="00D0472F">
            <w:pPr>
              <w:autoSpaceDE w:val="0"/>
              <w:autoSpaceDN w:val="0"/>
              <w:adjustRightInd w:val="0"/>
              <w:spacing w:line="256" w:lineRule="auto"/>
              <w:ind w:left="0" w:firstLine="0"/>
              <w:jc w:val="left"/>
              <w:rPr>
                <w:rFonts w:ascii="Arial" w:hAnsi="Arial" w:cs="Arial"/>
                <w:b/>
                <w:bCs/>
              </w:rPr>
            </w:pPr>
            <w:r w:rsidRPr="00B95512">
              <w:rPr>
                <w:rFonts w:ascii="Arial" w:hAnsi="Arial" w:cs="Arial"/>
                <w:b/>
                <w:bCs/>
              </w:rPr>
              <w:t>Počet bodů</w:t>
            </w:r>
          </w:p>
        </w:tc>
      </w:tr>
      <w:tr w:rsidR="00B95512" w:rsidRPr="00B95512" w14:paraId="317D72BC" w14:textId="77777777" w:rsidTr="00B95512">
        <w:tblPrEx>
          <w:tblCellMar>
            <w:left w:w="0" w:type="dxa"/>
            <w:right w:w="0" w:type="dxa"/>
          </w:tblCellMar>
        </w:tblPrEx>
        <w:trPr>
          <w:trHeight w:val="523"/>
        </w:trPr>
        <w:tc>
          <w:tcPr>
            <w:tcW w:w="738" w:type="dxa"/>
            <w:tcMar>
              <w:top w:w="0" w:type="dxa"/>
              <w:left w:w="108" w:type="dxa"/>
              <w:bottom w:w="0" w:type="dxa"/>
              <w:right w:w="108" w:type="dxa"/>
            </w:tcMar>
            <w:vAlign w:val="center"/>
          </w:tcPr>
          <w:p w14:paraId="359334FB"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p>
        </w:tc>
        <w:tc>
          <w:tcPr>
            <w:tcW w:w="6519" w:type="dxa"/>
            <w:tcMar>
              <w:top w:w="0" w:type="dxa"/>
              <w:left w:w="108" w:type="dxa"/>
              <w:bottom w:w="0" w:type="dxa"/>
              <w:right w:w="108" w:type="dxa"/>
            </w:tcMar>
            <w:vAlign w:val="center"/>
          </w:tcPr>
          <w:p w14:paraId="6B645FBE" w14:textId="77777777" w:rsidR="000A31CA" w:rsidRPr="00B95512" w:rsidRDefault="000A31CA" w:rsidP="00112220">
            <w:pPr>
              <w:pStyle w:val="Odstavecseseznamem"/>
              <w:numPr>
                <w:ilvl w:val="0"/>
                <w:numId w:val="20"/>
              </w:numPr>
              <w:autoSpaceDE w:val="0"/>
              <w:autoSpaceDN w:val="0"/>
              <w:adjustRightInd w:val="0"/>
              <w:spacing w:line="256" w:lineRule="auto"/>
              <w:ind w:left="316" w:hanging="381"/>
              <w:jc w:val="left"/>
              <w:rPr>
                <w:rFonts w:ascii="Arial" w:hAnsi="Arial" w:cs="Arial"/>
                <w:bCs/>
              </w:rPr>
            </w:pPr>
            <w:r w:rsidRPr="00B95512">
              <w:rPr>
                <w:rFonts w:ascii="Arial" w:hAnsi="Arial" w:cs="Arial"/>
                <w:bCs/>
              </w:rPr>
              <w:t>ano</w:t>
            </w:r>
          </w:p>
          <w:p w14:paraId="04B9DEB5" w14:textId="77777777" w:rsidR="000A31CA" w:rsidRPr="00B95512" w:rsidRDefault="000A31CA" w:rsidP="00112220">
            <w:pPr>
              <w:pStyle w:val="Odstavecseseznamem"/>
              <w:numPr>
                <w:ilvl w:val="0"/>
                <w:numId w:val="20"/>
              </w:numPr>
              <w:autoSpaceDE w:val="0"/>
              <w:autoSpaceDN w:val="0"/>
              <w:adjustRightInd w:val="0"/>
              <w:spacing w:line="256" w:lineRule="auto"/>
              <w:ind w:left="316"/>
              <w:jc w:val="left"/>
              <w:rPr>
                <w:rFonts w:ascii="Arial" w:hAnsi="Arial" w:cs="Arial"/>
                <w:bCs/>
              </w:rPr>
            </w:pPr>
            <w:r w:rsidRPr="00B95512">
              <w:rPr>
                <w:rFonts w:ascii="Arial" w:hAnsi="Arial" w:cs="Arial"/>
                <w:bCs/>
              </w:rPr>
              <w:t>ne</w:t>
            </w:r>
          </w:p>
        </w:tc>
        <w:tc>
          <w:tcPr>
            <w:tcW w:w="1844" w:type="dxa"/>
            <w:gridSpan w:val="2"/>
            <w:tcMar>
              <w:top w:w="0" w:type="dxa"/>
              <w:left w:w="108" w:type="dxa"/>
              <w:bottom w:w="0" w:type="dxa"/>
              <w:right w:w="108" w:type="dxa"/>
            </w:tcMar>
          </w:tcPr>
          <w:p w14:paraId="69A181C5"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10</w:t>
            </w:r>
          </w:p>
          <w:p w14:paraId="73FC4F5C"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0</w:t>
            </w:r>
          </w:p>
        </w:tc>
      </w:tr>
      <w:tr w:rsidR="000A31CA" w:rsidRPr="00022831" w14:paraId="0148B0D3"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hideMark/>
          </w:tcPr>
          <w:p w14:paraId="34A768F2" w14:textId="77777777" w:rsidR="000A31CA" w:rsidRPr="00022831" w:rsidRDefault="000A31CA" w:rsidP="00D0472F">
            <w:pPr>
              <w:autoSpaceDE w:val="0"/>
              <w:autoSpaceDN w:val="0"/>
              <w:adjustRightInd w:val="0"/>
              <w:spacing w:line="256" w:lineRule="auto"/>
              <w:ind w:left="0" w:firstLine="0"/>
              <w:jc w:val="center"/>
              <w:rPr>
                <w:rFonts w:ascii="Arial" w:hAnsi="Arial" w:cs="Arial"/>
                <w:b/>
                <w:bCs/>
              </w:rPr>
            </w:pPr>
            <w:r w:rsidRPr="00022831">
              <w:rPr>
                <w:rFonts w:ascii="Arial" w:hAnsi="Arial" w:cs="Arial"/>
                <w:b/>
                <w:bCs/>
              </w:rPr>
              <w:t>A3</w:t>
            </w:r>
          </w:p>
        </w:tc>
        <w:tc>
          <w:tcPr>
            <w:tcW w:w="6519" w:type="dxa"/>
            <w:tcMar>
              <w:top w:w="0" w:type="dxa"/>
              <w:left w:w="108" w:type="dxa"/>
              <w:bottom w:w="0" w:type="dxa"/>
              <w:right w:w="108" w:type="dxa"/>
            </w:tcMar>
            <w:vAlign w:val="center"/>
            <w:hideMark/>
          </w:tcPr>
          <w:p w14:paraId="1571CCCE" w14:textId="77777777" w:rsidR="000A31CA" w:rsidRPr="00022831" w:rsidRDefault="000A31CA" w:rsidP="00D0472F">
            <w:pPr>
              <w:autoSpaceDE w:val="0"/>
              <w:autoSpaceDN w:val="0"/>
              <w:adjustRightInd w:val="0"/>
              <w:spacing w:line="256" w:lineRule="auto"/>
              <w:ind w:left="0" w:firstLine="0"/>
              <w:jc w:val="left"/>
              <w:rPr>
                <w:rFonts w:ascii="Arial" w:hAnsi="Arial" w:cs="Arial"/>
                <w:b/>
                <w:bCs/>
              </w:rPr>
            </w:pPr>
            <w:r w:rsidRPr="00022831">
              <w:rPr>
                <w:rFonts w:ascii="Arial" w:hAnsi="Arial" w:cs="Arial"/>
                <w:b/>
                <w:bCs/>
              </w:rPr>
              <w:t>Vazba projektu na další aktivity v území</w:t>
            </w:r>
          </w:p>
        </w:tc>
        <w:tc>
          <w:tcPr>
            <w:tcW w:w="1844" w:type="dxa"/>
            <w:gridSpan w:val="2"/>
            <w:tcMar>
              <w:top w:w="0" w:type="dxa"/>
              <w:left w:w="108" w:type="dxa"/>
              <w:bottom w:w="0" w:type="dxa"/>
              <w:right w:w="108" w:type="dxa"/>
            </w:tcMar>
            <w:vAlign w:val="center"/>
            <w:hideMark/>
          </w:tcPr>
          <w:p w14:paraId="49CAB9DA" w14:textId="77777777" w:rsidR="000A31CA" w:rsidRPr="00022831" w:rsidRDefault="000A31CA" w:rsidP="00D0472F">
            <w:pPr>
              <w:autoSpaceDE w:val="0"/>
              <w:autoSpaceDN w:val="0"/>
              <w:adjustRightInd w:val="0"/>
              <w:spacing w:line="256" w:lineRule="auto"/>
              <w:ind w:left="0" w:firstLine="0"/>
              <w:jc w:val="left"/>
              <w:rPr>
                <w:rFonts w:ascii="Arial" w:hAnsi="Arial" w:cs="Arial"/>
                <w:b/>
                <w:bCs/>
              </w:rPr>
            </w:pPr>
            <w:r w:rsidRPr="00022831">
              <w:rPr>
                <w:rFonts w:ascii="Arial" w:hAnsi="Arial" w:cs="Arial"/>
                <w:b/>
                <w:bCs/>
              </w:rPr>
              <w:t>Počet bodů</w:t>
            </w:r>
          </w:p>
        </w:tc>
      </w:tr>
      <w:tr w:rsidR="00B95512" w:rsidRPr="00B95512" w14:paraId="6A7E56B1" w14:textId="77777777" w:rsidTr="00B95512">
        <w:tblPrEx>
          <w:tblCellMar>
            <w:left w:w="0" w:type="dxa"/>
            <w:right w:w="0" w:type="dxa"/>
          </w:tblCellMar>
        </w:tblPrEx>
        <w:trPr>
          <w:trHeight w:val="523"/>
        </w:trPr>
        <w:tc>
          <w:tcPr>
            <w:tcW w:w="738" w:type="dxa"/>
            <w:tcMar>
              <w:top w:w="0" w:type="dxa"/>
              <w:left w:w="108" w:type="dxa"/>
              <w:bottom w:w="0" w:type="dxa"/>
              <w:right w:w="108" w:type="dxa"/>
            </w:tcMar>
            <w:vAlign w:val="center"/>
          </w:tcPr>
          <w:p w14:paraId="5CB42CD9" w14:textId="77777777" w:rsidR="000A31CA" w:rsidRPr="00B95512" w:rsidRDefault="000A31CA" w:rsidP="00D0472F">
            <w:pPr>
              <w:autoSpaceDE w:val="0"/>
              <w:autoSpaceDN w:val="0"/>
              <w:adjustRightInd w:val="0"/>
              <w:spacing w:line="256" w:lineRule="auto"/>
              <w:ind w:left="0" w:firstLine="0"/>
              <w:jc w:val="center"/>
              <w:rPr>
                <w:rFonts w:ascii="Arial" w:hAnsi="Arial" w:cs="Arial"/>
                <w:b/>
                <w:bCs/>
              </w:rPr>
            </w:pPr>
          </w:p>
        </w:tc>
        <w:tc>
          <w:tcPr>
            <w:tcW w:w="6519" w:type="dxa"/>
            <w:tcMar>
              <w:top w:w="0" w:type="dxa"/>
              <w:left w:w="108" w:type="dxa"/>
              <w:bottom w:w="0" w:type="dxa"/>
              <w:right w:w="108" w:type="dxa"/>
            </w:tcMar>
            <w:vAlign w:val="center"/>
          </w:tcPr>
          <w:p w14:paraId="07296265" w14:textId="4023B1DA" w:rsidR="000A31CA" w:rsidRPr="00B95512" w:rsidRDefault="000A31CA" w:rsidP="00112220">
            <w:pPr>
              <w:pStyle w:val="Odstavecseseznamem"/>
              <w:numPr>
                <w:ilvl w:val="0"/>
                <w:numId w:val="21"/>
              </w:numPr>
              <w:autoSpaceDE w:val="0"/>
              <w:autoSpaceDN w:val="0"/>
              <w:adjustRightInd w:val="0"/>
              <w:spacing w:line="256" w:lineRule="auto"/>
              <w:ind w:left="316"/>
              <w:jc w:val="left"/>
              <w:rPr>
                <w:rFonts w:ascii="Arial" w:hAnsi="Arial" w:cs="Arial"/>
                <w:bCs/>
              </w:rPr>
            </w:pPr>
            <w:r w:rsidRPr="00B95512">
              <w:rPr>
                <w:rFonts w:ascii="Arial" w:hAnsi="Arial" w:cs="Arial"/>
                <w:bCs/>
              </w:rPr>
              <w:t>Projekt přímo navazuje na právě realizovaný či v předchozích dvou letech zrealizovaný projekt či aktivitu</w:t>
            </w:r>
            <w:r w:rsidR="00FC35F8" w:rsidRPr="00B95512">
              <w:rPr>
                <w:rFonts w:ascii="Arial" w:hAnsi="Arial" w:cs="Arial"/>
                <w:bCs/>
              </w:rPr>
              <w:t xml:space="preserve">, </w:t>
            </w:r>
            <w:r w:rsidR="00251554" w:rsidRPr="00B95512">
              <w:rPr>
                <w:rFonts w:ascii="Arial" w:hAnsi="Arial" w:cs="Arial"/>
                <w:bCs/>
              </w:rPr>
              <w:t xml:space="preserve">popř. </w:t>
            </w:r>
            <w:r w:rsidR="003B2714" w:rsidRPr="00B95512">
              <w:rPr>
                <w:rFonts w:ascii="Arial" w:hAnsi="Arial" w:cs="Arial"/>
                <w:bCs/>
              </w:rPr>
              <w:t>účast obce v auditu familyfriendlycommunity (</w:t>
            </w:r>
            <w:r w:rsidR="00581AB3" w:rsidRPr="00B95512">
              <w:rPr>
                <w:rFonts w:ascii="Arial" w:hAnsi="Arial" w:cs="Arial"/>
                <w:bCs/>
              </w:rPr>
              <w:t>pokud</w:t>
            </w:r>
            <w:r w:rsidR="003B2714" w:rsidRPr="00B95512">
              <w:rPr>
                <w:rFonts w:ascii="Arial" w:hAnsi="Arial" w:cs="Arial"/>
                <w:bCs/>
              </w:rPr>
              <w:t xml:space="preserve"> je žadatelem obec).</w:t>
            </w:r>
          </w:p>
          <w:p w14:paraId="59B0684C" w14:textId="113560B9" w:rsidR="000A31CA" w:rsidRPr="00B95512" w:rsidRDefault="000A31CA" w:rsidP="00112220">
            <w:pPr>
              <w:pStyle w:val="Odstavecseseznamem"/>
              <w:numPr>
                <w:ilvl w:val="0"/>
                <w:numId w:val="21"/>
              </w:numPr>
              <w:autoSpaceDE w:val="0"/>
              <w:autoSpaceDN w:val="0"/>
              <w:adjustRightInd w:val="0"/>
              <w:spacing w:line="256" w:lineRule="auto"/>
              <w:ind w:left="316"/>
              <w:jc w:val="left"/>
              <w:rPr>
                <w:rFonts w:ascii="Arial" w:hAnsi="Arial" w:cs="Arial"/>
                <w:bCs/>
              </w:rPr>
            </w:pPr>
            <w:r w:rsidRPr="00B95512">
              <w:rPr>
                <w:rFonts w:ascii="Arial" w:hAnsi="Arial" w:cs="Arial"/>
                <w:bCs/>
              </w:rPr>
              <w:lastRenderedPageBreak/>
              <w:t>Projekt přímo nenavazuje na právě realizovaný či v předchozích dvou letech zrealizovaný projekt či aktivitu</w:t>
            </w:r>
            <w:r w:rsidR="003B2714" w:rsidRPr="00B95512">
              <w:rPr>
                <w:rFonts w:ascii="Arial" w:hAnsi="Arial" w:cs="Arial"/>
                <w:bCs/>
              </w:rPr>
              <w:t>.</w:t>
            </w:r>
          </w:p>
          <w:p w14:paraId="5F9E20DF" w14:textId="47CC4A6F" w:rsidR="000A31CA" w:rsidRPr="00B95512" w:rsidRDefault="000A31CA" w:rsidP="00112220">
            <w:pPr>
              <w:pStyle w:val="Odstavecseseznamem"/>
              <w:numPr>
                <w:ilvl w:val="0"/>
                <w:numId w:val="21"/>
              </w:numPr>
              <w:autoSpaceDE w:val="0"/>
              <w:autoSpaceDN w:val="0"/>
              <w:adjustRightInd w:val="0"/>
              <w:spacing w:line="256" w:lineRule="auto"/>
              <w:ind w:left="316"/>
              <w:jc w:val="left"/>
              <w:rPr>
                <w:rFonts w:ascii="Arial" w:hAnsi="Arial" w:cs="Arial"/>
                <w:bCs/>
              </w:rPr>
            </w:pPr>
            <w:r w:rsidRPr="00B95512">
              <w:rPr>
                <w:rFonts w:ascii="Arial" w:hAnsi="Arial" w:cs="Arial"/>
                <w:bCs/>
              </w:rPr>
              <w:t>Jedná se o izolovaný projekt bez dalších vazeb</w:t>
            </w:r>
            <w:r w:rsidR="003B2714" w:rsidRPr="00B95512">
              <w:rPr>
                <w:rFonts w:ascii="Arial" w:hAnsi="Arial" w:cs="Arial"/>
                <w:bCs/>
              </w:rPr>
              <w:t>.</w:t>
            </w:r>
          </w:p>
        </w:tc>
        <w:tc>
          <w:tcPr>
            <w:tcW w:w="1844" w:type="dxa"/>
            <w:gridSpan w:val="2"/>
            <w:tcMar>
              <w:top w:w="0" w:type="dxa"/>
              <w:left w:w="108" w:type="dxa"/>
              <w:bottom w:w="0" w:type="dxa"/>
              <w:right w:w="108" w:type="dxa"/>
            </w:tcMar>
          </w:tcPr>
          <w:p w14:paraId="505FEF1E"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lastRenderedPageBreak/>
              <w:t>10</w:t>
            </w:r>
          </w:p>
          <w:p w14:paraId="0B651F27"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p>
          <w:p w14:paraId="4168D90F" w14:textId="5C0976CD" w:rsidR="000A31CA" w:rsidRPr="00B95512" w:rsidRDefault="003B2714" w:rsidP="003B2714">
            <w:pPr>
              <w:autoSpaceDE w:val="0"/>
              <w:autoSpaceDN w:val="0"/>
              <w:adjustRightInd w:val="0"/>
              <w:spacing w:line="256" w:lineRule="auto"/>
              <w:ind w:left="0" w:firstLine="0"/>
              <w:rPr>
                <w:rFonts w:ascii="Arial" w:hAnsi="Arial" w:cs="Arial"/>
                <w:bCs/>
              </w:rPr>
            </w:pPr>
            <w:r w:rsidRPr="00B95512">
              <w:rPr>
                <w:rFonts w:ascii="Arial" w:hAnsi="Arial" w:cs="Arial"/>
                <w:bCs/>
              </w:rPr>
              <w:t xml:space="preserve">            </w:t>
            </w:r>
          </w:p>
          <w:p w14:paraId="6E5BEFA2"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p>
          <w:p w14:paraId="58051C3A" w14:textId="297A833D" w:rsidR="000A31CA" w:rsidRPr="00B95512" w:rsidRDefault="003B2714"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6</w:t>
            </w:r>
          </w:p>
          <w:p w14:paraId="3F2A8C8F" w14:textId="77777777" w:rsidR="003B2714" w:rsidRPr="00B95512" w:rsidRDefault="003B2714" w:rsidP="00D0472F">
            <w:pPr>
              <w:autoSpaceDE w:val="0"/>
              <w:autoSpaceDN w:val="0"/>
              <w:adjustRightInd w:val="0"/>
              <w:spacing w:line="256" w:lineRule="auto"/>
              <w:ind w:left="0" w:firstLine="0"/>
              <w:jc w:val="center"/>
              <w:rPr>
                <w:rFonts w:ascii="Arial" w:hAnsi="Arial" w:cs="Arial"/>
                <w:bCs/>
              </w:rPr>
            </w:pPr>
          </w:p>
          <w:p w14:paraId="5718B902" w14:textId="03506B21"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3</w:t>
            </w:r>
          </w:p>
        </w:tc>
      </w:tr>
      <w:tr w:rsidR="00B95512" w:rsidRPr="00B95512" w14:paraId="0C1DB818" w14:textId="77777777" w:rsidTr="00B95512">
        <w:tblPrEx>
          <w:tblCellMar>
            <w:left w:w="0" w:type="dxa"/>
            <w:right w:w="0" w:type="dxa"/>
          </w:tblCellMar>
        </w:tblPrEx>
        <w:trPr>
          <w:trHeight w:val="523"/>
        </w:trPr>
        <w:tc>
          <w:tcPr>
            <w:tcW w:w="738" w:type="dxa"/>
            <w:tcMar>
              <w:top w:w="0" w:type="dxa"/>
              <w:left w:w="108" w:type="dxa"/>
              <w:bottom w:w="0" w:type="dxa"/>
              <w:right w:w="108" w:type="dxa"/>
            </w:tcMar>
            <w:vAlign w:val="center"/>
          </w:tcPr>
          <w:p w14:paraId="0BD0C3C2" w14:textId="77777777" w:rsidR="000A31CA" w:rsidRPr="00B95512" w:rsidRDefault="000A31CA" w:rsidP="00D0472F">
            <w:pPr>
              <w:autoSpaceDE w:val="0"/>
              <w:autoSpaceDN w:val="0"/>
              <w:adjustRightInd w:val="0"/>
              <w:spacing w:line="256" w:lineRule="auto"/>
              <w:ind w:left="0" w:firstLine="0"/>
              <w:jc w:val="center"/>
              <w:rPr>
                <w:rFonts w:ascii="Arial" w:hAnsi="Arial" w:cs="Arial"/>
                <w:b/>
                <w:bCs/>
              </w:rPr>
            </w:pPr>
            <w:r w:rsidRPr="00B95512">
              <w:rPr>
                <w:rFonts w:ascii="Arial" w:hAnsi="Arial" w:cs="Arial"/>
                <w:b/>
                <w:bCs/>
              </w:rPr>
              <w:lastRenderedPageBreak/>
              <w:t>A4</w:t>
            </w:r>
          </w:p>
        </w:tc>
        <w:tc>
          <w:tcPr>
            <w:tcW w:w="6519" w:type="dxa"/>
            <w:tcMar>
              <w:top w:w="0" w:type="dxa"/>
              <w:left w:w="108" w:type="dxa"/>
              <w:bottom w:w="0" w:type="dxa"/>
              <w:right w:w="108" w:type="dxa"/>
            </w:tcMar>
            <w:vAlign w:val="center"/>
          </w:tcPr>
          <w:p w14:paraId="62F29BD4" w14:textId="77777777" w:rsidR="000A31CA" w:rsidRPr="00B95512" w:rsidRDefault="000A31CA" w:rsidP="00D0472F">
            <w:pPr>
              <w:autoSpaceDE w:val="0"/>
              <w:autoSpaceDN w:val="0"/>
              <w:adjustRightInd w:val="0"/>
              <w:spacing w:line="256" w:lineRule="auto"/>
              <w:ind w:left="0" w:firstLine="0"/>
              <w:jc w:val="left"/>
              <w:rPr>
                <w:rFonts w:ascii="Arial" w:hAnsi="Arial" w:cs="Arial"/>
                <w:b/>
                <w:bCs/>
              </w:rPr>
            </w:pPr>
            <w:r w:rsidRPr="00B95512">
              <w:rPr>
                <w:rFonts w:ascii="Arial" w:hAnsi="Arial" w:cs="Arial"/>
                <w:b/>
                <w:bCs/>
              </w:rPr>
              <w:t>Četnost poskytování služeb pro rodiny</w:t>
            </w:r>
          </w:p>
        </w:tc>
        <w:tc>
          <w:tcPr>
            <w:tcW w:w="1844" w:type="dxa"/>
            <w:gridSpan w:val="2"/>
            <w:tcMar>
              <w:top w:w="0" w:type="dxa"/>
              <w:left w:w="108" w:type="dxa"/>
              <w:bottom w:w="0" w:type="dxa"/>
              <w:right w:w="108" w:type="dxa"/>
            </w:tcMar>
            <w:vAlign w:val="center"/>
          </w:tcPr>
          <w:p w14:paraId="1050F041" w14:textId="77777777" w:rsidR="000A31CA" w:rsidRPr="00B95512" w:rsidRDefault="000A31CA" w:rsidP="00D0472F">
            <w:pPr>
              <w:autoSpaceDE w:val="0"/>
              <w:autoSpaceDN w:val="0"/>
              <w:adjustRightInd w:val="0"/>
              <w:spacing w:line="256" w:lineRule="auto"/>
              <w:ind w:left="0" w:firstLine="0"/>
              <w:jc w:val="left"/>
              <w:rPr>
                <w:rFonts w:ascii="Arial" w:hAnsi="Arial" w:cs="Arial"/>
                <w:b/>
                <w:bCs/>
              </w:rPr>
            </w:pPr>
            <w:r w:rsidRPr="00B95512">
              <w:rPr>
                <w:rFonts w:ascii="Arial" w:hAnsi="Arial" w:cs="Arial"/>
                <w:b/>
                <w:bCs/>
              </w:rPr>
              <w:t>Počet bodů</w:t>
            </w:r>
          </w:p>
        </w:tc>
      </w:tr>
      <w:tr w:rsidR="00B95512" w:rsidRPr="00B95512" w14:paraId="0DEEEF29" w14:textId="77777777" w:rsidTr="00B95512">
        <w:tblPrEx>
          <w:tblCellMar>
            <w:left w:w="0" w:type="dxa"/>
            <w:right w:w="0" w:type="dxa"/>
          </w:tblCellMar>
        </w:tblPrEx>
        <w:trPr>
          <w:trHeight w:val="523"/>
        </w:trPr>
        <w:tc>
          <w:tcPr>
            <w:tcW w:w="738" w:type="dxa"/>
            <w:tcMar>
              <w:top w:w="0" w:type="dxa"/>
              <w:left w:w="108" w:type="dxa"/>
              <w:bottom w:w="0" w:type="dxa"/>
              <w:right w:w="108" w:type="dxa"/>
            </w:tcMar>
            <w:vAlign w:val="center"/>
          </w:tcPr>
          <w:p w14:paraId="6B2C3952" w14:textId="77777777" w:rsidR="000A31CA" w:rsidRPr="00B95512" w:rsidRDefault="000A31CA" w:rsidP="00D0472F">
            <w:pPr>
              <w:autoSpaceDE w:val="0"/>
              <w:autoSpaceDN w:val="0"/>
              <w:adjustRightInd w:val="0"/>
              <w:spacing w:line="256" w:lineRule="auto"/>
              <w:ind w:left="0" w:firstLine="0"/>
              <w:jc w:val="left"/>
              <w:rPr>
                <w:rFonts w:ascii="Arial" w:hAnsi="Arial" w:cs="Arial"/>
                <w:b/>
                <w:bCs/>
              </w:rPr>
            </w:pPr>
          </w:p>
        </w:tc>
        <w:tc>
          <w:tcPr>
            <w:tcW w:w="6519" w:type="dxa"/>
            <w:tcMar>
              <w:top w:w="0" w:type="dxa"/>
              <w:left w:w="108" w:type="dxa"/>
              <w:bottom w:w="0" w:type="dxa"/>
              <w:right w:w="108" w:type="dxa"/>
            </w:tcMar>
            <w:vAlign w:val="center"/>
          </w:tcPr>
          <w:p w14:paraId="1A9FFF5E" w14:textId="77777777" w:rsidR="000A31CA" w:rsidRPr="00B95512" w:rsidRDefault="000A31CA" w:rsidP="00112220">
            <w:pPr>
              <w:pStyle w:val="Odstavecseseznamem"/>
              <w:numPr>
                <w:ilvl w:val="0"/>
                <w:numId w:val="22"/>
              </w:numPr>
              <w:autoSpaceDE w:val="0"/>
              <w:autoSpaceDN w:val="0"/>
              <w:adjustRightInd w:val="0"/>
              <w:spacing w:line="256" w:lineRule="auto"/>
              <w:ind w:left="316"/>
              <w:jc w:val="left"/>
              <w:rPr>
                <w:rFonts w:ascii="Arial" w:hAnsi="Arial" w:cs="Arial"/>
                <w:bCs/>
              </w:rPr>
            </w:pPr>
            <w:r w:rsidRPr="00B95512">
              <w:rPr>
                <w:rFonts w:ascii="Arial" w:hAnsi="Arial" w:cs="Arial"/>
                <w:bCs/>
              </w:rPr>
              <w:t>více než 1x týdně</w:t>
            </w:r>
          </w:p>
          <w:p w14:paraId="0714874D" w14:textId="77777777" w:rsidR="000A31CA" w:rsidRPr="00B95512" w:rsidRDefault="000A31CA" w:rsidP="00112220">
            <w:pPr>
              <w:pStyle w:val="Odstavecseseznamem"/>
              <w:numPr>
                <w:ilvl w:val="0"/>
                <w:numId w:val="22"/>
              </w:numPr>
              <w:autoSpaceDE w:val="0"/>
              <w:autoSpaceDN w:val="0"/>
              <w:adjustRightInd w:val="0"/>
              <w:spacing w:line="256" w:lineRule="auto"/>
              <w:ind w:left="316"/>
              <w:jc w:val="left"/>
              <w:rPr>
                <w:rFonts w:ascii="Arial" w:hAnsi="Arial" w:cs="Arial"/>
                <w:bCs/>
              </w:rPr>
            </w:pPr>
            <w:r w:rsidRPr="00B95512">
              <w:rPr>
                <w:rFonts w:ascii="Arial" w:hAnsi="Arial" w:cs="Arial"/>
                <w:bCs/>
              </w:rPr>
              <w:t>1x týdně</w:t>
            </w:r>
          </w:p>
          <w:p w14:paraId="399759C2" w14:textId="77777777" w:rsidR="000A31CA" w:rsidRPr="00B95512" w:rsidRDefault="000A31CA" w:rsidP="00112220">
            <w:pPr>
              <w:pStyle w:val="Odstavecseseznamem"/>
              <w:numPr>
                <w:ilvl w:val="0"/>
                <w:numId w:val="22"/>
              </w:numPr>
              <w:autoSpaceDE w:val="0"/>
              <w:autoSpaceDN w:val="0"/>
              <w:adjustRightInd w:val="0"/>
              <w:spacing w:line="256" w:lineRule="auto"/>
              <w:ind w:left="316"/>
              <w:jc w:val="left"/>
              <w:rPr>
                <w:rFonts w:ascii="Arial" w:hAnsi="Arial" w:cs="Arial"/>
                <w:bCs/>
              </w:rPr>
            </w:pPr>
            <w:r w:rsidRPr="00B95512">
              <w:rPr>
                <w:rFonts w:ascii="Arial" w:hAnsi="Arial" w:cs="Arial"/>
                <w:bCs/>
              </w:rPr>
              <w:t>min. 12x za rok</w:t>
            </w:r>
          </w:p>
          <w:p w14:paraId="7E5B3792" w14:textId="77777777" w:rsidR="000A31CA" w:rsidRPr="00B95512" w:rsidRDefault="000A31CA" w:rsidP="00112220">
            <w:pPr>
              <w:pStyle w:val="Odstavecseseznamem"/>
              <w:numPr>
                <w:ilvl w:val="0"/>
                <w:numId w:val="22"/>
              </w:numPr>
              <w:autoSpaceDE w:val="0"/>
              <w:autoSpaceDN w:val="0"/>
              <w:adjustRightInd w:val="0"/>
              <w:spacing w:line="256" w:lineRule="auto"/>
              <w:ind w:left="316"/>
              <w:jc w:val="left"/>
              <w:rPr>
                <w:rFonts w:ascii="Arial" w:hAnsi="Arial" w:cs="Arial"/>
                <w:bCs/>
              </w:rPr>
            </w:pPr>
            <w:r w:rsidRPr="00B95512">
              <w:rPr>
                <w:rFonts w:ascii="Arial" w:hAnsi="Arial" w:cs="Arial"/>
                <w:bCs/>
              </w:rPr>
              <w:t>1x za rok</w:t>
            </w:r>
          </w:p>
        </w:tc>
        <w:tc>
          <w:tcPr>
            <w:tcW w:w="1844" w:type="dxa"/>
            <w:gridSpan w:val="2"/>
            <w:tcMar>
              <w:top w:w="0" w:type="dxa"/>
              <w:left w:w="108" w:type="dxa"/>
              <w:bottom w:w="0" w:type="dxa"/>
              <w:right w:w="108" w:type="dxa"/>
            </w:tcMar>
          </w:tcPr>
          <w:p w14:paraId="0C6FE2EA"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10</w:t>
            </w:r>
          </w:p>
          <w:p w14:paraId="3B60DCB0"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6</w:t>
            </w:r>
          </w:p>
          <w:p w14:paraId="0DFF0FD3"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4</w:t>
            </w:r>
          </w:p>
          <w:p w14:paraId="0D0EDADC" w14:textId="77777777" w:rsidR="000A31CA" w:rsidRPr="00B95512" w:rsidRDefault="000A31CA" w:rsidP="00D0472F">
            <w:pPr>
              <w:autoSpaceDE w:val="0"/>
              <w:autoSpaceDN w:val="0"/>
              <w:adjustRightInd w:val="0"/>
              <w:spacing w:line="256" w:lineRule="auto"/>
              <w:ind w:left="0" w:firstLine="0"/>
              <w:jc w:val="center"/>
              <w:rPr>
                <w:rFonts w:ascii="Arial" w:hAnsi="Arial" w:cs="Arial"/>
                <w:bCs/>
              </w:rPr>
            </w:pPr>
            <w:r w:rsidRPr="00B95512">
              <w:rPr>
                <w:rFonts w:ascii="Arial" w:hAnsi="Arial" w:cs="Arial"/>
                <w:bCs/>
              </w:rPr>
              <w:t>2</w:t>
            </w:r>
          </w:p>
        </w:tc>
      </w:tr>
      <w:tr w:rsidR="00B95512" w:rsidRPr="00B95512" w14:paraId="09877EA7" w14:textId="77777777" w:rsidTr="00B95512">
        <w:trPr>
          <w:trHeight w:val="245"/>
        </w:trPr>
        <w:tc>
          <w:tcPr>
            <w:tcW w:w="738" w:type="dxa"/>
            <w:shd w:val="clear" w:color="auto" w:fill="F2F2F2" w:themeFill="background1" w:themeFillShade="F2"/>
            <w:vAlign w:val="center"/>
            <w:hideMark/>
          </w:tcPr>
          <w:p w14:paraId="2259A514" w14:textId="7FA44422" w:rsidR="000A31CA" w:rsidRPr="00B95512" w:rsidRDefault="00B95512" w:rsidP="00D0472F">
            <w:pPr>
              <w:autoSpaceDE w:val="0"/>
              <w:autoSpaceDN w:val="0"/>
              <w:adjustRightInd w:val="0"/>
              <w:spacing w:line="256" w:lineRule="auto"/>
              <w:ind w:left="0" w:firstLine="0"/>
              <w:jc w:val="left"/>
              <w:rPr>
                <w:rFonts w:ascii="Arial" w:hAnsi="Arial" w:cs="Arial"/>
                <w:b/>
                <w:bCs/>
              </w:rPr>
            </w:pPr>
            <w:r>
              <w:rPr>
                <w:rFonts w:ascii="Arial" w:hAnsi="Arial" w:cs="Arial"/>
                <w:b/>
                <w:bCs/>
              </w:rPr>
              <w:t xml:space="preserve">  </w:t>
            </w:r>
            <w:r w:rsidR="000A31CA" w:rsidRPr="00B95512">
              <w:rPr>
                <w:rFonts w:ascii="Arial" w:hAnsi="Arial" w:cs="Arial"/>
                <w:b/>
                <w:bCs/>
              </w:rPr>
              <w:t>B</w:t>
            </w:r>
          </w:p>
        </w:tc>
        <w:tc>
          <w:tcPr>
            <w:tcW w:w="8363" w:type="dxa"/>
            <w:gridSpan w:val="3"/>
            <w:shd w:val="clear" w:color="auto" w:fill="F2F2F2" w:themeFill="background1" w:themeFillShade="F2"/>
            <w:vAlign w:val="center"/>
            <w:hideMark/>
          </w:tcPr>
          <w:p w14:paraId="641EB80C" w14:textId="77777777" w:rsidR="000A31CA" w:rsidRPr="00B95512" w:rsidRDefault="000A31CA" w:rsidP="00D0472F">
            <w:pPr>
              <w:autoSpaceDE w:val="0"/>
              <w:autoSpaceDN w:val="0"/>
              <w:adjustRightInd w:val="0"/>
              <w:spacing w:before="120" w:after="120" w:line="256" w:lineRule="auto"/>
              <w:ind w:left="0" w:firstLine="0"/>
              <w:rPr>
                <w:rFonts w:ascii="Arial" w:hAnsi="Arial" w:cs="Arial"/>
                <w:b/>
                <w:highlight w:val="yellow"/>
              </w:rPr>
            </w:pPr>
            <w:r w:rsidRPr="00B95512">
              <w:rPr>
                <w:rFonts w:ascii="Arial" w:hAnsi="Arial" w:cs="Arial"/>
                <w:b/>
                <w:sz w:val="24"/>
                <w:szCs w:val="24"/>
              </w:rPr>
              <w:t>Hodnotící kritéria definuje administrátor ve spolupráci s hodnotitelem kritérií B. Jedná se o věcné hodnocení se zaměřením na odbornost.</w:t>
            </w:r>
          </w:p>
        </w:tc>
      </w:tr>
      <w:tr w:rsidR="00B95512" w:rsidRPr="00B95512" w14:paraId="67F699D4"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hideMark/>
          </w:tcPr>
          <w:p w14:paraId="655D36B9" w14:textId="651EBF2D" w:rsidR="000A31CA" w:rsidRPr="00B95512" w:rsidRDefault="000A31CA" w:rsidP="00D0472F">
            <w:pPr>
              <w:autoSpaceDE w:val="0"/>
              <w:autoSpaceDN w:val="0"/>
              <w:spacing w:line="252" w:lineRule="auto"/>
              <w:jc w:val="center"/>
              <w:rPr>
                <w:rFonts w:ascii="Arial" w:hAnsi="Arial" w:cs="Arial"/>
                <w:b/>
                <w:bCs/>
              </w:rPr>
            </w:pPr>
            <w:r w:rsidRPr="00B95512">
              <w:rPr>
                <w:rFonts w:ascii="Arial" w:hAnsi="Arial" w:cs="Arial"/>
                <w:b/>
                <w:bCs/>
              </w:rPr>
              <w:t>B</w:t>
            </w:r>
            <w:r w:rsidR="009B0352" w:rsidRPr="00B95512">
              <w:rPr>
                <w:rFonts w:ascii="Arial" w:hAnsi="Arial" w:cs="Arial"/>
                <w:b/>
                <w:bCs/>
              </w:rPr>
              <w:t>1</w:t>
            </w:r>
          </w:p>
        </w:tc>
        <w:tc>
          <w:tcPr>
            <w:tcW w:w="6946" w:type="dxa"/>
            <w:gridSpan w:val="2"/>
            <w:tcMar>
              <w:top w:w="0" w:type="dxa"/>
              <w:left w:w="108" w:type="dxa"/>
              <w:bottom w:w="0" w:type="dxa"/>
              <w:right w:w="108" w:type="dxa"/>
            </w:tcMar>
            <w:vAlign w:val="center"/>
            <w:hideMark/>
          </w:tcPr>
          <w:p w14:paraId="440934CB" w14:textId="77777777" w:rsidR="000A31CA" w:rsidRPr="00B95512" w:rsidRDefault="000A31CA" w:rsidP="00D0472F">
            <w:pPr>
              <w:spacing w:line="252" w:lineRule="auto"/>
              <w:rPr>
                <w:rFonts w:ascii="Arial" w:hAnsi="Arial" w:cs="Arial"/>
                <w:b/>
                <w:bCs/>
              </w:rPr>
            </w:pPr>
            <w:r w:rsidRPr="00B95512">
              <w:rPr>
                <w:rFonts w:ascii="Arial" w:hAnsi="Arial" w:cs="Arial"/>
                <w:b/>
                <w:bCs/>
              </w:rPr>
              <w:t xml:space="preserve">Úroveň zpracování projektu </w:t>
            </w:r>
          </w:p>
        </w:tc>
        <w:tc>
          <w:tcPr>
            <w:tcW w:w="1417" w:type="dxa"/>
            <w:tcMar>
              <w:top w:w="0" w:type="dxa"/>
              <w:left w:w="108" w:type="dxa"/>
              <w:bottom w:w="0" w:type="dxa"/>
              <w:right w:w="108" w:type="dxa"/>
            </w:tcMar>
            <w:vAlign w:val="center"/>
            <w:hideMark/>
          </w:tcPr>
          <w:p w14:paraId="303B2491" w14:textId="77777777" w:rsidR="000A31CA" w:rsidRPr="00B95512" w:rsidRDefault="000A31CA" w:rsidP="00D0472F">
            <w:pPr>
              <w:autoSpaceDE w:val="0"/>
              <w:autoSpaceDN w:val="0"/>
              <w:spacing w:line="252" w:lineRule="auto"/>
              <w:jc w:val="center"/>
              <w:rPr>
                <w:rFonts w:ascii="Arial" w:hAnsi="Arial" w:cs="Arial"/>
              </w:rPr>
            </w:pPr>
            <w:r w:rsidRPr="00B95512">
              <w:rPr>
                <w:rFonts w:ascii="Arial" w:hAnsi="Arial" w:cs="Arial"/>
                <w:b/>
                <w:bCs/>
              </w:rPr>
              <w:t>Počet bodů</w:t>
            </w:r>
          </w:p>
        </w:tc>
      </w:tr>
      <w:tr w:rsidR="00B95512" w:rsidRPr="00B95512" w14:paraId="77197EE0"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tcPr>
          <w:p w14:paraId="7A783AF8" w14:textId="77777777" w:rsidR="000A31CA" w:rsidRPr="00B95512" w:rsidRDefault="000A31CA" w:rsidP="00D0472F">
            <w:pPr>
              <w:autoSpaceDE w:val="0"/>
              <w:autoSpaceDN w:val="0"/>
              <w:spacing w:line="252" w:lineRule="auto"/>
              <w:jc w:val="center"/>
              <w:rPr>
                <w:rFonts w:ascii="Arial" w:hAnsi="Arial" w:cs="Arial"/>
                <w:b/>
                <w:bCs/>
              </w:rPr>
            </w:pPr>
          </w:p>
        </w:tc>
        <w:tc>
          <w:tcPr>
            <w:tcW w:w="6946" w:type="dxa"/>
            <w:gridSpan w:val="2"/>
            <w:tcMar>
              <w:top w:w="0" w:type="dxa"/>
              <w:left w:w="108" w:type="dxa"/>
              <w:bottom w:w="0" w:type="dxa"/>
              <w:right w:w="108" w:type="dxa"/>
            </w:tcMar>
            <w:vAlign w:val="center"/>
          </w:tcPr>
          <w:p w14:paraId="717B3DF1" w14:textId="77777777" w:rsidR="000A31CA" w:rsidRPr="00B95512" w:rsidRDefault="000A31CA" w:rsidP="00112220">
            <w:pPr>
              <w:pStyle w:val="Odstavecseseznamem"/>
              <w:numPr>
                <w:ilvl w:val="0"/>
                <w:numId w:val="24"/>
              </w:numPr>
              <w:spacing w:line="252" w:lineRule="auto"/>
              <w:rPr>
                <w:rFonts w:ascii="Arial" w:hAnsi="Arial" w:cs="Arial"/>
              </w:rPr>
            </w:pPr>
            <w:r w:rsidRPr="00B95512">
              <w:rPr>
                <w:rFonts w:ascii="Arial" w:hAnsi="Arial" w:cs="Arial"/>
              </w:rPr>
              <w:t>Cíl projektu je konkretizován. Cílová skupina podporovaných osob je jednoznačně definována. Projekt je srozumitelně popsán a jednotlivé aktivity jsou specifikovány.</w:t>
            </w:r>
          </w:p>
          <w:p w14:paraId="20043E83" w14:textId="77777777" w:rsidR="000A31CA" w:rsidRPr="00B95512" w:rsidRDefault="000A31CA" w:rsidP="00112220">
            <w:pPr>
              <w:pStyle w:val="Odstavecseseznamem"/>
              <w:numPr>
                <w:ilvl w:val="0"/>
                <w:numId w:val="24"/>
              </w:numPr>
              <w:spacing w:line="252" w:lineRule="auto"/>
              <w:rPr>
                <w:rFonts w:ascii="Arial" w:hAnsi="Arial" w:cs="Arial"/>
              </w:rPr>
            </w:pPr>
            <w:r w:rsidRPr="00B95512">
              <w:rPr>
                <w:rFonts w:ascii="Arial" w:hAnsi="Arial" w:cs="Arial"/>
              </w:rPr>
              <w:t>Cíl projektu nebo cílová skupina podporovaných osob nejsou konkrétně vymezeny. Projekt je zpracován v minimálním rozsahu.</w:t>
            </w:r>
          </w:p>
        </w:tc>
        <w:tc>
          <w:tcPr>
            <w:tcW w:w="1417" w:type="dxa"/>
            <w:tcMar>
              <w:top w:w="0" w:type="dxa"/>
              <w:left w:w="108" w:type="dxa"/>
              <w:bottom w:w="0" w:type="dxa"/>
              <w:right w:w="108" w:type="dxa"/>
            </w:tcMar>
            <w:vAlign w:val="center"/>
          </w:tcPr>
          <w:p w14:paraId="5DDEFA16" w14:textId="77777777" w:rsidR="000A31CA" w:rsidRPr="00B95512" w:rsidRDefault="000A31CA" w:rsidP="00D0472F">
            <w:pPr>
              <w:autoSpaceDE w:val="0"/>
              <w:autoSpaceDN w:val="0"/>
              <w:spacing w:line="252" w:lineRule="auto"/>
              <w:jc w:val="center"/>
              <w:rPr>
                <w:rFonts w:ascii="Arial" w:hAnsi="Arial" w:cs="Arial"/>
              </w:rPr>
            </w:pPr>
          </w:p>
          <w:p w14:paraId="4E2CF74E" w14:textId="5551CE37" w:rsidR="000A31CA" w:rsidRPr="00B95512" w:rsidRDefault="000A31CA" w:rsidP="00D0472F">
            <w:pPr>
              <w:autoSpaceDE w:val="0"/>
              <w:autoSpaceDN w:val="0"/>
              <w:spacing w:line="252" w:lineRule="auto"/>
              <w:jc w:val="center"/>
              <w:rPr>
                <w:rFonts w:ascii="Arial" w:hAnsi="Arial" w:cs="Arial"/>
              </w:rPr>
            </w:pPr>
            <w:r w:rsidRPr="00B95512">
              <w:rPr>
                <w:rFonts w:ascii="Arial" w:hAnsi="Arial" w:cs="Arial"/>
              </w:rPr>
              <w:t>0-</w:t>
            </w:r>
            <w:r w:rsidR="009B0352" w:rsidRPr="00B95512">
              <w:rPr>
                <w:rFonts w:ascii="Arial" w:hAnsi="Arial" w:cs="Arial"/>
              </w:rPr>
              <w:t>20</w:t>
            </w:r>
          </w:p>
          <w:p w14:paraId="2E1858F5" w14:textId="77777777" w:rsidR="000A31CA" w:rsidRPr="00B95512" w:rsidRDefault="000A31CA" w:rsidP="00D0472F">
            <w:pPr>
              <w:autoSpaceDE w:val="0"/>
              <w:autoSpaceDN w:val="0"/>
              <w:spacing w:line="252" w:lineRule="auto"/>
              <w:jc w:val="center"/>
              <w:rPr>
                <w:rFonts w:ascii="Arial" w:hAnsi="Arial" w:cs="Arial"/>
              </w:rPr>
            </w:pPr>
          </w:p>
        </w:tc>
      </w:tr>
      <w:tr w:rsidR="00B95512" w:rsidRPr="00B95512" w14:paraId="65F274DB"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hideMark/>
          </w:tcPr>
          <w:p w14:paraId="28254958" w14:textId="762DAC79" w:rsidR="000A31CA" w:rsidRPr="00B95512" w:rsidRDefault="000A31CA" w:rsidP="00D0472F">
            <w:pPr>
              <w:autoSpaceDE w:val="0"/>
              <w:autoSpaceDN w:val="0"/>
              <w:spacing w:line="252" w:lineRule="auto"/>
              <w:jc w:val="center"/>
              <w:rPr>
                <w:rFonts w:ascii="Arial" w:hAnsi="Arial" w:cs="Arial"/>
                <w:b/>
                <w:bCs/>
              </w:rPr>
            </w:pPr>
            <w:r w:rsidRPr="00B95512">
              <w:rPr>
                <w:rFonts w:ascii="Arial" w:hAnsi="Arial" w:cs="Arial"/>
                <w:b/>
                <w:bCs/>
              </w:rPr>
              <w:t>B</w:t>
            </w:r>
            <w:r w:rsidR="009B0352" w:rsidRPr="00B95512">
              <w:rPr>
                <w:rFonts w:ascii="Arial" w:hAnsi="Arial" w:cs="Arial"/>
                <w:b/>
                <w:bCs/>
              </w:rPr>
              <w:t>2</w:t>
            </w:r>
          </w:p>
        </w:tc>
        <w:tc>
          <w:tcPr>
            <w:tcW w:w="6946" w:type="dxa"/>
            <w:gridSpan w:val="2"/>
            <w:tcMar>
              <w:top w:w="0" w:type="dxa"/>
              <w:left w:w="108" w:type="dxa"/>
              <w:bottom w:w="0" w:type="dxa"/>
              <w:right w:w="108" w:type="dxa"/>
            </w:tcMar>
            <w:vAlign w:val="center"/>
            <w:hideMark/>
          </w:tcPr>
          <w:p w14:paraId="397B7316" w14:textId="77777777" w:rsidR="000A31CA" w:rsidRPr="00B95512" w:rsidRDefault="000A31CA" w:rsidP="00D0472F">
            <w:pPr>
              <w:spacing w:line="252" w:lineRule="auto"/>
              <w:rPr>
                <w:rFonts w:ascii="Arial" w:hAnsi="Arial" w:cs="Arial"/>
                <w:i/>
                <w:iCs/>
              </w:rPr>
            </w:pPr>
            <w:r w:rsidRPr="00B95512">
              <w:rPr>
                <w:rFonts w:ascii="Arial" w:hAnsi="Arial" w:cs="Arial"/>
                <w:b/>
                <w:bCs/>
              </w:rPr>
              <w:t>Přiměřenost rozpočtu projektu</w:t>
            </w:r>
          </w:p>
        </w:tc>
        <w:tc>
          <w:tcPr>
            <w:tcW w:w="1417" w:type="dxa"/>
            <w:tcMar>
              <w:top w:w="0" w:type="dxa"/>
              <w:left w:w="108" w:type="dxa"/>
              <w:bottom w:w="0" w:type="dxa"/>
              <w:right w:w="108" w:type="dxa"/>
            </w:tcMar>
            <w:vAlign w:val="center"/>
            <w:hideMark/>
          </w:tcPr>
          <w:p w14:paraId="4FFADCB9" w14:textId="77777777" w:rsidR="000A31CA" w:rsidRPr="00B95512" w:rsidRDefault="000A31CA" w:rsidP="00D0472F">
            <w:pPr>
              <w:autoSpaceDE w:val="0"/>
              <w:autoSpaceDN w:val="0"/>
              <w:spacing w:line="252" w:lineRule="auto"/>
              <w:jc w:val="center"/>
              <w:rPr>
                <w:rFonts w:ascii="Arial" w:hAnsi="Arial" w:cs="Arial"/>
              </w:rPr>
            </w:pPr>
            <w:r w:rsidRPr="00B95512">
              <w:rPr>
                <w:rFonts w:ascii="Arial" w:hAnsi="Arial" w:cs="Arial"/>
                <w:b/>
                <w:bCs/>
              </w:rPr>
              <w:t>Počet bodů</w:t>
            </w:r>
          </w:p>
        </w:tc>
      </w:tr>
      <w:tr w:rsidR="00B95512" w:rsidRPr="00B95512" w14:paraId="1DBB2F98"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tcPr>
          <w:p w14:paraId="2179D29F" w14:textId="77777777" w:rsidR="000A31CA" w:rsidRPr="00B95512" w:rsidRDefault="000A31CA" w:rsidP="00D0472F">
            <w:pPr>
              <w:autoSpaceDE w:val="0"/>
              <w:autoSpaceDN w:val="0"/>
              <w:spacing w:line="252" w:lineRule="auto"/>
              <w:jc w:val="center"/>
              <w:rPr>
                <w:rFonts w:ascii="Arial" w:hAnsi="Arial" w:cs="Arial"/>
                <w:b/>
                <w:bCs/>
              </w:rPr>
            </w:pPr>
          </w:p>
        </w:tc>
        <w:tc>
          <w:tcPr>
            <w:tcW w:w="6946" w:type="dxa"/>
            <w:gridSpan w:val="2"/>
            <w:tcMar>
              <w:top w:w="0" w:type="dxa"/>
              <w:left w:w="108" w:type="dxa"/>
              <w:bottom w:w="0" w:type="dxa"/>
              <w:right w:w="108" w:type="dxa"/>
            </w:tcMar>
            <w:vAlign w:val="center"/>
          </w:tcPr>
          <w:p w14:paraId="5991E82A" w14:textId="77777777" w:rsidR="000A31CA" w:rsidRPr="00B95512" w:rsidRDefault="000A31CA" w:rsidP="00112220">
            <w:pPr>
              <w:pStyle w:val="Odstavecseseznamem"/>
              <w:numPr>
                <w:ilvl w:val="0"/>
                <w:numId w:val="25"/>
              </w:numPr>
              <w:spacing w:line="252" w:lineRule="auto"/>
              <w:rPr>
                <w:rFonts w:ascii="Arial" w:hAnsi="Arial" w:cs="Arial"/>
              </w:rPr>
            </w:pPr>
            <w:r w:rsidRPr="00B95512">
              <w:rPr>
                <w:rFonts w:ascii="Arial" w:hAnsi="Arial" w:cs="Arial"/>
              </w:rPr>
              <w:t>Finanční zabezpečení je z hlediska výše, struktury, časového rozvržení a počtu podpořených osob optimální. Všechny položky rozpočtu jsou řádně odůvodněné.</w:t>
            </w:r>
          </w:p>
          <w:p w14:paraId="4D847B42" w14:textId="77777777" w:rsidR="000A31CA" w:rsidRPr="00B95512" w:rsidRDefault="000A31CA" w:rsidP="00112220">
            <w:pPr>
              <w:pStyle w:val="Odstavecseseznamem"/>
              <w:numPr>
                <w:ilvl w:val="0"/>
                <w:numId w:val="25"/>
              </w:numPr>
              <w:spacing w:line="252" w:lineRule="auto"/>
              <w:rPr>
                <w:rFonts w:ascii="Arial" w:hAnsi="Arial" w:cs="Arial"/>
              </w:rPr>
            </w:pPr>
            <w:r w:rsidRPr="00B95512">
              <w:rPr>
                <w:rFonts w:ascii="Arial" w:hAnsi="Arial" w:cs="Arial"/>
              </w:rPr>
              <w:t>Finanční zabezpečení projektu je nadhodnocené. Odůvodnění položek rozpočtu je nedostatečné a nelze posoudit oprávněnost výdajů.</w:t>
            </w:r>
          </w:p>
        </w:tc>
        <w:tc>
          <w:tcPr>
            <w:tcW w:w="1417" w:type="dxa"/>
            <w:tcMar>
              <w:top w:w="0" w:type="dxa"/>
              <w:left w:w="108" w:type="dxa"/>
              <w:bottom w:w="0" w:type="dxa"/>
              <w:right w:w="108" w:type="dxa"/>
            </w:tcMar>
            <w:vAlign w:val="center"/>
          </w:tcPr>
          <w:p w14:paraId="55F11B8F" w14:textId="4ABD73DF" w:rsidR="000A31CA" w:rsidRPr="00B95512" w:rsidRDefault="00B95512" w:rsidP="00B95512">
            <w:pPr>
              <w:autoSpaceDE w:val="0"/>
              <w:autoSpaceDN w:val="0"/>
              <w:spacing w:line="252" w:lineRule="auto"/>
              <w:ind w:left="0" w:firstLine="0"/>
              <w:rPr>
                <w:rFonts w:ascii="Arial" w:hAnsi="Arial" w:cs="Arial"/>
              </w:rPr>
            </w:pPr>
            <w:r w:rsidRPr="00B95512">
              <w:rPr>
                <w:rFonts w:ascii="Arial" w:hAnsi="Arial" w:cs="Arial"/>
              </w:rPr>
              <w:t xml:space="preserve">      </w:t>
            </w:r>
            <w:r w:rsidR="000A31CA" w:rsidRPr="00B95512">
              <w:rPr>
                <w:rFonts w:ascii="Arial" w:hAnsi="Arial" w:cs="Arial"/>
              </w:rPr>
              <w:t>0-</w:t>
            </w:r>
            <w:r w:rsidR="009B0352" w:rsidRPr="00B95512">
              <w:rPr>
                <w:rFonts w:ascii="Arial" w:hAnsi="Arial" w:cs="Arial"/>
              </w:rPr>
              <w:t>20</w:t>
            </w:r>
          </w:p>
        </w:tc>
      </w:tr>
      <w:tr w:rsidR="000A31CA" w:rsidRPr="0090205D" w14:paraId="0862D52D" w14:textId="77777777" w:rsidTr="00B95512">
        <w:trPr>
          <w:trHeight w:val="245"/>
        </w:trPr>
        <w:tc>
          <w:tcPr>
            <w:tcW w:w="738" w:type="dxa"/>
            <w:shd w:val="clear" w:color="auto" w:fill="F2F2F2" w:themeFill="background1" w:themeFillShade="F2"/>
            <w:vAlign w:val="center"/>
          </w:tcPr>
          <w:p w14:paraId="6C73A6BF" w14:textId="15ED996B" w:rsidR="000A31CA" w:rsidRPr="00ED62AB" w:rsidRDefault="00B95512" w:rsidP="00D0472F">
            <w:pPr>
              <w:autoSpaceDE w:val="0"/>
              <w:autoSpaceDN w:val="0"/>
              <w:adjustRightInd w:val="0"/>
              <w:spacing w:line="256" w:lineRule="auto"/>
              <w:ind w:left="0" w:firstLine="0"/>
              <w:jc w:val="left"/>
              <w:rPr>
                <w:rFonts w:ascii="Arial" w:hAnsi="Arial" w:cs="Arial"/>
                <w:b/>
                <w:bCs/>
              </w:rPr>
            </w:pPr>
            <w:r>
              <w:rPr>
                <w:rFonts w:ascii="Arial" w:hAnsi="Arial" w:cs="Arial"/>
                <w:b/>
                <w:bCs/>
              </w:rPr>
              <w:t xml:space="preserve">  </w:t>
            </w:r>
            <w:r w:rsidR="000A31CA" w:rsidRPr="00ED62AB">
              <w:rPr>
                <w:rFonts w:ascii="Arial" w:hAnsi="Arial" w:cs="Arial"/>
                <w:b/>
                <w:bCs/>
              </w:rPr>
              <w:t>C</w:t>
            </w:r>
          </w:p>
        </w:tc>
        <w:tc>
          <w:tcPr>
            <w:tcW w:w="8363" w:type="dxa"/>
            <w:gridSpan w:val="3"/>
            <w:shd w:val="clear" w:color="auto" w:fill="F2F2F2" w:themeFill="background1" w:themeFillShade="F2"/>
            <w:vAlign w:val="center"/>
          </w:tcPr>
          <w:p w14:paraId="5DED26AC" w14:textId="42E3D0F1" w:rsidR="00BF3DD7" w:rsidRPr="00BF3DD7" w:rsidRDefault="00BF3DD7" w:rsidP="006E341A">
            <w:pPr>
              <w:autoSpaceDE w:val="0"/>
              <w:autoSpaceDN w:val="0"/>
              <w:spacing w:after="120" w:line="252" w:lineRule="auto"/>
              <w:ind w:left="0" w:firstLine="0"/>
              <w:rPr>
                <w:rFonts w:ascii="Arial" w:hAnsi="Arial" w:cs="Arial"/>
                <w:b/>
                <w:color w:val="000000" w:themeColor="text1"/>
                <w:sz w:val="24"/>
                <w:szCs w:val="24"/>
              </w:rPr>
            </w:pPr>
            <w:r w:rsidRPr="004458BE">
              <w:rPr>
                <w:rFonts w:ascii="Arial" w:hAnsi="Arial" w:cs="Arial"/>
                <w:b/>
                <w:color w:val="000000" w:themeColor="text1"/>
                <w:sz w:val="24"/>
                <w:szCs w:val="24"/>
              </w:rPr>
              <w:t xml:space="preserve">Hodnotící kritéria pro Radu Olomouckého kraje </w:t>
            </w:r>
          </w:p>
          <w:p w14:paraId="2BD0E80C" w14:textId="38D37C14" w:rsidR="000A31CA" w:rsidRPr="00BF3DD7" w:rsidRDefault="006E341A" w:rsidP="00BF3DD7">
            <w:pPr>
              <w:autoSpaceDE w:val="0"/>
              <w:autoSpaceDN w:val="0"/>
              <w:spacing w:after="120" w:line="252" w:lineRule="auto"/>
              <w:ind w:left="0" w:firstLine="0"/>
              <w:rPr>
                <w:rFonts w:ascii="Arial" w:hAnsi="Arial" w:cs="Arial"/>
                <w:b/>
                <w:sz w:val="24"/>
                <w:szCs w:val="24"/>
              </w:rPr>
            </w:pPr>
            <w:r w:rsidRPr="006E341A">
              <w:rPr>
                <w:rFonts w:ascii="Arial" w:hAnsi="Arial" w:cs="Arial"/>
                <w:b/>
                <w:sz w:val="24"/>
                <w:szCs w:val="24"/>
              </w:rPr>
              <w:t>Hodnotící kritéria definuje administrátor ve spolupráci s hodnotící komisí.  Jedná se o hodnocení významu projektu z pohledu poskytovatele dotace.</w:t>
            </w:r>
          </w:p>
        </w:tc>
      </w:tr>
      <w:tr w:rsidR="00C821B7" w:rsidRPr="00C821B7" w14:paraId="2C1EA378" w14:textId="77777777" w:rsidTr="00B95512">
        <w:trPr>
          <w:trHeight w:val="245"/>
        </w:trPr>
        <w:tc>
          <w:tcPr>
            <w:tcW w:w="738" w:type="dxa"/>
            <w:vAlign w:val="center"/>
          </w:tcPr>
          <w:p w14:paraId="5298D765" w14:textId="77777777" w:rsidR="000A31CA" w:rsidRPr="00C821B7" w:rsidRDefault="000A31CA" w:rsidP="00D0472F">
            <w:pPr>
              <w:tabs>
                <w:tab w:val="center" w:pos="4057"/>
              </w:tabs>
              <w:autoSpaceDE w:val="0"/>
              <w:autoSpaceDN w:val="0"/>
              <w:adjustRightInd w:val="0"/>
              <w:spacing w:line="256" w:lineRule="auto"/>
              <w:ind w:left="0" w:firstLine="0"/>
              <w:jc w:val="left"/>
              <w:rPr>
                <w:rFonts w:ascii="Arial" w:hAnsi="Arial" w:cs="Arial"/>
                <w:b/>
                <w:bCs/>
              </w:rPr>
            </w:pPr>
          </w:p>
        </w:tc>
        <w:tc>
          <w:tcPr>
            <w:tcW w:w="8363" w:type="dxa"/>
            <w:gridSpan w:val="3"/>
            <w:vAlign w:val="center"/>
          </w:tcPr>
          <w:p w14:paraId="4C8C126F" w14:textId="6B0733D7" w:rsidR="000A31CA" w:rsidRPr="00C821B7" w:rsidRDefault="000A31CA" w:rsidP="00D0472F">
            <w:pPr>
              <w:autoSpaceDE w:val="0"/>
              <w:autoSpaceDN w:val="0"/>
              <w:spacing w:after="120" w:line="252" w:lineRule="auto"/>
              <w:ind w:left="0" w:firstLine="0"/>
              <w:rPr>
                <w:rFonts w:ascii="Arial" w:hAnsi="Arial" w:cs="Arial"/>
                <w:b/>
                <w:bCs/>
                <w:sz w:val="24"/>
                <w:szCs w:val="24"/>
              </w:rPr>
            </w:pPr>
            <w:r w:rsidRPr="00C821B7">
              <w:rPr>
                <w:rFonts w:ascii="Arial" w:hAnsi="Arial" w:cs="Arial"/>
                <w:b/>
                <w:bCs/>
                <w:sz w:val="24"/>
                <w:szCs w:val="24"/>
              </w:rPr>
              <w:t>Posouzení významu projektu pro Olomoucký kraj – v souladu s</w:t>
            </w:r>
            <w:r w:rsidR="00B95512" w:rsidRPr="00C821B7">
              <w:rPr>
                <w:rFonts w:ascii="Arial" w:hAnsi="Arial" w:cs="Arial"/>
                <w:b/>
                <w:bCs/>
                <w:sz w:val="24"/>
                <w:szCs w:val="24"/>
              </w:rPr>
              <w:t>:</w:t>
            </w:r>
            <w:r w:rsidRPr="00C821B7">
              <w:rPr>
                <w:rFonts w:ascii="Arial" w:hAnsi="Arial" w:cs="Arial"/>
                <w:b/>
                <w:bCs/>
                <w:sz w:val="24"/>
                <w:szCs w:val="24"/>
              </w:rPr>
              <w:t xml:space="preserve"> </w:t>
            </w:r>
          </w:p>
          <w:p w14:paraId="34AC16E0" w14:textId="77777777" w:rsidR="000A31CA" w:rsidRPr="00C821B7" w:rsidRDefault="000A31CA" w:rsidP="00112220">
            <w:pPr>
              <w:pStyle w:val="Odstavecseseznamem"/>
              <w:numPr>
                <w:ilvl w:val="0"/>
                <w:numId w:val="26"/>
              </w:numPr>
              <w:autoSpaceDE w:val="0"/>
              <w:autoSpaceDN w:val="0"/>
              <w:spacing w:after="120" w:line="252" w:lineRule="auto"/>
              <w:rPr>
                <w:rFonts w:ascii="Arial" w:hAnsi="Arial" w:cs="Arial"/>
                <w:b/>
                <w:bCs/>
                <w:sz w:val="24"/>
                <w:szCs w:val="24"/>
              </w:rPr>
            </w:pPr>
            <w:r w:rsidRPr="00C821B7">
              <w:rPr>
                <w:rFonts w:ascii="Arial" w:hAnsi="Arial" w:cs="Arial"/>
                <w:b/>
                <w:bCs/>
                <w:sz w:val="24"/>
                <w:szCs w:val="24"/>
              </w:rPr>
              <w:t>Koncepcí rodinné politiky Olomouckého kraje pro roky 2023-2027</w:t>
            </w:r>
          </w:p>
          <w:p w14:paraId="48F64E17" w14:textId="0AF238E7" w:rsidR="000A31CA" w:rsidRPr="00C821B7" w:rsidRDefault="000A31CA" w:rsidP="00112220">
            <w:pPr>
              <w:pStyle w:val="Odstavecseseznamem"/>
              <w:numPr>
                <w:ilvl w:val="0"/>
                <w:numId w:val="26"/>
              </w:numPr>
              <w:autoSpaceDE w:val="0"/>
              <w:autoSpaceDN w:val="0"/>
              <w:spacing w:after="120" w:line="252" w:lineRule="auto"/>
              <w:rPr>
                <w:rFonts w:ascii="Arial" w:hAnsi="Arial" w:cs="Arial"/>
                <w:b/>
                <w:bCs/>
                <w:sz w:val="24"/>
                <w:szCs w:val="24"/>
              </w:rPr>
            </w:pPr>
            <w:r w:rsidRPr="00C821B7">
              <w:rPr>
                <w:rFonts w:ascii="Arial" w:hAnsi="Arial" w:cs="Arial"/>
                <w:b/>
                <w:bCs/>
                <w:sz w:val="24"/>
                <w:szCs w:val="24"/>
              </w:rPr>
              <w:t>Akčním plánem Koncepce Rodinné politiky Olomouckého kraje na rok 202</w:t>
            </w:r>
            <w:r w:rsidR="00BF3DD7" w:rsidRPr="00C821B7">
              <w:rPr>
                <w:rFonts w:ascii="Arial" w:hAnsi="Arial" w:cs="Arial"/>
                <w:b/>
                <w:bCs/>
                <w:sz w:val="24"/>
                <w:szCs w:val="24"/>
              </w:rPr>
              <w:t>4</w:t>
            </w:r>
          </w:p>
        </w:tc>
      </w:tr>
      <w:tr w:rsidR="00C821B7" w:rsidRPr="00C821B7" w14:paraId="038E4526" w14:textId="77777777" w:rsidTr="00C821B7">
        <w:tblPrEx>
          <w:tblCellMar>
            <w:left w:w="0" w:type="dxa"/>
            <w:right w:w="0" w:type="dxa"/>
          </w:tblCellMar>
        </w:tblPrEx>
        <w:trPr>
          <w:trHeight w:val="245"/>
        </w:trPr>
        <w:tc>
          <w:tcPr>
            <w:tcW w:w="738" w:type="dxa"/>
            <w:tcMar>
              <w:top w:w="0" w:type="dxa"/>
              <w:left w:w="108" w:type="dxa"/>
              <w:bottom w:w="0" w:type="dxa"/>
              <w:right w:w="108" w:type="dxa"/>
            </w:tcMar>
            <w:vAlign w:val="center"/>
            <w:hideMark/>
          </w:tcPr>
          <w:p w14:paraId="2E7207A4" w14:textId="77777777" w:rsidR="000A31CA" w:rsidRPr="00C821B7" w:rsidRDefault="000A31CA" w:rsidP="00D0472F">
            <w:pPr>
              <w:autoSpaceDE w:val="0"/>
              <w:autoSpaceDN w:val="0"/>
              <w:spacing w:line="252" w:lineRule="auto"/>
              <w:jc w:val="center"/>
              <w:rPr>
                <w:rFonts w:ascii="Arial" w:hAnsi="Arial" w:cs="Arial"/>
                <w:b/>
                <w:bCs/>
              </w:rPr>
            </w:pPr>
            <w:r w:rsidRPr="00C821B7">
              <w:rPr>
                <w:rFonts w:ascii="Arial" w:hAnsi="Arial" w:cs="Arial"/>
                <w:b/>
                <w:bCs/>
              </w:rPr>
              <w:t>C1</w:t>
            </w:r>
          </w:p>
        </w:tc>
        <w:tc>
          <w:tcPr>
            <w:tcW w:w="6946" w:type="dxa"/>
            <w:gridSpan w:val="2"/>
            <w:tcMar>
              <w:top w:w="0" w:type="dxa"/>
              <w:left w:w="108" w:type="dxa"/>
              <w:bottom w:w="0" w:type="dxa"/>
              <w:right w:w="108" w:type="dxa"/>
            </w:tcMar>
            <w:vAlign w:val="center"/>
            <w:hideMark/>
          </w:tcPr>
          <w:p w14:paraId="679BD845" w14:textId="22021930" w:rsidR="000A31CA" w:rsidRPr="00C821B7" w:rsidRDefault="000A31CA" w:rsidP="00D0472F">
            <w:pPr>
              <w:autoSpaceDE w:val="0"/>
              <w:autoSpaceDN w:val="0"/>
              <w:spacing w:line="252" w:lineRule="auto"/>
              <w:ind w:left="0" w:firstLine="0"/>
              <w:rPr>
                <w:rFonts w:ascii="Arial" w:hAnsi="Arial" w:cs="Arial"/>
                <w:b/>
                <w:bCs/>
              </w:rPr>
            </w:pPr>
            <w:r w:rsidRPr="00C821B7">
              <w:rPr>
                <w:rFonts w:ascii="Arial" w:hAnsi="Arial" w:cs="Arial"/>
                <w:b/>
                <w:bCs/>
                <w:sz w:val="24"/>
                <w:szCs w:val="24"/>
              </w:rPr>
              <w:t xml:space="preserve">Posouzení významu projektu pro Olomoucký </w:t>
            </w:r>
            <w:r w:rsidR="00B95512" w:rsidRPr="00C821B7">
              <w:rPr>
                <w:rFonts w:ascii="Arial" w:hAnsi="Arial" w:cs="Arial"/>
                <w:b/>
                <w:bCs/>
                <w:sz w:val="24"/>
                <w:szCs w:val="24"/>
              </w:rPr>
              <w:t xml:space="preserve">kraj </w:t>
            </w:r>
            <w:r w:rsidR="00B95512" w:rsidRPr="00C821B7">
              <w:rPr>
                <w:rFonts w:ascii="Arial" w:hAnsi="Arial" w:cs="Arial"/>
                <w:b/>
                <w:bCs/>
              </w:rPr>
              <w:t>– návaznost</w:t>
            </w:r>
            <w:r w:rsidRPr="00C821B7">
              <w:rPr>
                <w:rFonts w:ascii="Arial" w:hAnsi="Arial" w:cs="Arial"/>
                <w:b/>
                <w:bCs/>
              </w:rPr>
              <w:t xml:space="preserve"> na strategické dokumenty:</w:t>
            </w:r>
          </w:p>
          <w:p w14:paraId="60C4CA06" w14:textId="77777777" w:rsidR="000A31CA" w:rsidRPr="00C821B7" w:rsidRDefault="000A31CA" w:rsidP="00112220">
            <w:pPr>
              <w:pStyle w:val="Odstavecseseznamem"/>
              <w:numPr>
                <w:ilvl w:val="0"/>
                <w:numId w:val="28"/>
              </w:numPr>
              <w:spacing w:line="252" w:lineRule="auto"/>
              <w:rPr>
                <w:rFonts w:ascii="Arial" w:hAnsi="Arial" w:cs="Arial"/>
                <w:b/>
                <w:bCs/>
              </w:rPr>
            </w:pPr>
            <w:r w:rsidRPr="00C821B7">
              <w:rPr>
                <w:rFonts w:ascii="Arial" w:hAnsi="Arial" w:cs="Arial"/>
              </w:rPr>
              <w:t>Koncepce rodinné politiky Olomouckého kraje na období 2023-2027</w:t>
            </w:r>
          </w:p>
          <w:p w14:paraId="788724CA" w14:textId="4BEA8061" w:rsidR="000A31CA" w:rsidRPr="00C821B7" w:rsidRDefault="000A31CA" w:rsidP="00112220">
            <w:pPr>
              <w:pStyle w:val="Odstavecseseznamem"/>
              <w:numPr>
                <w:ilvl w:val="0"/>
                <w:numId w:val="28"/>
              </w:numPr>
              <w:spacing w:line="252" w:lineRule="auto"/>
              <w:rPr>
                <w:rFonts w:ascii="Arial" w:hAnsi="Arial" w:cs="Arial"/>
                <w:b/>
                <w:bCs/>
              </w:rPr>
            </w:pPr>
            <w:r w:rsidRPr="00C821B7">
              <w:rPr>
                <w:rFonts w:ascii="Arial" w:hAnsi="Arial" w:cs="Arial"/>
              </w:rPr>
              <w:t>Akční plán Koncepce rodinné politiky Olomouckého kraje na rok 202</w:t>
            </w:r>
            <w:r w:rsidR="00BF3DD7" w:rsidRPr="00C821B7">
              <w:rPr>
                <w:rFonts w:ascii="Arial" w:hAnsi="Arial" w:cs="Arial"/>
              </w:rPr>
              <w:t>4</w:t>
            </w:r>
          </w:p>
          <w:p w14:paraId="739B46B3" w14:textId="77777777" w:rsidR="000A31CA" w:rsidRPr="00C821B7" w:rsidRDefault="000A31CA" w:rsidP="00112220">
            <w:pPr>
              <w:pStyle w:val="Odstavecseseznamem"/>
              <w:numPr>
                <w:ilvl w:val="0"/>
                <w:numId w:val="28"/>
              </w:numPr>
              <w:spacing w:line="252" w:lineRule="auto"/>
              <w:rPr>
                <w:rFonts w:ascii="Arial" w:hAnsi="Arial" w:cs="Arial"/>
                <w:b/>
                <w:bCs/>
              </w:rPr>
            </w:pPr>
            <w:r w:rsidRPr="00C821B7">
              <w:rPr>
                <w:rFonts w:ascii="Arial" w:hAnsi="Arial" w:cs="Arial"/>
              </w:rPr>
              <w:t>Programové prohlášení Rady Olomouckého kraje pro volební období 2020-2024</w:t>
            </w:r>
          </w:p>
        </w:tc>
        <w:tc>
          <w:tcPr>
            <w:tcW w:w="1417" w:type="dxa"/>
            <w:tcMar>
              <w:top w:w="0" w:type="dxa"/>
              <w:left w:w="108" w:type="dxa"/>
              <w:bottom w:w="0" w:type="dxa"/>
              <w:right w:w="108" w:type="dxa"/>
            </w:tcMar>
            <w:vAlign w:val="center"/>
            <w:hideMark/>
          </w:tcPr>
          <w:p w14:paraId="26F441D5" w14:textId="77777777" w:rsidR="000A31CA" w:rsidRPr="00C821B7" w:rsidRDefault="000A31CA" w:rsidP="00D0472F">
            <w:pPr>
              <w:autoSpaceDE w:val="0"/>
              <w:autoSpaceDN w:val="0"/>
              <w:spacing w:line="252" w:lineRule="auto"/>
              <w:jc w:val="center"/>
              <w:rPr>
                <w:rFonts w:ascii="Arial" w:hAnsi="Arial" w:cs="Arial"/>
                <w:b/>
              </w:rPr>
            </w:pPr>
            <w:r w:rsidRPr="00C821B7">
              <w:rPr>
                <w:rFonts w:ascii="Arial" w:hAnsi="Arial" w:cs="Arial"/>
                <w:b/>
              </w:rPr>
              <w:t>Počet bodů</w:t>
            </w:r>
          </w:p>
        </w:tc>
      </w:tr>
      <w:tr w:rsidR="00C821B7" w:rsidRPr="00C821B7" w14:paraId="64820B73" w14:textId="77777777" w:rsidTr="00B95512">
        <w:tblPrEx>
          <w:tblCellMar>
            <w:left w:w="0" w:type="dxa"/>
            <w:right w:w="0" w:type="dxa"/>
          </w:tblCellMar>
        </w:tblPrEx>
        <w:trPr>
          <w:trHeight w:val="245"/>
        </w:trPr>
        <w:tc>
          <w:tcPr>
            <w:tcW w:w="738" w:type="dxa"/>
            <w:tcMar>
              <w:top w:w="0" w:type="dxa"/>
              <w:left w:w="108" w:type="dxa"/>
              <w:bottom w:w="0" w:type="dxa"/>
              <w:right w:w="108" w:type="dxa"/>
            </w:tcMar>
            <w:vAlign w:val="center"/>
          </w:tcPr>
          <w:p w14:paraId="03FF8233" w14:textId="77777777" w:rsidR="000A31CA" w:rsidRPr="00C821B7" w:rsidRDefault="000A31CA" w:rsidP="00D0472F">
            <w:pPr>
              <w:autoSpaceDE w:val="0"/>
              <w:autoSpaceDN w:val="0"/>
              <w:spacing w:line="252" w:lineRule="auto"/>
              <w:rPr>
                <w:rFonts w:ascii="Arial" w:hAnsi="Arial" w:cs="Arial"/>
              </w:rPr>
            </w:pPr>
          </w:p>
        </w:tc>
        <w:tc>
          <w:tcPr>
            <w:tcW w:w="6946" w:type="dxa"/>
            <w:gridSpan w:val="2"/>
            <w:tcMar>
              <w:top w:w="0" w:type="dxa"/>
              <w:left w:w="108" w:type="dxa"/>
              <w:bottom w:w="0" w:type="dxa"/>
              <w:right w:w="108" w:type="dxa"/>
            </w:tcMar>
            <w:vAlign w:val="center"/>
          </w:tcPr>
          <w:p w14:paraId="7C328543" w14:textId="77777777" w:rsidR="000A31CA" w:rsidRPr="00C821B7" w:rsidRDefault="000A31CA" w:rsidP="00112220">
            <w:pPr>
              <w:pStyle w:val="Odstavecseseznamem"/>
              <w:numPr>
                <w:ilvl w:val="0"/>
                <w:numId w:val="27"/>
              </w:numPr>
              <w:autoSpaceDE w:val="0"/>
              <w:autoSpaceDN w:val="0"/>
              <w:spacing w:line="252" w:lineRule="auto"/>
              <w:rPr>
                <w:rFonts w:ascii="Arial" w:hAnsi="Arial" w:cs="Arial"/>
              </w:rPr>
            </w:pPr>
            <w:r w:rsidRPr="00C821B7">
              <w:rPr>
                <w:rFonts w:ascii="Arial" w:hAnsi="Arial" w:cs="Arial"/>
              </w:rPr>
              <w:t>Vysoká míra potřebnosti (shoda projektu s několika obsahovými prioritami některého strategického dokumentu).</w:t>
            </w:r>
          </w:p>
          <w:p w14:paraId="392F5805" w14:textId="77777777" w:rsidR="000A31CA" w:rsidRPr="00C821B7" w:rsidRDefault="000A31CA" w:rsidP="00112220">
            <w:pPr>
              <w:pStyle w:val="Odstavecseseznamem"/>
              <w:numPr>
                <w:ilvl w:val="0"/>
                <w:numId w:val="27"/>
              </w:numPr>
              <w:spacing w:line="252" w:lineRule="auto"/>
              <w:rPr>
                <w:rFonts w:ascii="Arial" w:hAnsi="Arial" w:cs="Arial"/>
              </w:rPr>
            </w:pPr>
            <w:r w:rsidRPr="00C821B7">
              <w:rPr>
                <w:rFonts w:ascii="Arial" w:hAnsi="Arial" w:cs="Arial"/>
              </w:rPr>
              <w:t>Běžná míra potřebnosti (ostatní).</w:t>
            </w:r>
          </w:p>
          <w:p w14:paraId="68509B3E" w14:textId="353CCA61" w:rsidR="000A31CA" w:rsidRPr="00C821B7" w:rsidRDefault="000A31CA" w:rsidP="00112220">
            <w:pPr>
              <w:pStyle w:val="Odstavecseseznamem"/>
              <w:numPr>
                <w:ilvl w:val="0"/>
                <w:numId w:val="27"/>
              </w:numPr>
              <w:spacing w:line="252" w:lineRule="auto"/>
              <w:rPr>
                <w:rFonts w:ascii="Arial" w:hAnsi="Arial" w:cs="Arial"/>
              </w:rPr>
            </w:pPr>
            <w:r w:rsidRPr="00C821B7">
              <w:rPr>
                <w:rFonts w:ascii="Arial" w:hAnsi="Arial" w:cs="Arial"/>
              </w:rPr>
              <w:t>Žádná míra potřebnosti (bez návaznosti na strategické dokumenty)</w:t>
            </w:r>
            <w:r w:rsidR="002F5EE1" w:rsidRPr="00C821B7">
              <w:rPr>
                <w:rFonts w:ascii="Arial" w:hAnsi="Arial" w:cs="Arial"/>
              </w:rPr>
              <w:t>.</w:t>
            </w:r>
          </w:p>
        </w:tc>
        <w:tc>
          <w:tcPr>
            <w:tcW w:w="1417" w:type="dxa"/>
            <w:tcMar>
              <w:top w:w="0" w:type="dxa"/>
              <w:left w:w="108" w:type="dxa"/>
              <w:bottom w:w="0" w:type="dxa"/>
              <w:right w:w="108" w:type="dxa"/>
            </w:tcMar>
            <w:hideMark/>
          </w:tcPr>
          <w:p w14:paraId="77609B25" w14:textId="77777777" w:rsidR="000A31CA" w:rsidRPr="00C821B7" w:rsidRDefault="000A31CA" w:rsidP="00D0472F">
            <w:pPr>
              <w:autoSpaceDE w:val="0"/>
              <w:autoSpaceDN w:val="0"/>
              <w:spacing w:line="252" w:lineRule="auto"/>
              <w:jc w:val="center"/>
              <w:rPr>
                <w:rFonts w:ascii="Arial" w:hAnsi="Arial" w:cs="Arial"/>
              </w:rPr>
            </w:pPr>
            <w:r w:rsidRPr="00C821B7">
              <w:rPr>
                <w:rFonts w:ascii="Arial" w:hAnsi="Arial" w:cs="Arial"/>
              </w:rPr>
              <w:t>20</w:t>
            </w:r>
          </w:p>
          <w:p w14:paraId="502CE3C9" w14:textId="77777777" w:rsidR="000A31CA" w:rsidRPr="00C821B7" w:rsidRDefault="000A31CA" w:rsidP="00D0472F">
            <w:pPr>
              <w:autoSpaceDE w:val="0"/>
              <w:autoSpaceDN w:val="0"/>
              <w:spacing w:line="252" w:lineRule="auto"/>
              <w:jc w:val="center"/>
              <w:rPr>
                <w:rFonts w:ascii="Arial" w:hAnsi="Arial" w:cs="Arial"/>
              </w:rPr>
            </w:pPr>
          </w:p>
          <w:p w14:paraId="652B6DE9" w14:textId="77777777" w:rsidR="000A31CA" w:rsidRPr="00C821B7" w:rsidRDefault="000A31CA" w:rsidP="00D0472F">
            <w:pPr>
              <w:autoSpaceDE w:val="0"/>
              <w:autoSpaceDN w:val="0"/>
              <w:spacing w:line="252" w:lineRule="auto"/>
              <w:jc w:val="center"/>
              <w:rPr>
                <w:rFonts w:ascii="Arial" w:hAnsi="Arial" w:cs="Arial"/>
              </w:rPr>
            </w:pPr>
            <w:r w:rsidRPr="00C821B7">
              <w:rPr>
                <w:rFonts w:ascii="Arial" w:hAnsi="Arial" w:cs="Arial"/>
              </w:rPr>
              <w:t>10</w:t>
            </w:r>
          </w:p>
          <w:p w14:paraId="4E245FF5" w14:textId="77777777" w:rsidR="000A31CA" w:rsidRPr="00C821B7" w:rsidRDefault="000A31CA" w:rsidP="00D0472F">
            <w:pPr>
              <w:autoSpaceDE w:val="0"/>
              <w:autoSpaceDN w:val="0"/>
              <w:spacing w:line="252" w:lineRule="auto"/>
              <w:jc w:val="center"/>
              <w:rPr>
                <w:rFonts w:ascii="Arial" w:hAnsi="Arial" w:cs="Arial"/>
              </w:rPr>
            </w:pPr>
            <w:r w:rsidRPr="00C821B7">
              <w:rPr>
                <w:rFonts w:ascii="Arial" w:hAnsi="Arial" w:cs="Arial"/>
              </w:rPr>
              <w:t>0</w:t>
            </w:r>
          </w:p>
        </w:tc>
      </w:tr>
    </w:tbl>
    <w:p w14:paraId="512EDA24" w14:textId="77777777" w:rsidR="00F51029" w:rsidRDefault="00F51029" w:rsidP="00691685">
      <w:pPr>
        <w:tabs>
          <w:tab w:val="left" w:pos="851"/>
        </w:tabs>
        <w:rPr>
          <w:rFonts w:ascii="Arial" w:hAnsi="Arial" w:cs="Arial"/>
          <w:b/>
          <w:bCs/>
          <w:color w:val="0000FF"/>
          <w:sz w:val="24"/>
          <w:szCs w:val="24"/>
        </w:rPr>
      </w:pPr>
    </w:p>
    <w:p w14:paraId="67D0AC46" w14:textId="77777777" w:rsidR="00F51029" w:rsidRPr="006D235B" w:rsidRDefault="00F51029" w:rsidP="00691685">
      <w:pPr>
        <w:tabs>
          <w:tab w:val="left" w:pos="851"/>
        </w:tabs>
        <w:rPr>
          <w:rFonts w:ascii="Arial" w:hAnsi="Arial" w:cs="Arial"/>
          <w:b/>
          <w:bCs/>
          <w:color w:val="0000FF"/>
          <w:sz w:val="24"/>
          <w:szCs w:val="24"/>
        </w:rPr>
      </w:pPr>
    </w:p>
    <w:p w14:paraId="2DE1CF43" w14:textId="47468596" w:rsidR="00691685" w:rsidRPr="009048B9" w:rsidRDefault="00691685" w:rsidP="00112220">
      <w:pPr>
        <w:pStyle w:val="Odstavecseseznamem"/>
        <w:numPr>
          <w:ilvl w:val="1"/>
          <w:numId w:val="15"/>
        </w:numPr>
        <w:ind w:left="851" w:hanging="851"/>
        <w:contextualSpacing w:val="0"/>
        <w:rPr>
          <w:rFonts w:ascii="Arial" w:hAnsi="Arial" w:cs="Arial"/>
          <w:i/>
          <w:sz w:val="24"/>
          <w:szCs w:val="24"/>
        </w:rPr>
      </w:pPr>
      <w:r w:rsidRPr="00033B3C">
        <w:rPr>
          <w:rFonts w:ascii="Arial" w:hAnsi="Arial" w:cs="Arial"/>
          <w:bCs/>
          <w:sz w:val="24"/>
          <w:szCs w:val="24"/>
        </w:rPr>
        <w:lastRenderedPageBreak/>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odstranění nedostatků v </w:t>
      </w:r>
      <w:r w:rsidR="00CB3634" w:rsidRPr="00033B3C">
        <w:rPr>
          <w:rFonts w:ascii="Arial" w:hAnsi="Arial" w:cs="Arial"/>
          <w:bCs/>
          <w:sz w:val="24"/>
          <w:szCs w:val="24"/>
        </w:rPr>
        <w:t xml:space="preserve">žádosti dle </w:t>
      </w:r>
      <w:r w:rsidR="00C34B23" w:rsidRPr="00033B3C">
        <w:rPr>
          <w:rFonts w:ascii="Arial" w:hAnsi="Arial" w:cs="Arial"/>
          <w:bCs/>
          <w:sz w:val="24"/>
          <w:szCs w:val="24"/>
        </w:rPr>
        <w:t xml:space="preserve">odst. </w:t>
      </w:r>
      <w:r w:rsidR="00CB3634" w:rsidRPr="00033B3C">
        <w:rPr>
          <w:rFonts w:ascii="Arial" w:hAnsi="Arial" w:cs="Arial"/>
          <w:bCs/>
          <w:sz w:val="24"/>
          <w:szCs w:val="24"/>
        </w:rPr>
        <w:t>8.6</w:t>
      </w:r>
      <w:r w:rsidR="001E226A" w:rsidRPr="00033B3C">
        <w:rPr>
          <w:rFonts w:ascii="Arial" w:hAnsi="Arial" w:cs="Arial"/>
          <w:bCs/>
          <w:sz w:val="24"/>
          <w:szCs w:val="24"/>
        </w:rPr>
        <w:t xml:space="preserve"> apod.</w:t>
      </w:r>
      <w:r w:rsidR="00645F5E" w:rsidRPr="00033B3C">
        <w:rPr>
          <w:rFonts w:ascii="Arial" w:hAnsi="Arial" w:cs="Arial"/>
          <w:bCs/>
          <w:sz w:val="24"/>
          <w:szCs w:val="24"/>
        </w:rPr>
        <w:t>)</w:t>
      </w:r>
      <w:r w:rsidR="00CB3634" w:rsidRPr="00033B3C">
        <w:rPr>
          <w:rFonts w:ascii="Arial" w:hAnsi="Arial" w:cs="Arial"/>
          <w:bCs/>
          <w:sz w:val="24"/>
          <w:szCs w:val="24"/>
        </w:rPr>
        <w:t xml:space="preserve"> </w:t>
      </w:r>
      <w:r w:rsidR="00B7369A" w:rsidRPr="00033B3C">
        <w:rPr>
          <w:rFonts w:ascii="Arial" w:hAnsi="Arial" w:cs="Arial"/>
          <w:bCs/>
          <w:sz w:val="24"/>
          <w:szCs w:val="24"/>
        </w:rPr>
        <w:t xml:space="preserve">hodnotí žádosti v části kritérií A. </w:t>
      </w:r>
      <w:r w:rsidR="00645F5E" w:rsidRPr="00033B3C">
        <w:rPr>
          <w:rFonts w:ascii="Arial" w:hAnsi="Arial" w:cs="Arial"/>
          <w:bCs/>
          <w:sz w:val="24"/>
          <w:szCs w:val="24"/>
        </w:rPr>
        <w:t>Poté</w:t>
      </w:r>
      <w:r w:rsidR="00645F5E" w:rsidRPr="00033B3C">
        <w:rPr>
          <w:rFonts w:ascii="Arial" w:hAnsi="Arial" w:cs="Arial"/>
          <w:b/>
          <w:sz w:val="24"/>
          <w:szCs w:val="24"/>
        </w:rPr>
        <w:t xml:space="preserve"> </w:t>
      </w:r>
      <w:r w:rsidR="00645F5E" w:rsidRPr="00033B3C">
        <w:rPr>
          <w:rFonts w:ascii="Arial" w:hAnsi="Arial" w:cs="Arial"/>
          <w:bCs/>
          <w:sz w:val="24"/>
          <w:szCs w:val="24"/>
        </w:rPr>
        <w:t>předloží</w:t>
      </w:r>
      <w:r w:rsidRPr="00033B3C">
        <w:rPr>
          <w:rFonts w:ascii="Arial" w:hAnsi="Arial" w:cs="Arial"/>
          <w:bCs/>
          <w:sz w:val="24"/>
          <w:szCs w:val="24"/>
        </w:rPr>
        <w:t xml:space="preserve"> přijaté žádosti s bodovým hodnocením kritérií A </w:t>
      </w:r>
      <w:r w:rsidRPr="009048B9">
        <w:rPr>
          <w:rFonts w:ascii="Arial" w:hAnsi="Arial" w:cs="Arial"/>
          <w:bCs/>
          <w:sz w:val="24"/>
          <w:szCs w:val="24"/>
        </w:rPr>
        <w:t>příslušné</w:t>
      </w:r>
      <w:r w:rsidR="00C66EE8" w:rsidRPr="009048B9">
        <w:rPr>
          <w:rFonts w:ascii="Arial" w:hAnsi="Arial" w:cs="Arial"/>
          <w:bCs/>
          <w:sz w:val="24"/>
          <w:szCs w:val="24"/>
        </w:rPr>
        <w:t xml:space="preserve"> </w:t>
      </w:r>
      <w:r w:rsidR="002A231A" w:rsidRPr="009048B9">
        <w:rPr>
          <w:rFonts w:ascii="Arial" w:hAnsi="Arial" w:cs="Arial"/>
          <w:bCs/>
          <w:sz w:val="24"/>
          <w:szCs w:val="24"/>
        </w:rPr>
        <w:t xml:space="preserve">hodnotící komisi: </w:t>
      </w:r>
      <w:r w:rsidR="00BF2C7A" w:rsidRPr="009048B9">
        <w:rPr>
          <w:rFonts w:ascii="Arial" w:hAnsi="Arial" w:cs="Arial"/>
          <w:bCs/>
          <w:sz w:val="24"/>
          <w:szCs w:val="24"/>
        </w:rPr>
        <w:t xml:space="preserve">poradnímu orgánu </w:t>
      </w:r>
      <w:r w:rsidR="009048B9" w:rsidRPr="009048B9">
        <w:rPr>
          <w:rFonts w:ascii="Arial" w:hAnsi="Arial" w:cs="Arial"/>
          <w:bCs/>
          <w:sz w:val="24"/>
          <w:szCs w:val="24"/>
        </w:rPr>
        <w:t>ROK – Komisi</w:t>
      </w:r>
      <w:r w:rsidR="00BF2C7A" w:rsidRPr="009048B9">
        <w:rPr>
          <w:rFonts w:ascii="Arial" w:hAnsi="Arial" w:cs="Arial"/>
          <w:bCs/>
          <w:sz w:val="24"/>
          <w:szCs w:val="24"/>
        </w:rPr>
        <w:t xml:space="preserve"> pro rodinu a sociální záležitosti.</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3D5E92FD" w:rsidR="00691685" w:rsidRPr="009048B9" w:rsidRDefault="002A231A" w:rsidP="00112220">
      <w:pPr>
        <w:pStyle w:val="Odstavecseseznamem"/>
        <w:numPr>
          <w:ilvl w:val="1"/>
          <w:numId w:val="15"/>
        </w:numPr>
        <w:ind w:left="851" w:hanging="851"/>
        <w:contextualSpacing w:val="0"/>
        <w:rPr>
          <w:rFonts w:ascii="Arial" w:hAnsi="Arial" w:cs="Arial"/>
          <w:bCs/>
          <w:sz w:val="24"/>
          <w:szCs w:val="24"/>
        </w:rPr>
      </w:pPr>
      <w:r w:rsidRPr="009048B9">
        <w:rPr>
          <w:rFonts w:ascii="Arial" w:hAnsi="Arial" w:cs="Arial"/>
          <w:bCs/>
          <w:sz w:val="24"/>
          <w:szCs w:val="24"/>
        </w:rPr>
        <w:t xml:space="preserve">Hodnotící komise </w:t>
      </w:r>
      <w:r w:rsidR="00691685" w:rsidRPr="009048B9">
        <w:rPr>
          <w:rFonts w:ascii="Arial" w:hAnsi="Arial" w:cs="Arial"/>
          <w:bCs/>
          <w:sz w:val="24"/>
          <w:szCs w:val="24"/>
        </w:rPr>
        <w:t>provede hodnocení žádostí z odborného pohledu (kritéria B)</w:t>
      </w:r>
      <w:r w:rsidR="00D55E98" w:rsidRPr="009048B9">
        <w:rPr>
          <w:rFonts w:ascii="Arial" w:hAnsi="Arial" w:cs="Arial"/>
          <w:bCs/>
          <w:sz w:val="24"/>
          <w:szCs w:val="24"/>
        </w:rPr>
        <w:t>.</w:t>
      </w:r>
      <w:r w:rsidRPr="009048B9">
        <w:rPr>
          <w:rFonts w:ascii="Arial" w:hAnsi="Arial" w:cs="Arial"/>
          <w:bCs/>
          <w:sz w:val="24"/>
          <w:szCs w:val="24"/>
        </w:rPr>
        <w:t xml:space="preserve"> </w:t>
      </w:r>
      <w:r w:rsidR="00CB3634" w:rsidRPr="009048B9">
        <w:rPr>
          <w:rFonts w:ascii="Arial" w:hAnsi="Arial" w:cs="Arial"/>
          <w:bCs/>
          <w:sz w:val="24"/>
          <w:szCs w:val="24"/>
        </w:rPr>
        <w:t xml:space="preserve">Dále </w:t>
      </w:r>
      <w:r w:rsidR="00EC47E1" w:rsidRPr="009048B9">
        <w:rPr>
          <w:rFonts w:ascii="Arial" w:hAnsi="Arial" w:cs="Arial"/>
          <w:bCs/>
          <w:sz w:val="24"/>
          <w:szCs w:val="24"/>
        </w:rPr>
        <w:t xml:space="preserve">hodnotící komise </w:t>
      </w:r>
      <w:r w:rsidRPr="009048B9">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6E3DEA" w:rsidRDefault="00691685" w:rsidP="00691685">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21174DDE" w14:textId="1ECEB7C7" w:rsidR="00AD7088" w:rsidRPr="009048B9" w:rsidRDefault="00691685" w:rsidP="00112220">
      <w:pPr>
        <w:pStyle w:val="Odstavecseseznamem"/>
        <w:numPr>
          <w:ilvl w:val="1"/>
          <w:numId w:val="15"/>
        </w:numPr>
        <w:ind w:left="851" w:hanging="851"/>
        <w:contextualSpacing w:val="0"/>
        <w:rPr>
          <w:rFonts w:ascii="Arial" w:hAnsi="Arial" w:cs="Arial"/>
          <w:bCs/>
          <w:sz w:val="24"/>
          <w:szCs w:val="24"/>
        </w:rPr>
      </w:pPr>
      <w:r w:rsidRPr="009048B9">
        <w:rPr>
          <w:rFonts w:ascii="Arial" w:hAnsi="Arial" w:cs="Arial"/>
          <w:bCs/>
          <w:sz w:val="24"/>
          <w:szCs w:val="24"/>
        </w:rPr>
        <w:t>Po vyhodnocení v </w:t>
      </w:r>
      <w:r w:rsidR="00CB3634" w:rsidRPr="009048B9">
        <w:rPr>
          <w:rFonts w:ascii="Arial" w:hAnsi="Arial" w:cs="Arial"/>
          <w:bCs/>
          <w:sz w:val="24"/>
          <w:szCs w:val="24"/>
        </w:rPr>
        <w:t xml:space="preserve">hodnotící komisi </w:t>
      </w:r>
      <w:r w:rsidR="0038493A" w:rsidRPr="009048B9">
        <w:rPr>
          <w:rFonts w:ascii="Arial" w:hAnsi="Arial" w:cs="Arial"/>
          <w:bCs/>
          <w:sz w:val="24"/>
          <w:szCs w:val="24"/>
        </w:rPr>
        <w:t xml:space="preserve">připraví administrátor podkladový materiál pro </w:t>
      </w:r>
      <w:r w:rsidR="006078C9" w:rsidRPr="009048B9">
        <w:rPr>
          <w:rFonts w:ascii="Arial" w:hAnsi="Arial" w:cs="Arial"/>
          <w:bCs/>
          <w:sz w:val="24"/>
          <w:szCs w:val="24"/>
        </w:rPr>
        <w:t xml:space="preserve">další </w:t>
      </w:r>
      <w:r w:rsidR="0038493A" w:rsidRPr="009048B9">
        <w:rPr>
          <w:rFonts w:ascii="Arial" w:hAnsi="Arial" w:cs="Arial"/>
          <w:bCs/>
          <w:sz w:val="24"/>
          <w:szCs w:val="24"/>
        </w:rPr>
        <w:t>hodnocení žádostí a </w:t>
      </w:r>
      <w:r w:rsidR="006078C9" w:rsidRPr="009048B9">
        <w:rPr>
          <w:rFonts w:ascii="Arial" w:hAnsi="Arial" w:cs="Arial"/>
          <w:bCs/>
          <w:sz w:val="24"/>
          <w:szCs w:val="24"/>
        </w:rPr>
        <w:t xml:space="preserve">rozhodnutí o žádostech </w:t>
      </w:r>
      <w:r w:rsidR="0038493A" w:rsidRPr="009048B9">
        <w:rPr>
          <w:rFonts w:ascii="Arial" w:hAnsi="Arial" w:cs="Arial"/>
          <w:bCs/>
          <w:sz w:val="24"/>
          <w:szCs w:val="24"/>
        </w:rPr>
        <w:t>řídícím orgán</w:t>
      </w:r>
      <w:r w:rsidR="006078C9" w:rsidRPr="009048B9">
        <w:rPr>
          <w:rFonts w:ascii="Arial" w:hAnsi="Arial" w:cs="Arial"/>
          <w:bCs/>
          <w:sz w:val="24"/>
          <w:szCs w:val="24"/>
        </w:rPr>
        <w:t>em</w:t>
      </w:r>
      <w:r w:rsidR="0038493A" w:rsidRPr="009048B9">
        <w:rPr>
          <w:rFonts w:ascii="Arial" w:hAnsi="Arial" w:cs="Arial"/>
          <w:bCs/>
          <w:sz w:val="24"/>
          <w:szCs w:val="24"/>
        </w:rPr>
        <w:t xml:space="preserve">. </w:t>
      </w:r>
      <w:r w:rsidR="00F5499E" w:rsidRPr="009048B9">
        <w:rPr>
          <w:rFonts w:ascii="Arial" w:hAnsi="Arial" w:cs="Arial"/>
          <w:bCs/>
          <w:sz w:val="24"/>
          <w:szCs w:val="24"/>
        </w:rPr>
        <w:t>P</w:t>
      </w:r>
      <w:r w:rsidR="00CB3634" w:rsidRPr="009048B9">
        <w:rPr>
          <w:rFonts w:ascii="Arial" w:hAnsi="Arial" w:cs="Arial"/>
          <w:bCs/>
          <w:sz w:val="24"/>
          <w:szCs w:val="24"/>
        </w:rPr>
        <w:t>řijaté žádosti o </w:t>
      </w:r>
      <w:r w:rsidRPr="009048B9">
        <w:rPr>
          <w:rFonts w:ascii="Arial" w:hAnsi="Arial" w:cs="Arial"/>
          <w:bCs/>
          <w:sz w:val="24"/>
          <w:szCs w:val="24"/>
        </w:rPr>
        <w:t xml:space="preserve">dotace v dotačním titulu </w:t>
      </w:r>
      <w:r w:rsidR="00570B5C" w:rsidRPr="009048B9">
        <w:rPr>
          <w:rFonts w:ascii="Arial" w:hAnsi="Arial" w:cs="Arial"/>
          <w:bCs/>
          <w:sz w:val="24"/>
          <w:szCs w:val="24"/>
        </w:rPr>
        <w:t xml:space="preserve">(podstatné náležitosti žádostí) </w:t>
      </w:r>
      <w:r w:rsidR="006078C9" w:rsidRPr="009048B9">
        <w:rPr>
          <w:rFonts w:ascii="Arial" w:hAnsi="Arial" w:cs="Arial"/>
          <w:bCs/>
          <w:sz w:val="24"/>
          <w:szCs w:val="24"/>
        </w:rPr>
        <w:t xml:space="preserve">jsou </w:t>
      </w:r>
      <w:r w:rsidR="00F5499E" w:rsidRPr="009048B9">
        <w:rPr>
          <w:rFonts w:ascii="Arial" w:hAnsi="Arial" w:cs="Arial"/>
          <w:bCs/>
          <w:sz w:val="24"/>
          <w:szCs w:val="24"/>
        </w:rPr>
        <w:t xml:space="preserve">v podkladovém materiálu </w:t>
      </w:r>
      <w:r w:rsidRPr="009048B9">
        <w:rPr>
          <w:rFonts w:ascii="Arial" w:hAnsi="Arial" w:cs="Arial"/>
          <w:bCs/>
          <w:sz w:val="24"/>
          <w:szCs w:val="24"/>
        </w:rPr>
        <w:t xml:space="preserve">seřazeny dle dosaženého bodového zisku. </w:t>
      </w:r>
    </w:p>
    <w:p w14:paraId="1A65337B" w14:textId="21E57EAB" w:rsidR="00CB3634" w:rsidRPr="009048B9" w:rsidRDefault="00AD7088" w:rsidP="00AD7088">
      <w:pPr>
        <w:ind w:firstLine="0"/>
        <w:rPr>
          <w:rFonts w:ascii="Arial" w:hAnsi="Arial" w:cs="Arial"/>
          <w:sz w:val="24"/>
          <w:szCs w:val="24"/>
        </w:rPr>
      </w:pPr>
      <w:r w:rsidRPr="009048B9">
        <w:rPr>
          <w:rFonts w:ascii="Arial" w:hAnsi="Arial" w:cs="Arial"/>
          <w:sz w:val="24"/>
          <w:szCs w:val="24"/>
        </w:rPr>
        <w:t xml:space="preserve">V případech, kdy je </w:t>
      </w:r>
      <w:r w:rsidR="0005728E" w:rsidRPr="009048B9">
        <w:rPr>
          <w:rFonts w:ascii="Arial" w:hAnsi="Arial" w:cs="Arial"/>
          <w:sz w:val="24"/>
          <w:szCs w:val="24"/>
        </w:rPr>
        <w:t>P</w:t>
      </w:r>
      <w:r w:rsidRPr="009048B9">
        <w:rPr>
          <w:rFonts w:ascii="Arial" w:hAnsi="Arial" w:cs="Arial"/>
          <w:sz w:val="24"/>
          <w:szCs w:val="24"/>
        </w:rPr>
        <w:t xml:space="preserve">ravidly umožněno </w:t>
      </w:r>
      <w:r w:rsidR="0005728E" w:rsidRPr="009048B9">
        <w:rPr>
          <w:rFonts w:ascii="Arial" w:hAnsi="Arial" w:cs="Arial"/>
          <w:sz w:val="24"/>
          <w:szCs w:val="24"/>
        </w:rPr>
        <w:t xml:space="preserve">příjemci požadované </w:t>
      </w:r>
      <w:r w:rsidRPr="009048B9">
        <w:rPr>
          <w:rFonts w:ascii="Arial" w:hAnsi="Arial" w:cs="Arial"/>
          <w:sz w:val="24"/>
          <w:szCs w:val="24"/>
        </w:rPr>
        <w:t xml:space="preserve">dotace krátit (s ohledem na počet žadatelů a výši alokace), bude návrh </w:t>
      </w:r>
      <w:r w:rsidR="00F5499E" w:rsidRPr="009048B9">
        <w:rPr>
          <w:rFonts w:ascii="Arial" w:hAnsi="Arial" w:cs="Arial"/>
          <w:sz w:val="24"/>
          <w:szCs w:val="24"/>
        </w:rPr>
        <w:t xml:space="preserve">Radě Olomouckého kraje a následně </w:t>
      </w:r>
      <w:r w:rsidRPr="009048B9">
        <w:rPr>
          <w:rFonts w:ascii="Arial" w:hAnsi="Arial" w:cs="Arial"/>
          <w:sz w:val="24"/>
          <w:szCs w:val="24"/>
        </w:rPr>
        <w:t>řídícímu orgánu na výši poskytnuté dotace pro jednotlivé žadatele odpovídat výsledku bodování v části A</w:t>
      </w:r>
      <w:r w:rsidR="00CB3634" w:rsidRPr="009048B9">
        <w:rPr>
          <w:rFonts w:ascii="Arial" w:hAnsi="Arial" w:cs="Arial"/>
          <w:sz w:val="24"/>
          <w:szCs w:val="24"/>
        </w:rPr>
        <w:t xml:space="preserve">, </w:t>
      </w:r>
      <w:r w:rsidRPr="009048B9">
        <w:rPr>
          <w:rFonts w:ascii="Arial" w:hAnsi="Arial" w:cs="Arial"/>
          <w:sz w:val="24"/>
          <w:szCs w:val="24"/>
        </w:rPr>
        <w:t>B</w:t>
      </w:r>
      <w:r w:rsidR="00CB3634" w:rsidRPr="009048B9">
        <w:rPr>
          <w:rFonts w:ascii="Arial" w:hAnsi="Arial" w:cs="Arial"/>
          <w:sz w:val="24"/>
          <w:szCs w:val="24"/>
        </w:rPr>
        <w:t xml:space="preserve"> a návrhu v části C.</w:t>
      </w:r>
    </w:p>
    <w:p w14:paraId="31FBE1E5" w14:textId="77777777" w:rsidR="006661C0" w:rsidRDefault="006661C0" w:rsidP="00AD7088">
      <w:pPr>
        <w:ind w:firstLine="0"/>
        <w:rPr>
          <w:rFonts w:ascii="Arial" w:hAnsi="Arial" w:cs="Arial"/>
          <w:color w:val="0000FF"/>
          <w:sz w:val="24"/>
          <w:szCs w:val="24"/>
        </w:rPr>
      </w:pPr>
    </w:p>
    <w:p w14:paraId="19BE8E16" w14:textId="48D90070" w:rsidR="006661C0" w:rsidRPr="002074A6" w:rsidRDefault="00CB3634" w:rsidP="006661C0">
      <w:pPr>
        <w:spacing w:before="120"/>
        <w:ind w:firstLine="0"/>
        <w:rPr>
          <w:rFonts w:ascii="Arial" w:hAnsi="Arial" w:cs="Arial"/>
          <w:sz w:val="24"/>
          <w:szCs w:val="24"/>
        </w:rPr>
      </w:pPr>
      <w:r w:rsidRPr="002074A6">
        <w:rPr>
          <w:rFonts w:ascii="Arial" w:hAnsi="Arial" w:cs="Arial"/>
          <w:sz w:val="24"/>
          <w:szCs w:val="24"/>
        </w:rPr>
        <w:t xml:space="preserve">Administrátor připraví návrh na vyhodnocení </w:t>
      </w:r>
      <w:r w:rsidR="0032181B" w:rsidRPr="002074A6">
        <w:rPr>
          <w:rFonts w:ascii="Arial" w:hAnsi="Arial" w:cs="Arial"/>
          <w:sz w:val="24"/>
          <w:szCs w:val="24"/>
        </w:rPr>
        <w:t xml:space="preserve">tak, aby </w:t>
      </w:r>
      <w:r w:rsidR="00AD7088" w:rsidRPr="002074A6">
        <w:rPr>
          <w:rFonts w:ascii="Arial" w:hAnsi="Arial" w:cs="Arial"/>
          <w:sz w:val="24"/>
          <w:szCs w:val="24"/>
        </w:rPr>
        <w:t xml:space="preserve">celková výše obdržených bodů žádosti </w:t>
      </w:r>
      <w:r w:rsidR="003F51F7" w:rsidRPr="002074A6">
        <w:rPr>
          <w:rFonts w:ascii="Arial" w:hAnsi="Arial" w:cs="Arial"/>
          <w:sz w:val="24"/>
          <w:szCs w:val="24"/>
        </w:rPr>
        <w:t xml:space="preserve">relevantně </w:t>
      </w:r>
      <w:r w:rsidR="0032181B" w:rsidRPr="002074A6">
        <w:rPr>
          <w:rFonts w:ascii="Arial" w:hAnsi="Arial" w:cs="Arial"/>
          <w:sz w:val="24"/>
          <w:szCs w:val="24"/>
        </w:rPr>
        <w:t xml:space="preserve">odpovídala </w:t>
      </w:r>
      <w:r w:rsidR="00C34B4A" w:rsidRPr="002074A6">
        <w:rPr>
          <w:rFonts w:ascii="Arial" w:hAnsi="Arial" w:cs="Arial"/>
          <w:sz w:val="24"/>
          <w:szCs w:val="24"/>
        </w:rPr>
        <w:t xml:space="preserve">návrhu na </w:t>
      </w:r>
      <w:r w:rsidR="00AD7088" w:rsidRPr="002074A6">
        <w:rPr>
          <w:rFonts w:ascii="Arial" w:hAnsi="Arial" w:cs="Arial"/>
          <w:sz w:val="24"/>
          <w:szCs w:val="24"/>
        </w:rPr>
        <w:t xml:space="preserve">výši poskytnuté dotace v poměru na žadatelem požadovanou výši dotace (např. z celkově možných </w:t>
      </w:r>
      <w:r w:rsidR="006661C0" w:rsidRPr="002074A6">
        <w:rPr>
          <w:rFonts w:ascii="Arial" w:hAnsi="Arial" w:cs="Arial"/>
          <w:sz w:val="24"/>
          <w:szCs w:val="24"/>
        </w:rPr>
        <w:t>100</w:t>
      </w:r>
      <w:r w:rsidR="00AD7088" w:rsidRPr="002074A6">
        <w:rPr>
          <w:rFonts w:ascii="Arial" w:hAnsi="Arial" w:cs="Arial"/>
          <w:sz w:val="24"/>
          <w:szCs w:val="24"/>
        </w:rPr>
        <w:t xml:space="preserve"> bodů je žádost obodovaná na </w:t>
      </w:r>
      <w:r w:rsidR="006661C0" w:rsidRPr="002074A6">
        <w:rPr>
          <w:rFonts w:ascii="Arial" w:hAnsi="Arial" w:cs="Arial"/>
          <w:sz w:val="24"/>
          <w:szCs w:val="24"/>
        </w:rPr>
        <w:t>100</w:t>
      </w:r>
      <w:r w:rsidR="00AD7088" w:rsidRPr="002074A6">
        <w:rPr>
          <w:rFonts w:ascii="Arial" w:hAnsi="Arial" w:cs="Arial"/>
          <w:sz w:val="24"/>
          <w:szCs w:val="24"/>
        </w:rPr>
        <w:t xml:space="preserve"> bodů, bude navrženo požadovaných 100 000 </w:t>
      </w:r>
      <w:r w:rsidR="002074A6" w:rsidRPr="002074A6">
        <w:rPr>
          <w:rFonts w:ascii="Arial" w:hAnsi="Arial" w:cs="Arial"/>
          <w:sz w:val="24"/>
          <w:szCs w:val="24"/>
        </w:rPr>
        <w:t>Kč; z</w:t>
      </w:r>
      <w:r w:rsidR="00AD7088" w:rsidRPr="002074A6">
        <w:rPr>
          <w:rFonts w:ascii="Arial" w:hAnsi="Arial" w:cs="Arial"/>
          <w:sz w:val="24"/>
          <w:szCs w:val="24"/>
        </w:rPr>
        <w:t xml:space="preserve"> celkově možných </w:t>
      </w:r>
      <w:r w:rsidR="006661C0" w:rsidRPr="002074A6">
        <w:rPr>
          <w:rFonts w:ascii="Arial" w:hAnsi="Arial" w:cs="Arial"/>
          <w:sz w:val="24"/>
          <w:szCs w:val="24"/>
        </w:rPr>
        <w:t>100</w:t>
      </w:r>
      <w:r w:rsidR="00AD7088" w:rsidRPr="002074A6">
        <w:rPr>
          <w:rFonts w:ascii="Arial" w:hAnsi="Arial" w:cs="Arial"/>
          <w:sz w:val="24"/>
          <w:szCs w:val="24"/>
        </w:rPr>
        <w:t xml:space="preserve"> bodů je žádost obodovaná na </w:t>
      </w:r>
      <w:r w:rsidR="006661C0" w:rsidRPr="002074A6">
        <w:rPr>
          <w:rFonts w:ascii="Arial" w:hAnsi="Arial" w:cs="Arial"/>
          <w:sz w:val="24"/>
          <w:szCs w:val="24"/>
        </w:rPr>
        <w:t>71</w:t>
      </w:r>
      <w:r w:rsidR="00AD7088" w:rsidRPr="002074A6">
        <w:rPr>
          <w:rFonts w:ascii="Arial" w:hAnsi="Arial" w:cs="Arial"/>
          <w:sz w:val="24"/>
          <w:szCs w:val="24"/>
        </w:rPr>
        <w:t xml:space="preserve"> bodů, bude navrženo </w:t>
      </w:r>
      <w:r w:rsidR="006661C0" w:rsidRPr="002074A6">
        <w:rPr>
          <w:rFonts w:ascii="Arial" w:hAnsi="Arial" w:cs="Arial"/>
          <w:sz w:val="24"/>
          <w:szCs w:val="24"/>
        </w:rPr>
        <w:t>71</w:t>
      </w:r>
      <w:r w:rsidR="00AD7088" w:rsidRPr="002074A6">
        <w:rPr>
          <w:rFonts w:ascii="Arial" w:hAnsi="Arial" w:cs="Arial"/>
          <w:sz w:val="24"/>
          <w:szCs w:val="24"/>
        </w:rPr>
        <w:t xml:space="preserve"> 000 Kč, tzn., za </w:t>
      </w:r>
      <w:r w:rsidR="006661C0" w:rsidRPr="002074A6">
        <w:rPr>
          <w:rFonts w:ascii="Arial" w:hAnsi="Arial" w:cs="Arial"/>
          <w:sz w:val="24"/>
          <w:szCs w:val="24"/>
        </w:rPr>
        <w:t>71</w:t>
      </w:r>
      <w:r w:rsidR="00AD7088" w:rsidRPr="002074A6">
        <w:rPr>
          <w:rFonts w:ascii="Arial" w:hAnsi="Arial" w:cs="Arial"/>
          <w:sz w:val="24"/>
          <w:szCs w:val="24"/>
        </w:rPr>
        <w:t xml:space="preserve"> % bodů obdrží </w:t>
      </w:r>
      <w:r w:rsidR="006661C0" w:rsidRPr="002074A6">
        <w:rPr>
          <w:rFonts w:ascii="Arial" w:hAnsi="Arial" w:cs="Arial"/>
          <w:sz w:val="24"/>
          <w:szCs w:val="24"/>
        </w:rPr>
        <w:t>71</w:t>
      </w:r>
      <w:r w:rsidR="00AD7088" w:rsidRPr="002074A6">
        <w:rPr>
          <w:rFonts w:ascii="Arial" w:hAnsi="Arial" w:cs="Arial"/>
          <w:sz w:val="24"/>
          <w:szCs w:val="24"/>
        </w:rPr>
        <w:t xml:space="preserve"> % požadované částky 100 000 Kč).</w:t>
      </w:r>
      <w:r w:rsidR="006661C0" w:rsidRPr="002074A6">
        <w:rPr>
          <w:rFonts w:ascii="Arial" w:hAnsi="Arial" w:cs="Arial"/>
          <w:sz w:val="24"/>
          <w:szCs w:val="24"/>
        </w:rPr>
        <w:t xml:space="preserve"> Snížení až na hranici disponibilních zdrojů se provede na základě matematického výpočtu, který zohledňuje celkovou finanční alokaci a získané body. </w:t>
      </w:r>
    </w:p>
    <w:p w14:paraId="0E6EE25A" w14:textId="6BA8B90D" w:rsidR="006661C0" w:rsidRPr="002074A6" w:rsidRDefault="006661C0" w:rsidP="006661C0">
      <w:pPr>
        <w:spacing w:before="120"/>
        <w:ind w:firstLine="0"/>
        <w:rPr>
          <w:rFonts w:ascii="Arial" w:hAnsi="Arial" w:cs="Arial"/>
          <w:sz w:val="24"/>
          <w:szCs w:val="24"/>
        </w:rPr>
      </w:pPr>
      <w:r w:rsidRPr="002074A6">
        <w:rPr>
          <w:rFonts w:ascii="Arial" w:hAnsi="Arial" w:cs="Arial"/>
          <w:sz w:val="24"/>
          <w:szCs w:val="24"/>
        </w:rPr>
        <w:t>Pokud bude vlivem krácení požadavku u žádosti navržena výše dotace nižší, než je minimální výše dotace dle odst. 5.1, bude takový návrh dotace upraven na minimální výši dle odst. 5.1. (tj. 10 000 Kč).</w:t>
      </w:r>
    </w:p>
    <w:p w14:paraId="75D52EBC" w14:textId="636CBD27" w:rsidR="006661C0" w:rsidRPr="002074A6" w:rsidRDefault="006661C0" w:rsidP="006661C0">
      <w:pPr>
        <w:spacing w:before="120"/>
        <w:ind w:firstLine="0"/>
        <w:rPr>
          <w:rFonts w:ascii="Arial" w:hAnsi="Arial" w:cs="Arial"/>
          <w:sz w:val="24"/>
          <w:szCs w:val="24"/>
        </w:rPr>
      </w:pPr>
      <w:r w:rsidRPr="002074A6">
        <w:rPr>
          <w:rFonts w:ascii="Arial" w:hAnsi="Arial" w:cs="Arial"/>
          <w:bCs/>
          <w:sz w:val="24"/>
          <w:szCs w:val="24"/>
        </w:rPr>
        <w:t>U žádostí o dotaci do výše 35 000 Kč bude vyhověno v souladu s počtem</w:t>
      </w:r>
      <w:r w:rsidRPr="002074A6">
        <w:rPr>
          <w:rFonts w:ascii="Arial" w:hAnsi="Arial" w:cs="Arial"/>
          <w:b/>
          <w:bCs/>
          <w:sz w:val="24"/>
          <w:szCs w:val="24"/>
        </w:rPr>
        <w:t xml:space="preserve"> </w:t>
      </w:r>
      <w:r w:rsidRPr="002074A6">
        <w:rPr>
          <w:rFonts w:ascii="Arial" w:hAnsi="Arial" w:cs="Arial"/>
          <w:bCs/>
          <w:sz w:val="24"/>
          <w:szCs w:val="24"/>
        </w:rPr>
        <w:t>získaných bodů (např. 80 bodů = 80 % z požadované dotace). Dále se u těchto žádostí již nepoužije další postup pro krácení v případě převisu žádostí a nedostatků finančních prostředků.</w:t>
      </w:r>
    </w:p>
    <w:p w14:paraId="60B14AC2" w14:textId="491F8526" w:rsidR="00C34B4A" w:rsidRPr="005277B7" w:rsidRDefault="00C34B4A" w:rsidP="002074A6">
      <w:pPr>
        <w:ind w:left="0" w:firstLine="0"/>
        <w:rPr>
          <w:rFonts w:ascii="Arial" w:hAnsi="Arial" w:cs="Arial"/>
          <w:b/>
          <w:color w:val="808080" w:themeColor="background1" w:themeShade="80"/>
          <w:sz w:val="24"/>
          <w:szCs w:val="24"/>
        </w:rPr>
      </w:pPr>
    </w:p>
    <w:p w14:paraId="5943D766" w14:textId="7C5A7EF2" w:rsidR="006078C9" w:rsidRPr="00096A8F" w:rsidRDefault="001A0292" w:rsidP="00AD7088">
      <w:pPr>
        <w:ind w:firstLine="0"/>
        <w:rPr>
          <w:rFonts w:ascii="Arial" w:hAnsi="Arial" w:cs="Arial"/>
          <w:bCs/>
          <w:sz w:val="24"/>
          <w:szCs w:val="24"/>
        </w:rPr>
      </w:pPr>
      <w:r w:rsidRPr="00096A8F">
        <w:rPr>
          <w:rFonts w:ascii="Arial" w:hAnsi="Arial" w:cs="Arial"/>
          <w:bCs/>
          <w:sz w:val="24"/>
          <w:szCs w:val="24"/>
        </w:rPr>
        <w:t>S</w:t>
      </w:r>
      <w:r w:rsidR="006078C9" w:rsidRPr="00096A8F">
        <w:rPr>
          <w:rFonts w:ascii="Arial" w:hAnsi="Arial" w:cs="Arial"/>
          <w:bCs/>
          <w:sz w:val="24"/>
          <w:szCs w:val="24"/>
        </w:rPr>
        <w:t>pecifikace podmínek vyhovění/nevyhovění žádostem v DT:</w:t>
      </w:r>
    </w:p>
    <w:p w14:paraId="08D236B7" w14:textId="58840696" w:rsidR="00C34B4A" w:rsidRPr="00096A8F" w:rsidRDefault="00C34B4A" w:rsidP="006078C9">
      <w:pPr>
        <w:ind w:left="0" w:firstLine="0"/>
        <w:rPr>
          <w:rFonts w:ascii="Arial" w:hAnsi="Arial" w:cs="Arial"/>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096A8F" w:rsidRPr="00096A8F" w14:paraId="06153AE6" w14:textId="77777777" w:rsidTr="00BB3409">
        <w:tc>
          <w:tcPr>
            <w:tcW w:w="3685" w:type="dxa"/>
          </w:tcPr>
          <w:p w14:paraId="5F420EAD" w14:textId="77777777" w:rsidR="00C34B4A" w:rsidRPr="00096A8F" w:rsidRDefault="00C34B4A" w:rsidP="00C34B23">
            <w:pPr>
              <w:spacing w:before="80" w:after="80"/>
              <w:ind w:left="34" w:firstLine="0"/>
              <w:rPr>
                <w:rFonts w:ascii="Arial" w:hAnsi="Arial" w:cs="Arial"/>
                <w:sz w:val="20"/>
                <w:szCs w:val="20"/>
              </w:rPr>
            </w:pPr>
            <w:r w:rsidRPr="00096A8F">
              <w:rPr>
                <w:rFonts w:ascii="Arial" w:hAnsi="Arial" w:cs="Arial"/>
                <w:b/>
                <w:sz w:val="20"/>
                <w:szCs w:val="20"/>
              </w:rPr>
              <w:t>PODKLAD PRO ROZHODNUTÍ ŘÍDÍCÍHO ORGÁNU</w:t>
            </w:r>
          </w:p>
        </w:tc>
        <w:tc>
          <w:tcPr>
            <w:tcW w:w="1843" w:type="dxa"/>
          </w:tcPr>
          <w:p w14:paraId="0439E3A9" w14:textId="77777777" w:rsidR="00C34B4A" w:rsidRPr="00096A8F" w:rsidRDefault="00C34B4A" w:rsidP="00C34B23">
            <w:pPr>
              <w:spacing w:before="80" w:after="80"/>
              <w:ind w:left="34" w:firstLine="0"/>
              <w:rPr>
                <w:rFonts w:ascii="Arial" w:hAnsi="Arial" w:cs="Arial"/>
                <w:b/>
                <w:caps/>
                <w:sz w:val="20"/>
                <w:szCs w:val="20"/>
              </w:rPr>
            </w:pPr>
            <w:r w:rsidRPr="00096A8F">
              <w:rPr>
                <w:rFonts w:ascii="Arial" w:hAnsi="Arial" w:cs="Arial"/>
                <w:b/>
                <w:caps/>
                <w:sz w:val="20"/>
                <w:szCs w:val="20"/>
              </w:rPr>
              <w:t>Počet DOSAŽENÝCH bodů</w:t>
            </w:r>
          </w:p>
        </w:tc>
        <w:tc>
          <w:tcPr>
            <w:tcW w:w="2693" w:type="dxa"/>
          </w:tcPr>
          <w:p w14:paraId="3BDF7195" w14:textId="77777777" w:rsidR="00C34B4A" w:rsidRPr="00096A8F" w:rsidRDefault="00C34B4A" w:rsidP="00C34B23">
            <w:pPr>
              <w:spacing w:before="80" w:after="80"/>
              <w:ind w:left="0" w:firstLine="0"/>
              <w:jc w:val="left"/>
              <w:rPr>
                <w:rFonts w:ascii="Arial" w:hAnsi="Arial" w:cs="Arial"/>
                <w:sz w:val="20"/>
                <w:szCs w:val="20"/>
              </w:rPr>
            </w:pPr>
            <w:r w:rsidRPr="00096A8F">
              <w:rPr>
                <w:rFonts w:ascii="Arial" w:hAnsi="Arial" w:cs="Arial"/>
                <w:b/>
                <w:caps/>
                <w:sz w:val="20"/>
                <w:szCs w:val="20"/>
              </w:rPr>
              <w:t>Návrh řídícímu ORgánu</w:t>
            </w:r>
          </w:p>
        </w:tc>
      </w:tr>
      <w:tr w:rsidR="00096A8F" w:rsidRPr="00096A8F" w14:paraId="5A7B69B1" w14:textId="77777777" w:rsidTr="00096A8F">
        <w:tc>
          <w:tcPr>
            <w:tcW w:w="3685" w:type="dxa"/>
          </w:tcPr>
          <w:p w14:paraId="77812DE4" w14:textId="0F36FF21" w:rsidR="00C34B4A" w:rsidRPr="00096A8F" w:rsidRDefault="00C34B4A" w:rsidP="00C34B23">
            <w:pPr>
              <w:ind w:left="34" w:firstLine="0"/>
              <w:rPr>
                <w:rFonts w:ascii="Arial" w:hAnsi="Arial" w:cs="Arial"/>
                <w:sz w:val="20"/>
                <w:szCs w:val="20"/>
              </w:rPr>
            </w:pPr>
            <w:r w:rsidRPr="00096A8F">
              <w:rPr>
                <w:rFonts w:ascii="Arial" w:hAnsi="Arial" w:cs="Arial"/>
                <w:sz w:val="20"/>
                <w:szCs w:val="20"/>
              </w:rPr>
              <w:t xml:space="preserve">Hodnocení administrátorem, </w:t>
            </w:r>
            <w:r w:rsidR="00DE192E" w:rsidRPr="00096A8F">
              <w:rPr>
                <w:rFonts w:ascii="Arial" w:hAnsi="Arial" w:cs="Arial"/>
                <w:sz w:val="20"/>
                <w:szCs w:val="20"/>
              </w:rPr>
              <w:t>hodnotící komisí</w:t>
            </w:r>
            <w:r w:rsidRPr="00096A8F">
              <w:rPr>
                <w:rFonts w:ascii="Arial" w:hAnsi="Arial" w:cs="Arial"/>
                <w:sz w:val="20"/>
                <w:szCs w:val="20"/>
              </w:rPr>
              <w:t xml:space="preserve">, Radou Olomouckého kraje </w:t>
            </w:r>
          </w:p>
          <w:p w14:paraId="31CA87B4" w14:textId="06CFA381" w:rsidR="00C34B4A" w:rsidRPr="00096A8F" w:rsidRDefault="00C34B4A" w:rsidP="00DE192E">
            <w:pPr>
              <w:ind w:left="34" w:firstLine="0"/>
              <w:rPr>
                <w:rFonts w:ascii="Arial" w:hAnsi="Arial" w:cs="Arial"/>
                <w:sz w:val="20"/>
                <w:szCs w:val="20"/>
              </w:rPr>
            </w:pPr>
            <w:r w:rsidRPr="00096A8F">
              <w:rPr>
                <w:rFonts w:ascii="Arial" w:hAnsi="Arial" w:cs="Arial"/>
                <w:sz w:val="20"/>
                <w:szCs w:val="20"/>
              </w:rPr>
              <w:t xml:space="preserve">(celkový bodový zisk </w:t>
            </w:r>
            <w:r w:rsidR="00096A8F" w:rsidRPr="00096A8F">
              <w:rPr>
                <w:rFonts w:ascii="Arial" w:hAnsi="Arial" w:cs="Arial"/>
                <w:sz w:val="20"/>
                <w:szCs w:val="20"/>
              </w:rPr>
              <w:t>A–C</w:t>
            </w:r>
            <w:r w:rsidRPr="00096A8F">
              <w:rPr>
                <w:rFonts w:ascii="Arial" w:hAnsi="Arial" w:cs="Arial"/>
                <w:sz w:val="20"/>
                <w:szCs w:val="20"/>
              </w:rPr>
              <w:t>)</w:t>
            </w:r>
          </w:p>
        </w:tc>
        <w:tc>
          <w:tcPr>
            <w:tcW w:w="1843" w:type="dxa"/>
            <w:vAlign w:val="center"/>
          </w:tcPr>
          <w:p w14:paraId="41C4D23E" w14:textId="65EEFCD6" w:rsidR="00C34B4A" w:rsidRPr="00096A8F" w:rsidRDefault="001A0292" w:rsidP="00C34B23">
            <w:pPr>
              <w:ind w:left="34" w:firstLine="0"/>
              <w:rPr>
                <w:rFonts w:ascii="Arial" w:hAnsi="Arial" w:cs="Arial"/>
                <w:strike/>
                <w:sz w:val="20"/>
                <w:szCs w:val="20"/>
              </w:rPr>
            </w:pPr>
            <w:r w:rsidRPr="00096A8F">
              <w:rPr>
                <w:rFonts w:ascii="Arial" w:hAnsi="Arial" w:cs="Arial"/>
                <w:sz w:val="20"/>
                <w:szCs w:val="20"/>
              </w:rPr>
              <w:t>0-60</w:t>
            </w:r>
          </w:p>
        </w:tc>
        <w:tc>
          <w:tcPr>
            <w:tcW w:w="2693" w:type="dxa"/>
          </w:tcPr>
          <w:p w14:paraId="36C263CC" w14:textId="77777777" w:rsidR="00C34B4A" w:rsidRPr="00096A8F" w:rsidRDefault="00C34B4A" w:rsidP="00C34B23">
            <w:pPr>
              <w:spacing w:before="120"/>
              <w:rPr>
                <w:rFonts w:ascii="Arial" w:hAnsi="Arial" w:cs="Arial"/>
                <w:sz w:val="20"/>
                <w:szCs w:val="20"/>
              </w:rPr>
            </w:pPr>
            <w:r w:rsidRPr="00096A8F">
              <w:rPr>
                <w:rFonts w:ascii="Arial" w:hAnsi="Arial" w:cs="Arial"/>
                <w:sz w:val="20"/>
                <w:szCs w:val="20"/>
              </w:rPr>
              <w:t>NEVYHOVĚT</w:t>
            </w:r>
          </w:p>
        </w:tc>
      </w:tr>
      <w:tr w:rsidR="00096A8F" w:rsidRPr="00096A8F" w14:paraId="219B136C" w14:textId="77777777" w:rsidTr="00096A8F">
        <w:tc>
          <w:tcPr>
            <w:tcW w:w="3685" w:type="dxa"/>
          </w:tcPr>
          <w:p w14:paraId="6E63A67F" w14:textId="77777777" w:rsidR="00DE192E" w:rsidRPr="00096A8F" w:rsidRDefault="00DE192E" w:rsidP="00DE192E">
            <w:pPr>
              <w:ind w:left="34" w:firstLine="0"/>
              <w:rPr>
                <w:rFonts w:ascii="Arial" w:hAnsi="Arial" w:cs="Arial"/>
                <w:sz w:val="20"/>
                <w:szCs w:val="20"/>
              </w:rPr>
            </w:pPr>
            <w:r w:rsidRPr="00096A8F">
              <w:rPr>
                <w:rFonts w:ascii="Arial" w:hAnsi="Arial" w:cs="Arial"/>
                <w:sz w:val="20"/>
                <w:szCs w:val="20"/>
              </w:rPr>
              <w:t xml:space="preserve">Hodnocení administrátorem, hodnotící komisí, Radou Olomouckého kraje </w:t>
            </w:r>
          </w:p>
          <w:p w14:paraId="4FD0DED3" w14:textId="76FA6D68" w:rsidR="00DE192E" w:rsidRPr="00096A8F" w:rsidRDefault="00DE192E" w:rsidP="00DE192E">
            <w:pPr>
              <w:ind w:left="34" w:firstLine="0"/>
              <w:rPr>
                <w:rFonts w:ascii="Arial" w:hAnsi="Arial" w:cs="Arial"/>
                <w:b/>
                <w:sz w:val="20"/>
                <w:szCs w:val="20"/>
              </w:rPr>
            </w:pPr>
            <w:r w:rsidRPr="00096A8F">
              <w:rPr>
                <w:rFonts w:ascii="Arial" w:hAnsi="Arial" w:cs="Arial"/>
                <w:sz w:val="20"/>
                <w:szCs w:val="20"/>
              </w:rPr>
              <w:t xml:space="preserve">(celkový bodový zisk </w:t>
            </w:r>
            <w:r w:rsidR="00096A8F" w:rsidRPr="00096A8F">
              <w:rPr>
                <w:rFonts w:ascii="Arial" w:hAnsi="Arial" w:cs="Arial"/>
                <w:sz w:val="20"/>
                <w:szCs w:val="20"/>
              </w:rPr>
              <w:t>A–C</w:t>
            </w:r>
            <w:r w:rsidRPr="00096A8F">
              <w:rPr>
                <w:rFonts w:ascii="Arial" w:hAnsi="Arial" w:cs="Arial"/>
                <w:sz w:val="20"/>
                <w:szCs w:val="20"/>
              </w:rPr>
              <w:t>)</w:t>
            </w:r>
          </w:p>
        </w:tc>
        <w:tc>
          <w:tcPr>
            <w:tcW w:w="1843" w:type="dxa"/>
            <w:vAlign w:val="center"/>
          </w:tcPr>
          <w:p w14:paraId="1B013499" w14:textId="440D890A" w:rsidR="00DE192E" w:rsidRPr="00096A8F" w:rsidRDefault="001A0292" w:rsidP="00DE192E">
            <w:pPr>
              <w:ind w:left="34" w:firstLine="0"/>
              <w:rPr>
                <w:rFonts w:ascii="Arial" w:hAnsi="Arial" w:cs="Arial"/>
                <w:sz w:val="20"/>
                <w:szCs w:val="20"/>
              </w:rPr>
            </w:pPr>
            <w:r w:rsidRPr="00096A8F">
              <w:rPr>
                <w:rFonts w:ascii="Arial" w:hAnsi="Arial" w:cs="Arial"/>
                <w:sz w:val="20"/>
                <w:szCs w:val="20"/>
              </w:rPr>
              <w:t>61-99</w:t>
            </w:r>
          </w:p>
        </w:tc>
        <w:tc>
          <w:tcPr>
            <w:tcW w:w="2693" w:type="dxa"/>
          </w:tcPr>
          <w:p w14:paraId="3EF50C27" w14:textId="4C7E92AC" w:rsidR="001A0292" w:rsidRPr="00096A8F" w:rsidRDefault="001A0292" w:rsidP="001A0292">
            <w:pPr>
              <w:jc w:val="left"/>
              <w:rPr>
                <w:rFonts w:ascii="Arial" w:hAnsi="Arial" w:cs="Arial"/>
                <w:sz w:val="20"/>
                <w:szCs w:val="20"/>
              </w:rPr>
            </w:pPr>
            <w:r w:rsidRPr="00096A8F">
              <w:rPr>
                <w:rFonts w:ascii="Arial" w:hAnsi="Arial" w:cs="Arial"/>
                <w:sz w:val="20"/>
                <w:szCs w:val="20"/>
              </w:rPr>
              <w:t>ČÁSTEČNĚ VYHOVĚT</w:t>
            </w:r>
            <w:r w:rsidR="008D7C79" w:rsidRPr="00096A8F">
              <w:rPr>
                <w:rFonts w:ascii="Arial" w:hAnsi="Arial" w:cs="Arial"/>
                <w:sz w:val="20"/>
                <w:szCs w:val="20"/>
              </w:rPr>
              <w:t>*</w:t>
            </w:r>
          </w:p>
          <w:p w14:paraId="13CFAFE1" w14:textId="2F670379" w:rsidR="00DE192E" w:rsidRPr="00096A8F" w:rsidRDefault="00DE192E" w:rsidP="001A0292">
            <w:pPr>
              <w:spacing w:after="80"/>
              <w:jc w:val="left"/>
              <w:rPr>
                <w:rFonts w:ascii="Arial" w:hAnsi="Arial" w:cs="Arial"/>
                <w:sz w:val="20"/>
                <w:szCs w:val="20"/>
              </w:rPr>
            </w:pPr>
          </w:p>
        </w:tc>
      </w:tr>
      <w:tr w:rsidR="00096A8F" w:rsidRPr="00096A8F" w14:paraId="15F7A873" w14:textId="77777777" w:rsidTr="00096A8F">
        <w:tc>
          <w:tcPr>
            <w:tcW w:w="3685" w:type="dxa"/>
          </w:tcPr>
          <w:p w14:paraId="4A4BC6DC" w14:textId="77777777" w:rsidR="00DE192E" w:rsidRPr="00096A8F" w:rsidRDefault="00DE192E" w:rsidP="00DE192E">
            <w:pPr>
              <w:ind w:left="34" w:firstLine="0"/>
              <w:rPr>
                <w:rFonts w:ascii="Arial" w:hAnsi="Arial" w:cs="Arial"/>
                <w:sz w:val="20"/>
                <w:szCs w:val="20"/>
              </w:rPr>
            </w:pPr>
            <w:r w:rsidRPr="00096A8F">
              <w:rPr>
                <w:rFonts w:ascii="Arial" w:hAnsi="Arial" w:cs="Arial"/>
                <w:sz w:val="20"/>
                <w:szCs w:val="20"/>
              </w:rPr>
              <w:lastRenderedPageBreak/>
              <w:t xml:space="preserve">Hodnocení administrátorem, hodnotící komisí, Radou Olomouckého kraje </w:t>
            </w:r>
          </w:p>
          <w:p w14:paraId="4C14D01D" w14:textId="503EC893" w:rsidR="00DE192E" w:rsidRPr="00096A8F" w:rsidRDefault="00DE192E" w:rsidP="00DE192E">
            <w:pPr>
              <w:ind w:left="34" w:firstLine="0"/>
              <w:rPr>
                <w:rFonts w:ascii="Arial" w:hAnsi="Arial" w:cs="Arial"/>
                <w:b/>
                <w:sz w:val="20"/>
                <w:szCs w:val="20"/>
              </w:rPr>
            </w:pPr>
            <w:r w:rsidRPr="00096A8F">
              <w:rPr>
                <w:rFonts w:ascii="Arial" w:hAnsi="Arial" w:cs="Arial"/>
                <w:sz w:val="20"/>
                <w:szCs w:val="20"/>
              </w:rPr>
              <w:t xml:space="preserve">(celkový bodový zisk </w:t>
            </w:r>
            <w:r w:rsidR="00096A8F" w:rsidRPr="00096A8F">
              <w:rPr>
                <w:rFonts w:ascii="Arial" w:hAnsi="Arial" w:cs="Arial"/>
                <w:sz w:val="20"/>
                <w:szCs w:val="20"/>
              </w:rPr>
              <w:t>A–C</w:t>
            </w:r>
            <w:r w:rsidRPr="00096A8F">
              <w:rPr>
                <w:rFonts w:ascii="Arial" w:hAnsi="Arial" w:cs="Arial"/>
                <w:sz w:val="20"/>
                <w:szCs w:val="20"/>
              </w:rPr>
              <w:t>)</w:t>
            </w:r>
          </w:p>
        </w:tc>
        <w:tc>
          <w:tcPr>
            <w:tcW w:w="1843" w:type="dxa"/>
            <w:vAlign w:val="center"/>
          </w:tcPr>
          <w:p w14:paraId="5580D40E" w14:textId="5D72B419" w:rsidR="00DE192E" w:rsidRPr="00096A8F" w:rsidRDefault="001A0292" w:rsidP="00DE192E">
            <w:pPr>
              <w:ind w:left="34" w:firstLine="0"/>
              <w:rPr>
                <w:rFonts w:ascii="Arial" w:hAnsi="Arial" w:cs="Arial"/>
                <w:sz w:val="20"/>
                <w:szCs w:val="20"/>
              </w:rPr>
            </w:pPr>
            <w:r w:rsidRPr="00096A8F">
              <w:rPr>
                <w:rFonts w:ascii="Arial" w:hAnsi="Arial" w:cs="Arial"/>
                <w:sz w:val="20"/>
                <w:szCs w:val="20"/>
              </w:rPr>
              <w:t>100</w:t>
            </w:r>
          </w:p>
        </w:tc>
        <w:tc>
          <w:tcPr>
            <w:tcW w:w="2693" w:type="dxa"/>
          </w:tcPr>
          <w:p w14:paraId="4A541007" w14:textId="77777777" w:rsidR="00DE192E" w:rsidRPr="00096A8F" w:rsidRDefault="00DE192E" w:rsidP="00DE192E">
            <w:pPr>
              <w:spacing w:before="120"/>
              <w:rPr>
                <w:rFonts w:ascii="Arial" w:hAnsi="Arial" w:cs="Arial"/>
                <w:sz w:val="20"/>
                <w:szCs w:val="20"/>
              </w:rPr>
            </w:pPr>
            <w:r w:rsidRPr="00096A8F">
              <w:rPr>
                <w:rFonts w:ascii="Arial" w:hAnsi="Arial" w:cs="Arial"/>
                <w:sz w:val="20"/>
                <w:szCs w:val="20"/>
              </w:rPr>
              <w:t>VYHOVĚT</w:t>
            </w:r>
          </w:p>
        </w:tc>
      </w:tr>
    </w:tbl>
    <w:p w14:paraId="76AB30EB" w14:textId="1DFD035D" w:rsidR="008D7C79" w:rsidRPr="00096A8F" w:rsidRDefault="008D7C79" w:rsidP="008D7C79">
      <w:pPr>
        <w:ind w:left="708" w:firstLine="0"/>
        <w:rPr>
          <w:rFonts w:ascii="Arial" w:hAnsi="Arial" w:cs="Arial"/>
          <w:i/>
          <w:sz w:val="20"/>
          <w:szCs w:val="20"/>
          <w:highlight w:val="yellow"/>
        </w:rPr>
      </w:pPr>
      <w:r w:rsidRPr="00096A8F">
        <w:rPr>
          <w:rFonts w:ascii="Arial" w:hAnsi="Arial" w:cs="Arial"/>
          <w:i/>
          <w:sz w:val="20"/>
          <w:szCs w:val="20"/>
        </w:rPr>
        <w:t>*Výše poskytnuté dotace bude odpovídat počtu dosažených bodů. Následně dojde ke snížení poskytnuté dotace až na hranici disponibilních zdrojů. Výsledek navržené dotace se provede na základě matematického výpočtu, který zohledňuje celkovou finanční alokaci a získané body.</w:t>
      </w:r>
    </w:p>
    <w:p w14:paraId="095882B4" w14:textId="77777777" w:rsidR="00691685" w:rsidRPr="008D7C79" w:rsidRDefault="00691685" w:rsidP="008D7C79">
      <w:pPr>
        <w:tabs>
          <w:tab w:val="left" w:pos="851"/>
        </w:tabs>
        <w:ind w:left="0" w:firstLine="0"/>
        <w:rPr>
          <w:rFonts w:ascii="Arial" w:hAnsi="Arial" w:cs="Arial"/>
          <w:bCs/>
          <w:sz w:val="24"/>
          <w:szCs w:val="24"/>
        </w:rPr>
      </w:pPr>
    </w:p>
    <w:p w14:paraId="0EED134C" w14:textId="2C64831B" w:rsidR="006F1012" w:rsidRPr="00897892" w:rsidRDefault="006F1012" w:rsidP="00112220">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897892">
        <w:rPr>
          <w:rFonts w:ascii="Arial" w:hAnsi="Arial" w:cs="Arial"/>
          <w:bCs/>
          <w:sz w:val="24"/>
          <w:szCs w:val="24"/>
        </w:rPr>
        <w:t xml:space="preserve">akce/činnosti, účelu vynaložení dotačních prostředků. </w:t>
      </w:r>
    </w:p>
    <w:p w14:paraId="27067515" w14:textId="77777777" w:rsidR="00F5499E" w:rsidRPr="00897892" w:rsidRDefault="00F5499E" w:rsidP="00F5499E">
      <w:pPr>
        <w:pStyle w:val="Odstavecseseznamem"/>
        <w:ind w:left="851" w:firstLine="0"/>
        <w:contextualSpacing w:val="0"/>
        <w:rPr>
          <w:rFonts w:ascii="Arial" w:hAnsi="Arial" w:cs="Arial"/>
          <w:bCs/>
          <w:sz w:val="24"/>
          <w:szCs w:val="24"/>
        </w:rPr>
      </w:pPr>
    </w:p>
    <w:p w14:paraId="69A66337" w14:textId="2246FF93" w:rsidR="005A27C6" w:rsidRPr="00897892" w:rsidRDefault="006F1012" w:rsidP="005A27C6">
      <w:pPr>
        <w:tabs>
          <w:tab w:val="left" w:pos="851"/>
        </w:tabs>
        <w:rPr>
          <w:rFonts w:ascii="Arial" w:hAnsi="Arial" w:cs="Arial"/>
          <w:bCs/>
          <w:sz w:val="24"/>
          <w:szCs w:val="24"/>
        </w:rPr>
      </w:pPr>
      <w:r w:rsidRPr="00897892">
        <w:rPr>
          <w:rFonts w:ascii="Arial" w:hAnsi="Arial" w:cs="Arial"/>
          <w:bCs/>
          <w:sz w:val="24"/>
          <w:szCs w:val="24"/>
        </w:rPr>
        <w:tab/>
      </w:r>
      <w:r w:rsidRPr="00897892">
        <w:rPr>
          <w:rFonts w:ascii="Arial" w:hAnsi="Arial" w:cs="Arial"/>
          <w:b/>
          <w:bCs/>
          <w:sz w:val="24"/>
          <w:szCs w:val="24"/>
        </w:rPr>
        <w:t>Řídící orgán při posuzování bodového hodnocení přihlíží zejména k hranici dosaženého bodového zisku</w:t>
      </w:r>
      <w:r w:rsidR="005A27C6" w:rsidRPr="00897892">
        <w:rPr>
          <w:rFonts w:ascii="Arial" w:hAnsi="Arial" w:cs="Arial"/>
          <w:b/>
          <w:bCs/>
          <w:sz w:val="24"/>
          <w:szCs w:val="24"/>
        </w:rPr>
        <w:t>, přičemž žádostem s dosaženým počtem bodů do 60 (včetně) nebude vyhověno, v případě žádostí s dosaženým počtem bodů od 61 do 99 bodů (včetně) bude vyhověno pouze částečně a žádostem s dosaženým počtem bodů 100 bude plně vyhověno.</w:t>
      </w:r>
    </w:p>
    <w:p w14:paraId="7398BFB5" w14:textId="5A63E3B4" w:rsidR="00505864" w:rsidRPr="00DF1E13" w:rsidRDefault="00505864" w:rsidP="00DF1E13">
      <w:pPr>
        <w:ind w:left="0" w:firstLine="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5BA654E4" w14:textId="1A80E621" w:rsidR="009A6768" w:rsidRPr="00897892" w:rsidRDefault="009A6768" w:rsidP="00112220">
      <w:pPr>
        <w:pStyle w:val="Odstavecseseznamem"/>
        <w:numPr>
          <w:ilvl w:val="1"/>
          <w:numId w:val="15"/>
        </w:numPr>
        <w:ind w:left="851" w:hanging="851"/>
        <w:contextualSpacing w:val="0"/>
        <w:rPr>
          <w:rFonts w:ascii="Arial" w:hAnsi="Arial" w:cs="Arial"/>
          <w:bCs/>
          <w:strike/>
          <w:sz w:val="24"/>
          <w:szCs w:val="24"/>
        </w:rPr>
      </w:pPr>
      <w:r w:rsidRPr="00897892">
        <w:rPr>
          <w:rFonts w:ascii="Arial" w:hAnsi="Arial" w:cs="Arial"/>
          <w:bCs/>
          <w:sz w:val="24"/>
          <w:szCs w:val="24"/>
        </w:rPr>
        <w:t xml:space="preserve">Lhůta pro rozhodnutí o žádostech činí </w:t>
      </w:r>
      <w:r w:rsidR="005065DE" w:rsidRPr="00897892">
        <w:rPr>
          <w:rFonts w:ascii="Arial" w:hAnsi="Arial" w:cs="Arial"/>
          <w:bCs/>
          <w:sz w:val="24"/>
          <w:szCs w:val="24"/>
        </w:rPr>
        <w:t>90</w:t>
      </w:r>
      <w:r w:rsidRPr="00897892">
        <w:rPr>
          <w:rFonts w:ascii="Arial" w:hAnsi="Arial" w:cs="Arial"/>
          <w:bCs/>
          <w:sz w:val="24"/>
          <w:szCs w:val="24"/>
        </w:rPr>
        <w:t xml:space="preserve"> dnů od </w:t>
      </w:r>
      <w:r w:rsidR="001D4F6E" w:rsidRPr="00897892">
        <w:rPr>
          <w:rFonts w:ascii="Arial" w:hAnsi="Arial" w:cs="Arial"/>
          <w:bCs/>
          <w:sz w:val="24"/>
          <w:szCs w:val="24"/>
        </w:rPr>
        <w:t>uplynutí lhůty pro podávání</w:t>
      </w:r>
      <w:r w:rsidR="005065DE" w:rsidRPr="00897892">
        <w:rPr>
          <w:rFonts w:ascii="Arial" w:hAnsi="Arial" w:cs="Arial"/>
          <w:bCs/>
          <w:sz w:val="24"/>
          <w:szCs w:val="24"/>
        </w:rPr>
        <w:t xml:space="preserve">. </w:t>
      </w:r>
    </w:p>
    <w:p w14:paraId="17139E40" w14:textId="77777777" w:rsidR="00691685" w:rsidRPr="00897892" w:rsidRDefault="00691685" w:rsidP="00691685">
      <w:pPr>
        <w:pStyle w:val="Odstavecseseznamem"/>
        <w:tabs>
          <w:tab w:val="left" w:pos="851"/>
        </w:tabs>
        <w:ind w:left="851" w:firstLine="0"/>
        <w:contextualSpacing w:val="0"/>
        <w:rPr>
          <w:rFonts w:ascii="Arial" w:hAnsi="Arial" w:cs="Arial"/>
          <w:bCs/>
          <w:sz w:val="24"/>
          <w:szCs w:val="24"/>
        </w:rPr>
      </w:pPr>
    </w:p>
    <w:p w14:paraId="3DDD3AA6" w14:textId="2AD9E971" w:rsidR="00691685" w:rsidRPr="00897892" w:rsidRDefault="00691685" w:rsidP="003E17E8">
      <w:pPr>
        <w:pStyle w:val="Odstavecseseznamem"/>
        <w:numPr>
          <w:ilvl w:val="1"/>
          <w:numId w:val="15"/>
        </w:numPr>
        <w:ind w:left="851" w:hanging="851"/>
        <w:contextualSpacing w:val="0"/>
        <w:rPr>
          <w:rFonts w:ascii="Arial" w:hAnsi="Arial" w:cs="Arial"/>
          <w:bCs/>
          <w:sz w:val="24"/>
          <w:szCs w:val="24"/>
        </w:rPr>
      </w:pPr>
      <w:r w:rsidRPr="00897892">
        <w:rPr>
          <w:rFonts w:ascii="Arial" w:hAnsi="Arial" w:cs="Arial"/>
          <w:bCs/>
          <w:sz w:val="24"/>
          <w:szCs w:val="24"/>
        </w:rPr>
        <w:t xml:space="preserve">V případě, že v některém dotačním </w:t>
      </w:r>
      <w:r w:rsidR="00BB79D0" w:rsidRPr="00897892">
        <w:rPr>
          <w:rFonts w:ascii="Arial" w:hAnsi="Arial" w:cs="Arial"/>
          <w:bCs/>
          <w:sz w:val="24"/>
          <w:szCs w:val="24"/>
        </w:rPr>
        <w:t>titulu</w:t>
      </w:r>
      <w:r w:rsidRPr="00897892">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897892">
        <w:rPr>
          <w:rFonts w:ascii="Arial" w:hAnsi="Arial" w:cs="Arial"/>
          <w:bCs/>
          <w:sz w:val="24"/>
          <w:szCs w:val="24"/>
        </w:rPr>
        <w:t>titulu</w:t>
      </w:r>
      <w:r w:rsidR="003E17E8" w:rsidRPr="00897892">
        <w:rPr>
          <w:rFonts w:ascii="Arial" w:hAnsi="Arial" w:cs="Arial"/>
          <w:bCs/>
          <w:sz w:val="24"/>
          <w:szCs w:val="24"/>
        </w:rPr>
        <w:t xml:space="preserve"> v rámci 08_01_Dotačního programu pro sociální oblast</w:t>
      </w:r>
      <w:r w:rsidR="00434736" w:rsidRPr="00897892">
        <w:rPr>
          <w:rFonts w:ascii="Arial" w:hAnsi="Arial" w:cs="Arial"/>
          <w:bCs/>
          <w:sz w:val="24"/>
          <w:szCs w:val="24"/>
        </w:rPr>
        <w:t xml:space="preserve"> 2024</w:t>
      </w:r>
      <w:r w:rsidR="003E17E8" w:rsidRPr="00897892">
        <w:rPr>
          <w:rFonts w:ascii="Arial" w:hAnsi="Arial" w:cs="Arial"/>
          <w:bCs/>
          <w:sz w:val="24"/>
          <w:szCs w:val="24"/>
        </w:rPr>
        <w:t xml:space="preserve">. </w:t>
      </w:r>
    </w:p>
    <w:p w14:paraId="3B15F993" w14:textId="1716B921" w:rsidR="00691685" w:rsidRPr="00897892" w:rsidRDefault="00691685" w:rsidP="00691685">
      <w:pPr>
        <w:pStyle w:val="Odstavecseseznamem"/>
        <w:tabs>
          <w:tab w:val="left" w:pos="851"/>
        </w:tabs>
        <w:ind w:left="851" w:firstLine="0"/>
        <w:contextualSpacing w:val="0"/>
        <w:rPr>
          <w:rFonts w:ascii="Arial" w:hAnsi="Arial" w:cs="Arial"/>
          <w:bCs/>
          <w:sz w:val="24"/>
          <w:szCs w:val="24"/>
        </w:rPr>
      </w:pPr>
    </w:p>
    <w:p w14:paraId="55145471" w14:textId="608B840A" w:rsidR="00523688" w:rsidRPr="00897892" w:rsidRDefault="00691685" w:rsidP="00112220">
      <w:pPr>
        <w:pStyle w:val="Odstavecseseznamem"/>
        <w:numPr>
          <w:ilvl w:val="1"/>
          <w:numId w:val="15"/>
        </w:numPr>
        <w:ind w:left="851" w:hanging="851"/>
        <w:contextualSpacing w:val="0"/>
        <w:rPr>
          <w:rFonts w:ascii="Arial" w:hAnsi="Arial" w:cs="Arial"/>
          <w:bCs/>
          <w:sz w:val="24"/>
          <w:szCs w:val="24"/>
        </w:rPr>
      </w:pPr>
      <w:r w:rsidRPr="00897892">
        <w:rPr>
          <w:rFonts w:ascii="Arial" w:hAnsi="Arial" w:cs="Arial"/>
          <w:bCs/>
          <w:sz w:val="24"/>
          <w:szCs w:val="24"/>
        </w:rPr>
        <w:t>Informac</w:t>
      </w:r>
      <w:r w:rsidR="00805F04" w:rsidRPr="00897892">
        <w:rPr>
          <w:rFonts w:ascii="Arial" w:hAnsi="Arial" w:cs="Arial"/>
          <w:bCs/>
          <w:sz w:val="24"/>
          <w:szCs w:val="24"/>
        </w:rPr>
        <w:t>i</w:t>
      </w:r>
      <w:r w:rsidRPr="00897892">
        <w:rPr>
          <w:rFonts w:ascii="Arial" w:hAnsi="Arial" w:cs="Arial"/>
          <w:bCs/>
          <w:sz w:val="24"/>
          <w:szCs w:val="24"/>
        </w:rPr>
        <w:t xml:space="preserve"> o poskytnutí či neposkytnutí dotace zašle administrátor žadatelům nejpozději </w:t>
      </w:r>
      <w:r w:rsidR="00C33DA8" w:rsidRPr="00897892">
        <w:rPr>
          <w:rFonts w:ascii="Arial" w:hAnsi="Arial" w:cs="Arial"/>
          <w:b/>
          <w:bCs/>
          <w:sz w:val="24"/>
          <w:szCs w:val="24"/>
        </w:rPr>
        <w:t>do 15</w:t>
      </w:r>
      <w:r w:rsidR="006053EE" w:rsidRPr="00897892">
        <w:rPr>
          <w:rFonts w:ascii="Arial" w:hAnsi="Arial" w:cs="Arial"/>
          <w:b/>
          <w:bCs/>
          <w:sz w:val="24"/>
          <w:szCs w:val="24"/>
        </w:rPr>
        <w:t xml:space="preserve"> pracovních</w:t>
      </w:r>
      <w:r w:rsidR="00C33DA8" w:rsidRPr="00897892">
        <w:rPr>
          <w:rFonts w:ascii="Arial" w:hAnsi="Arial" w:cs="Arial"/>
          <w:b/>
          <w:bCs/>
          <w:sz w:val="24"/>
          <w:szCs w:val="24"/>
        </w:rPr>
        <w:t xml:space="preserve"> </w:t>
      </w:r>
      <w:r w:rsidRPr="00897892">
        <w:rPr>
          <w:rFonts w:ascii="Arial" w:hAnsi="Arial" w:cs="Arial"/>
          <w:b/>
          <w:bCs/>
          <w:sz w:val="24"/>
          <w:szCs w:val="24"/>
        </w:rPr>
        <w:t>dnů</w:t>
      </w:r>
      <w:r w:rsidRPr="00897892">
        <w:rPr>
          <w:rFonts w:ascii="Arial" w:hAnsi="Arial" w:cs="Arial"/>
          <w:bCs/>
          <w:sz w:val="24"/>
          <w:szCs w:val="24"/>
        </w:rPr>
        <w:t xml:space="preserve"> po rozhodnutí řídícího orgánu.</w:t>
      </w:r>
      <w:r w:rsidR="00C5488B" w:rsidRPr="00897892">
        <w:rPr>
          <w:rFonts w:ascii="Arial" w:hAnsi="Arial" w:cs="Arial"/>
          <w:bCs/>
          <w:sz w:val="24"/>
          <w:szCs w:val="24"/>
        </w:rPr>
        <w:t xml:space="preserve"> </w:t>
      </w:r>
      <w:r w:rsidR="00F97013" w:rsidRPr="00897892">
        <w:rPr>
          <w:rFonts w:ascii="Arial" w:hAnsi="Arial" w:cs="Arial"/>
          <w:bCs/>
          <w:sz w:val="24"/>
          <w:szCs w:val="24"/>
        </w:rPr>
        <w:t xml:space="preserve">Ve stejné lhůtě </w:t>
      </w:r>
      <w:r w:rsidR="00F97013" w:rsidRPr="00897892">
        <w:rPr>
          <w:rFonts w:ascii="Arial" w:hAnsi="Arial" w:cs="Arial"/>
          <w:sz w:val="24"/>
          <w:szCs w:val="24"/>
        </w:rPr>
        <w:t xml:space="preserve">administrátor zveřejní výsledky vyhodnocení </w:t>
      </w:r>
      <w:r w:rsidR="00F97013" w:rsidRPr="00897892">
        <w:rPr>
          <w:rFonts w:ascii="Arial" w:hAnsi="Arial" w:cs="Arial"/>
          <w:bCs/>
          <w:sz w:val="24"/>
          <w:szCs w:val="24"/>
        </w:rPr>
        <w:t xml:space="preserve">dotačního titulu </w:t>
      </w:r>
      <w:r w:rsidR="008B3277" w:rsidRPr="00897892">
        <w:rPr>
          <w:rFonts w:ascii="Arial" w:hAnsi="Arial" w:cs="Arial"/>
          <w:bCs/>
          <w:sz w:val="24"/>
          <w:szCs w:val="24"/>
        </w:rPr>
        <w:t>na </w:t>
      </w:r>
      <w:r w:rsidR="00080132" w:rsidRPr="00897892">
        <w:rPr>
          <w:rFonts w:ascii="Arial" w:hAnsi="Arial" w:cs="Arial"/>
          <w:bCs/>
          <w:sz w:val="24"/>
          <w:szCs w:val="24"/>
        </w:rPr>
        <w:t xml:space="preserve">webových stránkách dotačního titulu </w:t>
      </w:r>
      <w:r w:rsidR="00F97013" w:rsidRPr="00897892">
        <w:rPr>
          <w:rFonts w:ascii="Arial" w:hAnsi="Arial" w:cs="Arial"/>
          <w:bCs/>
          <w:sz w:val="24"/>
          <w:szCs w:val="24"/>
        </w:rPr>
        <w:t>(</w:t>
      </w:r>
      <w:r w:rsidR="009A4562" w:rsidRPr="00897892">
        <w:rPr>
          <w:rFonts w:ascii="Arial" w:hAnsi="Arial" w:cs="Arial"/>
          <w:bCs/>
          <w:sz w:val="24"/>
          <w:szCs w:val="24"/>
        </w:rPr>
        <w:t>po </w:t>
      </w:r>
      <w:r w:rsidR="00F97013" w:rsidRPr="00897892">
        <w:rPr>
          <w:rFonts w:ascii="Arial" w:hAnsi="Arial" w:cs="Arial"/>
          <w:bCs/>
          <w:sz w:val="24"/>
          <w:szCs w:val="24"/>
        </w:rPr>
        <w:t>zajištění anonymizace dokumentů)</w:t>
      </w:r>
      <w:r w:rsidR="004D3F17" w:rsidRPr="00897892">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112220">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112220">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4278139E" w:rsidR="006A310B" w:rsidRPr="00897892" w:rsidRDefault="006D7BE4" w:rsidP="00112220">
      <w:pPr>
        <w:pStyle w:val="Odstavecseseznamem"/>
        <w:numPr>
          <w:ilvl w:val="1"/>
          <w:numId w:val="15"/>
        </w:numPr>
        <w:spacing w:after="120"/>
        <w:ind w:left="851" w:hanging="851"/>
        <w:contextualSpacing w:val="0"/>
        <w:rPr>
          <w:rFonts w:ascii="Arial" w:hAnsi="Arial" w:cs="Arial"/>
          <w:b/>
          <w:sz w:val="24"/>
          <w:szCs w:val="24"/>
        </w:rPr>
      </w:pPr>
      <w:r w:rsidRPr="00897892">
        <w:rPr>
          <w:rFonts w:ascii="Arial" w:hAnsi="Arial" w:cs="Arial"/>
          <w:b/>
          <w:sz w:val="24"/>
          <w:szCs w:val="24"/>
        </w:rPr>
        <w:t xml:space="preserve">Akce/Činnost </w:t>
      </w:r>
      <w:r w:rsidR="006A310B" w:rsidRPr="00897892">
        <w:rPr>
          <w:rFonts w:ascii="Arial" w:hAnsi="Arial" w:cs="Arial"/>
          <w:sz w:val="24"/>
          <w:szCs w:val="24"/>
        </w:rPr>
        <w:t xml:space="preserve">je žadatelem navrhovaný ucelený souhrn </w:t>
      </w:r>
      <w:r w:rsidRPr="00897892">
        <w:rPr>
          <w:rFonts w:ascii="Arial" w:hAnsi="Arial" w:cs="Arial"/>
          <w:sz w:val="24"/>
          <w:szCs w:val="24"/>
        </w:rPr>
        <w:t>aktivit</w:t>
      </w:r>
      <w:r w:rsidR="006A310B" w:rsidRPr="00897892">
        <w:rPr>
          <w:rFonts w:ascii="Arial" w:hAnsi="Arial" w:cs="Arial"/>
          <w:sz w:val="24"/>
          <w:szCs w:val="24"/>
        </w:rPr>
        <w:t xml:space="preserve">, které mají být podpořeny z dotačního </w:t>
      </w:r>
      <w:r w:rsidR="00BB79D0" w:rsidRPr="00897892">
        <w:rPr>
          <w:rFonts w:ascii="Arial" w:hAnsi="Arial" w:cs="Arial"/>
          <w:sz w:val="24"/>
          <w:szCs w:val="24"/>
        </w:rPr>
        <w:t>titulu</w:t>
      </w:r>
      <w:r w:rsidR="006A310B" w:rsidRPr="00897892">
        <w:rPr>
          <w:rFonts w:ascii="Arial" w:hAnsi="Arial" w:cs="Arial"/>
          <w:sz w:val="24"/>
          <w:szCs w:val="24"/>
        </w:rPr>
        <w:t xml:space="preserve">. Jedná se o specifikaci konkrétního účelu poskytované dotace zajišťující naplnění obecného účelu vyhlášeného dotačního </w:t>
      </w:r>
      <w:r w:rsidR="00BB79D0" w:rsidRPr="00897892">
        <w:rPr>
          <w:rFonts w:ascii="Arial" w:hAnsi="Arial" w:cs="Arial"/>
          <w:sz w:val="24"/>
          <w:szCs w:val="24"/>
        </w:rPr>
        <w:t>titulu</w:t>
      </w:r>
      <w:r w:rsidRPr="00897892">
        <w:rPr>
          <w:rFonts w:ascii="Arial" w:hAnsi="Arial" w:cs="Arial"/>
          <w:sz w:val="24"/>
          <w:szCs w:val="24"/>
        </w:rPr>
        <w:t xml:space="preserve"> (např. </w:t>
      </w:r>
      <w:r w:rsidR="004B487C" w:rsidRPr="00897892">
        <w:rPr>
          <w:rFonts w:ascii="Arial" w:hAnsi="Arial" w:cs="Arial"/>
          <w:sz w:val="24"/>
          <w:szCs w:val="24"/>
        </w:rPr>
        <w:t>akce</w:t>
      </w:r>
      <w:r w:rsidR="008B3751" w:rsidRPr="00897892">
        <w:rPr>
          <w:rFonts w:ascii="Arial" w:hAnsi="Arial" w:cs="Arial"/>
          <w:sz w:val="24"/>
          <w:szCs w:val="24"/>
        </w:rPr>
        <w:t xml:space="preserve"> pro rodiny</w:t>
      </w:r>
      <w:r w:rsidR="004B487C" w:rsidRPr="00897892">
        <w:rPr>
          <w:rFonts w:ascii="Arial" w:hAnsi="Arial" w:cs="Arial"/>
          <w:sz w:val="24"/>
          <w:szCs w:val="24"/>
        </w:rPr>
        <w:t>/</w:t>
      </w:r>
      <w:r w:rsidRPr="00897892">
        <w:rPr>
          <w:rFonts w:ascii="Arial" w:hAnsi="Arial" w:cs="Arial"/>
          <w:sz w:val="24"/>
          <w:szCs w:val="24"/>
        </w:rPr>
        <w:t>celoroční činnost)</w:t>
      </w:r>
      <w:r w:rsidR="006A310B" w:rsidRPr="00897892">
        <w:rPr>
          <w:rFonts w:ascii="Arial" w:hAnsi="Arial" w:cs="Arial"/>
          <w:sz w:val="24"/>
          <w:szCs w:val="24"/>
        </w:rPr>
        <w:t>.</w:t>
      </w:r>
    </w:p>
    <w:p w14:paraId="268D7581" w14:textId="10300110" w:rsidR="006A310B" w:rsidRPr="00897892" w:rsidRDefault="006A310B" w:rsidP="00112220">
      <w:pPr>
        <w:pStyle w:val="Odstavecseseznamem"/>
        <w:numPr>
          <w:ilvl w:val="1"/>
          <w:numId w:val="15"/>
        </w:numPr>
        <w:spacing w:after="120"/>
        <w:ind w:left="851" w:hanging="851"/>
        <w:contextualSpacing w:val="0"/>
        <w:rPr>
          <w:rFonts w:ascii="Arial" w:hAnsi="Arial" w:cs="Arial"/>
          <w:i/>
          <w:strike/>
          <w:sz w:val="24"/>
          <w:szCs w:val="24"/>
        </w:rPr>
      </w:pPr>
      <w:r w:rsidRPr="00897892">
        <w:rPr>
          <w:rFonts w:ascii="Arial" w:hAnsi="Arial" w:cs="Arial"/>
          <w:b/>
          <w:sz w:val="24"/>
          <w:szCs w:val="24"/>
        </w:rPr>
        <w:lastRenderedPageBreak/>
        <w:t>Celkové předpokládané uznatelné výdaje</w:t>
      </w:r>
      <w:r w:rsidRPr="00897892">
        <w:rPr>
          <w:rFonts w:ascii="Arial" w:hAnsi="Arial" w:cs="Arial"/>
          <w:sz w:val="24"/>
          <w:szCs w:val="24"/>
        </w:rPr>
        <w:t xml:space="preserve"> jsou celkové uznatelné výdaje, které žadatel předpokládá vynaložit na realizaci své </w:t>
      </w:r>
      <w:r w:rsidR="0058171B" w:rsidRPr="00897892">
        <w:rPr>
          <w:rFonts w:ascii="Arial" w:hAnsi="Arial" w:cs="Arial"/>
          <w:sz w:val="24"/>
          <w:szCs w:val="24"/>
        </w:rPr>
        <w:t>akce/činnost</w:t>
      </w:r>
      <w:r w:rsidR="00D11249" w:rsidRPr="00897892">
        <w:rPr>
          <w:rFonts w:ascii="Arial" w:hAnsi="Arial" w:cs="Arial"/>
          <w:sz w:val="24"/>
          <w:szCs w:val="24"/>
        </w:rPr>
        <w:t>i</w:t>
      </w:r>
      <w:r w:rsidR="00BA36B7" w:rsidRPr="00897892">
        <w:rPr>
          <w:rFonts w:ascii="Arial" w:hAnsi="Arial" w:cs="Arial"/>
          <w:sz w:val="24"/>
          <w:szCs w:val="24"/>
        </w:rPr>
        <w:t xml:space="preserve"> a uvedl je v žádosti o </w:t>
      </w:r>
      <w:r w:rsidRPr="00897892">
        <w:rPr>
          <w:rFonts w:ascii="Arial" w:hAnsi="Arial" w:cs="Arial"/>
          <w:sz w:val="24"/>
          <w:szCs w:val="24"/>
        </w:rPr>
        <w:t xml:space="preserve">poskytnutí dotace. Celkovými uznatelnými výdaji jsou uznatelné </w:t>
      </w:r>
      <w:r w:rsidRPr="005A034F">
        <w:rPr>
          <w:rFonts w:ascii="Arial" w:hAnsi="Arial" w:cs="Arial"/>
          <w:sz w:val="24"/>
          <w:szCs w:val="24"/>
        </w:rPr>
        <w:t xml:space="preserve">výdaje vzniklé v období realizace </w:t>
      </w:r>
      <w:r w:rsidR="0058171B" w:rsidRPr="005A034F">
        <w:rPr>
          <w:rFonts w:ascii="Arial" w:hAnsi="Arial" w:cs="Arial"/>
          <w:sz w:val="24"/>
          <w:szCs w:val="24"/>
        </w:rPr>
        <w:t>akce/činnost</w:t>
      </w:r>
      <w:r w:rsidR="00D11249" w:rsidRPr="005A034F">
        <w:rPr>
          <w:rFonts w:ascii="Arial" w:hAnsi="Arial" w:cs="Arial"/>
          <w:sz w:val="24"/>
          <w:szCs w:val="24"/>
        </w:rPr>
        <w:t>i</w:t>
      </w:r>
      <w:r w:rsidRPr="005A034F">
        <w:rPr>
          <w:rFonts w:ascii="Arial" w:hAnsi="Arial" w:cs="Arial"/>
          <w:sz w:val="24"/>
          <w:szCs w:val="24"/>
        </w:rPr>
        <w:t xml:space="preserve"> dle Pravidel, odst. </w:t>
      </w:r>
      <w:r w:rsidR="00C42825" w:rsidRPr="005A034F">
        <w:rPr>
          <w:rFonts w:ascii="Arial" w:hAnsi="Arial" w:cs="Arial"/>
          <w:sz w:val="24"/>
          <w:szCs w:val="24"/>
        </w:rPr>
        <w:t>5.4.</w:t>
      </w:r>
      <w:r w:rsidRPr="005A034F">
        <w:rPr>
          <w:rFonts w:ascii="Arial" w:hAnsi="Arial" w:cs="Arial"/>
          <w:sz w:val="24"/>
          <w:szCs w:val="24"/>
        </w:rPr>
        <w:t xml:space="preserve"> Ostatní</w:t>
      </w:r>
      <w:r w:rsidRPr="00897892">
        <w:rPr>
          <w:rFonts w:ascii="Arial" w:hAnsi="Arial" w:cs="Arial"/>
          <w:sz w:val="24"/>
          <w:szCs w:val="24"/>
        </w:rPr>
        <w:t xml:space="preserve"> výdaje vzniklé před tímto obdobím či po ukončení tohoto období jsou neuznatelnými výdaji. Podmínky uznatelnosti musí splňovat i výdaje týkající se vlastní spoluúčasti žadatele.</w:t>
      </w:r>
    </w:p>
    <w:p w14:paraId="1BE19854" w14:textId="1F42F9AF" w:rsidR="006A310B" w:rsidRPr="00C862C5" w:rsidRDefault="006A310B"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sz w:val="24"/>
          <w:szCs w:val="24"/>
        </w:rPr>
        <w:t>Celkové skutečně vynaložené uznatelné výdaje</w:t>
      </w:r>
      <w:r w:rsidRPr="00C862C5">
        <w:rPr>
          <w:rFonts w:ascii="Arial" w:hAnsi="Arial" w:cs="Arial"/>
          <w:sz w:val="24"/>
          <w:szCs w:val="24"/>
        </w:rPr>
        <w:t xml:space="preserve"> jsou celkové uznatelné výdaje, které žadatel skutečně vynaložil na realizaci své </w:t>
      </w:r>
      <w:r w:rsidR="0058171B" w:rsidRPr="00C862C5">
        <w:rPr>
          <w:rFonts w:ascii="Arial" w:hAnsi="Arial" w:cs="Arial"/>
          <w:sz w:val="24"/>
          <w:szCs w:val="24"/>
        </w:rPr>
        <w:t>akce/</w:t>
      </w:r>
      <w:r w:rsidR="003F1369" w:rsidRPr="00C862C5">
        <w:rPr>
          <w:rFonts w:ascii="Arial" w:hAnsi="Arial" w:cs="Arial"/>
          <w:sz w:val="24"/>
          <w:szCs w:val="24"/>
        </w:rPr>
        <w:t>činnosti</w:t>
      </w:r>
      <w:r w:rsidRPr="00C862C5">
        <w:rPr>
          <w:rFonts w:ascii="Arial" w:hAnsi="Arial" w:cs="Arial"/>
          <w:sz w:val="24"/>
          <w:szCs w:val="24"/>
        </w:rPr>
        <w:t xml:space="preserve">. Celkovými uznatelnými výdaji jsou výdaje vzniklé v období realizace </w:t>
      </w:r>
      <w:r w:rsidR="006E4F72" w:rsidRPr="00C862C5">
        <w:rPr>
          <w:rFonts w:ascii="Arial" w:hAnsi="Arial" w:cs="Arial"/>
          <w:sz w:val="24"/>
          <w:szCs w:val="24"/>
        </w:rPr>
        <w:t xml:space="preserve">akce/ </w:t>
      </w:r>
      <w:r w:rsidR="006E4F72" w:rsidRPr="005A034F">
        <w:rPr>
          <w:rFonts w:ascii="Arial" w:hAnsi="Arial" w:cs="Arial"/>
          <w:sz w:val="24"/>
          <w:szCs w:val="24"/>
        </w:rPr>
        <w:t xml:space="preserve">činnosti </w:t>
      </w:r>
      <w:r w:rsidRPr="005A034F">
        <w:rPr>
          <w:rFonts w:ascii="Arial" w:hAnsi="Arial" w:cs="Arial"/>
          <w:sz w:val="24"/>
          <w:szCs w:val="24"/>
        </w:rPr>
        <w:t xml:space="preserve">dle </w:t>
      </w:r>
      <w:r w:rsidR="00B43176" w:rsidRPr="005A034F">
        <w:rPr>
          <w:rFonts w:ascii="Arial" w:hAnsi="Arial" w:cs="Arial"/>
          <w:sz w:val="24"/>
          <w:szCs w:val="24"/>
        </w:rPr>
        <w:t xml:space="preserve">těchto </w:t>
      </w:r>
      <w:r w:rsidR="00444B86" w:rsidRPr="005A034F">
        <w:rPr>
          <w:rFonts w:ascii="Arial" w:hAnsi="Arial" w:cs="Arial"/>
          <w:sz w:val="24"/>
          <w:szCs w:val="24"/>
        </w:rPr>
        <w:t>P</w:t>
      </w:r>
      <w:r w:rsidRPr="005A034F">
        <w:rPr>
          <w:rFonts w:ascii="Arial" w:hAnsi="Arial" w:cs="Arial"/>
          <w:sz w:val="24"/>
          <w:szCs w:val="24"/>
        </w:rPr>
        <w:t>ravidel, odst.</w:t>
      </w:r>
      <w:r w:rsidR="003F1369" w:rsidRPr="005A034F">
        <w:rPr>
          <w:rFonts w:ascii="Arial" w:hAnsi="Arial" w:cs="Arial"/>
          <w:sz w:val="24"/>
          <w:szCs w:val="24"/>
        </w:rPr>
        <w:t xml:space="preserve"> 5</w:t>
      </w:r>
      <w:r w:rsidRPr="005A034F">
        <w:rPr>
          <w:rFonts w:ascii="Arial" w:hAnsi="Arial" w:cs="Arial"/>
          <w:sz w:val="24"/>
          <w:szCs w:val="24"/>
        </w:rPr>
        <w:t>.4. Ostatní výdaje vzniklé před tímto</w:t>
      </w:r>
      <w:r w:rsidRPr="00C862C5">
        <w:rPr>
          <w:rFonts w:ascii="Arial" w:hAnsi="Arial" w:cs="Arial"/>
          <w:sz w:val="24"/>
          <w:szCs w:val="24"/>
        </w:rPr>
        <w:t xml:space="preserve"> obdobím či po ukončení tohoto období jsou neuznatelnými výdaji. Podmínky uznatelnosti musí splňovat i výdaje týkající se vlastní spoluúčasti žadatele.</w:t>
      </w:r>
    </w:p>
    <w:p w14:paraId="6F348ADA" w14:textId="283F0684" w:rsidR="006A310B" w:rsidRPr="00C862C5" w:rsidRDefault="006A310B" w:rsidP="00112220">
      <w:pPr>
        <w:pStyle w:val="Odstavecseseznamem"/>
        <w:numPr>
          <w:ilvl w:val="1"/>
          <w:numId w:val="15"/>
        </w:numPr>
        <w:spacing w:after="120"/>
        <w:ind w:left="851" w:hanging="851"/>
        <w:contextualSpacing w:val="0"/>
        <w:rPr>
          <w:rFonts w:ascii="Arial" w:hAnsi="Arial" w:cs="Arial"/>
          <w:b/>
          <w:sz w:val="24"/>
          <w:szCs w:val="24"/>
        </w:rPr>
      </w:pPr>
      <w:r w:rsidRPr="00C862C5">
        <w:rPr>
          <w:rFonts w:ascii="Arial" w:hAnsi="Arial" w:cs="Arial"/>
          <w:b/>
          <w:sz w:val="24"/>
          <w:szCs w:val="24"/>
        </w:rPr>
        <w:t xml:space="preserve">Konkrétní účel </w:t>
      </w:r>
      <w:r w:rsidRPr="00C862C5">
        <w:rPr>
          <w:rFonts w:ascii="Arial" w:hAnsi="Arial" w:cs="Arial"/>
          <w:sz w:val="24"/>
          <w:szCs w:val="24"/>
        </w:rPr>
        <w:t xml:space="preserve">je účel použití poskytované dotace na </w:t>
      </w:r>
      <w:r w:rsidR="009A4E6F" w:rsidRPr="00C862C5">
        <w:rPr>
          <w:rFonts w:ascii="Arial" w:hAnsi="Arial" w:cs="Arial"/>
          <w:sz w:val="24"/>
          <w:szCs w:val="24"/>
        </w:rPr>
        <w:t>akci/činnost</w:t>
      </w:r>
      <w:r w:rsidRPr="00C862C5">
        <w:rPr>
          <w:rFonts w:ascii="Arial" w:hAnsi="Arial" w:cs="Arial"/>
          <w:sz w:val="24"/>
          <w:szCs w:val="24"/>
        </w:rPr>
        <w:t xml:space="preserve">, specifikovaný v písemné žádosti a vymezený ve Smlouvě (konkrétní použití dotace na </w:t>
      </w:r>
      <w:r w:rsidR="009A4E6F" w:rsidRPr="00C862C5">
        <w:rPr>
          <w:rFonts w:ascii="Arial" w:hAnsi="Arial" w:cs="Arial"/>
          <w:sz w:val="24"/>
          <w:szCs w:val="24"/>
        </w:rPr>
        <w:t>akci/činnost</w:t>
      </w:r>
      <w:r w:rsidRPr="00C862C5">
        <w:rPr>
          <w:rFonts w:ascii="Arial" w:hAnsi="Arial" w:cs="Arial"/>
          <w:sz w:val="24"/>
          <w:szCs w:val="24"/>
        </w:rPr>
        <w:t>) v souladu s definov</w:t>
      </w:r>
      <w:r w:rsidR="0079029A" w:rsidRPr="00C862C5">
        <w:rPr>
          <w:rFonts w:ascii="Arial" w:hAnsi="Arial" w:cs="Arial"/>
          <w:sz w:val="24"/>
          <w:szCs w:val="24"/>
        </w:rPr>
        <w:t>anými cíli dotačního programu a </w:t>
      </w:r>
      <w:r w:rsidRPr="00C862C5">
        <w:rPr>
          <w:rFonts w:ascii="Arial" w:hAnsi="Arial" w:cs="Arial"/>
          <w:sz w:val="24"/>
          <w:szCs w:val="24"/>
        </w:rPr>
        <w:t xml:space="preserve">v souladu s obecným účelem. </w:t>
      </w:r>
      <w:r w:rsidRPr="00C862C5">
        <w:rPr>
          <w:rFonts w:ascii="Arial" w:hAnsi="Arial" w:cs="Arial"/>
          <w:b/>
          <w:sz w:val="24"/>
          <w:szCs w:val="24"/>
        </w:rPr>
        <w:t>Dotaci lze použít na uznatelné výdaje, které jsou výslovně uvedeny ve Smlouvě.</w:t>
      </w:r>
    </w:p>
    <w:p w14:paraId="4DBFB186" w14:textId="478A83D5" w:rsidR="006A310B" w:rsidRPr="00C862C5" w:rsidRDefault="006A310B"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sz w:val="24"/>
          <w:szCs w:val="24"/>
        </w:rPr>
        <w:t>Neuznatelné výdaje</w:t>
      </w:r>
      <w:r w:rsidRPr="00C862C5">
        <w:rPr>
          <w:rFonts w:ascii="Arial" w:hAnsi="Arial" w:cs="Arial"/>
          <w:sz w:val="24"/>
          <w:szCs w:val="24"/>
        </w:rPr>
        <w:t xml:space="preserve"> </w:t>
      </w:r>
      <w:r w:rsidR="003F7B8E" w:rsidRPr="00C862C5">
        <w:rPr>
          <w:rFonts w:ascii="Arial" w:hAnsi="Arial" w:cs="Arial"/>
          <w:bCs/>
          <w:sz w:val="24"/>
          <w:szCs w:val="24"/>
        </w:rPr>
        <w:t xml:space="preserve">jsou výdaje, na které nelze </w:t>
      </w:r>
      <w:r w:rsidR="003F7B8E" w:rsidRPr="00C862C5">
        <w:rPr>
          <w:rFonts w:ascii="Arial" w:hAnsi="Arial" w:cs="Arial"/>
          <w:sz w:val="24"/>
          <w:szCs w:val="24"/>
        </w:rPr>
        <w:t>dotaci, ani prostředky finanční spoluúčasti žadatele</w:t>
      </w:r>
      <w:r w:rsidR="004C301B" w:rsidRPr="00C862C5">
        <w:rPr>
          <w:rFonts w:ascii="Arial" w:hAnsi="Arial" w:cs="Arial"/>
          <w:sz w:val="24"/>
          <w:szCs w:val="24"/>
        </w:rPr>
        <w:t xml:space="preserve">, </w:t>
      </w:r>
      <w:r w:rsidR="003F7B8E" w:rsidRPr="00C862C5">
        <w:rPr>
          <w:rFonts w:ascii="Arial" w:hAnsi="Arial" w:cs="Arial"/>
          <w:sz w:val="24"/>
          <w:szCs w:val="24"/>
        </w:rPr>
        <w:t>použít. Ž</w:t>
      </w:r>
      <w:r w:rsidRPr="00C862C5">
        <w:rPr>
          <w:rFonts w:ascii="Arial" w:hAnsi="Arial" w:cs="Arial"/>
          <w:sz w:val="24"/>
          <w:szCs w:val="24"/>
        </w:rPr>
        <w:t xml:space="preserve">adatel </w:t>
      </w:r>
      <w:r w:rsidR="003F7B8E" w:rsidRPr="00C862C5">
        <w:rPr>
          <w:rFonts w:ascii="Arial" w:hAnsi="Arial" w:cs="Arial"/>
          <w:sz w:val="24"/>
          <w:szCs w:val="24"/>
        </w:rPr>
        <w:t xml:space="preserve">je </w:t>
      </w:r>
      <w:r w:rsidR="005500EE" w:rsidRPr="00C862C5">
        <w:rPr>
          <w:rFonts w:ascii="Arial" w:hAnsi="Arial" w:cs="Arial"/>
          <w:sz w:val="24"/>
          <w:szCs w:val="24"/>
        </w:rPr>
        <w:t>nemůže zahrnout do </w:t>
      </w:r>
      <w:r w:rsidRPr="00C862C5">
        <w:rPr>
          <w:rFonts w:ascii="Arial" w:hAnsi="Arial" w:cs="Arial"/>
          <w:sz w:val="24"/>
          <w:szCs w:val="24"/>
        </w:rPr>
        <w:t>celkových předpokládaných</w:t>
      </w:r>
      <w:r w:rsidR="00FA5724" w:rsidRPr="00C862C5">
        <w:rPr>
          <w:rFonts w:ascii="Arial" w:hAnsi="Arial" w:cs="Arial"/>
          <w:sz w:val="24"/>
          <w:szCs w:val="24"/>
        </w:rPr>
        <w:t xml:space="preserve"> uznatelných</w:t>
      </w:r>
      <w:r w:rsidRPr="00C862C5">
        <w:rPr>
          <w:rFonts w:ascii="Arial" w:hAnsi="Arial" w:cs="Arial"/>
          <w:sz w:val="24"/>
          <w:szCs w:val="24"/>
        </w:rPr>
        <w:t xml:space="preserve"> ani celkových skutečně vynaložených </w:t>
      </w:r>
      <w:r w:rsidR="00FA5724" w:rsidRPr="00C862C5">
        <w:rPr>
          <w:rFonts w:ascii="Arial" w:hAnsi="Arial" w:cs="Arial"/>
          <w:sz w:val="24"/>
          <w:szCs w:val="24"/>
        </w:rPr>
        <w:t xml:space="preserve">uznatelných </w:t>
      </w:r>
      <w:r w:rsidRPr="00C862C5">
        <w:rPr>
          <w:rFonts w:ascii="Arial" w:hAnsi="Arial" w:cs="Arial"/>
          <w:sz w:val="24"/>
          <w:szCs w:val="24"/>
        </w:rPr>
        <w:t xml:space="preserve">výdajů na realizaci své </w:t>
      </w:r>
      <w:r w:rsidR="0058171B" w:rsidRPr="00C862C5">
        <w:rPr>
          <w:rFonts w:ascii="Arial" w:hAnsi="Arial" w:cs="Arial"/>
          <w:sz w:val="24"/>
          <w:szCs w:val="24"/>
        </w:rPr>
        <w:t>akce/</w:t>
      </w:r>
      <w:r w:rsidR="003F1369" w:rsidRPr="00C862C5">
        <w:rPr>
          <w:rFonts w:ascii="Arial" w:hAnsi="Arial" w:cs="Arial"/>
          <w:sz w:val="24"/>
          <w:szCs w:val="24"/>
        </w:rPr>
        <w:t>činnosti</w:t>
      </w:r>
      <w:r w:rsidR="00272D37" w:rsidRPr="00C862C5">
        <w:rPr>
          <w:rFonts w:ascii="Arial" w:hAnsi="Arial" w:cs="Arial"/>
          <w:sz w:val="24"/>
          <w:szCs w:val="24"/>
        </w:rPr>
        <w:t xml:space="preserve">. </w:t>
      </w:r>
      <w:r w:rsidRPr="00C862C5">
        <w:rPr>
          <w:rFonts w:ascii="Arial" w:hAnsi="Arial" w:cs="Arial"/>
          <w:sz w:val="24"/>
          <w:szCs w:val="24"/>
        </w:rPr>
        <w:t xml:space="preserve">Neuznatelnými výdaji jsou výdaje definované dle těchto </w:t>
      </w:r>
      <w:r w:rsidR="005F5C4E" w:rsidRPr="00C862C5">
        <w:rPr>
          <w:rFonts w:ascii="Arial" w:hAnsi="Arial" w:cs="Arial"/>
          <w:sz w:val="24"/>
          <w:szCs w:val="24"/>
        </w:rPr>
        <w:t>P</w:t>
      </w:r>
      <w:r w:rsidRPr="00C862C5">
        <w:rPr>
          <w:rFonts w:ascii="Arial" w:hAnsi="Arial" w:cs="Arial"/>
          <w:sz w:val="24"/>
          <w:szCs w:val="24"/>
        </w:rPr>
        <w:t xml:space="preserve">ravidel, odst. </w:t>
      </w:r>
      <w:r w:rsidR="003F1369" w:rsidRPr="00C862C5">
        <w:rPr>
          <w:rFonts w:ascii="Arial" w:hAnsi="Arial" w:cs="Arial"/>
          <w:sz w:val="24"/>
          <w:szCs w:val="24"/>
        </w:rPr>
        <w:t>7.4</w:t>
      </w:r>
      <w:r w:rsidR="005F5C4E" w:rsidRPr="00C862C5">
        <w:rPr>
          <w:rFonts w:ascii="Arial" w:hAnsi="Arial" w:cs="Arial"/>
          <w:sz w:val="24"/>
          <w:szCs w:val="24"/>
        </w:rPr>
        <w:t>,</w:t>
      </w:r>
      <w:r w:rsidR="005C0712" w:rsidRPr="00C862C5">
        <w:rPr>
          <w:rFonts w:ascii="Arial" w:hAnsi="Arial" w:cs="Arial"/>
          <w:sz w:val="24"/>
          <w:szCs w:val="24"/>
        </w:rPr>
        <w:t xml:space="preserve"> a</w:t>
      </w:r>
      <w:r w:rsidR="007D402A" w:rsidRPr="00C862C5">
        <w:rPr>
          <w:rFonts w:ascii="Arial" w:hAnsi="Arial" w:cs="Arial"/>
          <w:sz w:val="24"/>
          <w:szCs w:val="24"/>
        </w:rPr>
        <w:t> </w:t>
      </w:r>
      <w:r w:rsidR="005C0712" w:rsidRPr="00C862C5">
        <w:rPr>
          <w:rFonts w:ascii="Arial" w:hAnsi="Arial" w:cs="Arial"/>
          <w:sz w:val="24"/>
          <w:szCs w:val="24"/>
        </w:rPr>
        <w:t>také Zásad v čl. 1 odst.</w:t>
      </w:r>
      <w:r w:rsidR="00291994" w:rsidRPr="00C862C5">
        <w:rPr>
          <w:rFonts w:ascii="Arial" w:hAnsi="Arial" w:cs="Arial"/>
          <w:sz w:val="24"/>
          <w:szCs w:val="24"/>
        </w:rPr>
        <w:t xml:space="preserve"> </w:t>
      </w:r>
      <w:r w:rsidR="00A07366" w:rsidRPr="00C862C5">
        <w:rPr>
          <w:rFonts w:ascii="Arial" w:hAnsi="Arial" w:cs="Arial"/>
          <w:sz w:val="24"/>
          <w:szCs w:val="24"/>
        </w:rPr>
        <w:t>5</w:t>
      </w:r>
      <w:r w:rsidRPr="00C862C5">
        <w:rPr>
          <w:rFonts w:ascii="Arial" w:hAnsi="Arial" w:cs="Arial"/>
          <w:sz w:val="24"/>
          <w:szCs w:val="24"/>
        </w:rPr>
        <w:t xml:space="preserve">. Neuznatelné výdaje jsou výdaje </w:t>
      </w:r>
      <w:r w:rsidR="0058171B" w:rsidRPr="00C862C5">
        <w:rPr>
          <w:rFonts w:ascii="Arial" w:hAnsi="Arial" w:cs="Arial"/>
          <w:sz w:val="24"/>
          <w:szCs w:val="24"/>
        </w:rPr>
        <w:t>akce/</w:t>
      </w:r>
      <w:r w:rsidR="003F1369" w:rsidRPr="00C862C5">
        <w:rPr>
          <w:rFonts w:ascii="Arial" w:hAnsi="Arial" w:cs="Arial"/>
          <w:sz w:val="24"/>
          <w:szCs w:val="24"/>
        </w:rPr>
        <w:t>činnosti</w:t>
      </w:r>
      <w:r w:rsidRPr="00C862C5">
        <w:rPr>
          <w:rFonts w:ascii="Arial" w:hAnsi="Arial" w:cs="Arial"/>
          <w:sz w:val="24"/>
          <w:szCs w:val="24"/>
        </w:rPr>
        <w:t xml:space="preserve"> hrazené žadatelem nad rámec celkových uznatelných výdajů.</w:t>
      </w:r>
      <w:r w:rsidR="00104D46" w:rsidRPr="00C862C5">
        <w:rPr>
          <w:rFonts w:ascii="Arial" w:hAnsi="Arial" w:cs="Arial"/>
          <w:i/>
          <w:strike/>
          <w:sz w:val="24"/>
          <w:szCs w:val="24"/>
        </w:rPr>
        <w:t xml:space="preserve"> </w:t>
      </w:r>
    </w:p>
    <w:p w14:paraId="63EF0230" w14:textId="3C4A5A6D" w:rsidR="008268F8" w:rsidRPr="006D235B" w:rsidRDefault="006A310B" w:rsidP="00112220">
      <w:pPr>
        <w:pStyle w:val="Odstavecseseznamem"/>
        <w:numPr>
          <w:ilvl w:val="1"/>
          <w:numId w:val="15"/>
        </w:numPr>
        <w:spacing w:after="120"/>
        <w:ind w:left="851" w:hanging="851"/>
        <w:contextualSpacing w:val="0"/>
        <w:rPr>
          <w:rFonts w:ascii="Arial" w:hAnsi="Arial" w:cs="Arial"/>
          <w:sz w:val="24"/>
          <w:szCs w:val="24"/>
        </w:rPr>
      </w:pPr>
      <w:r w:rsidRPr="00C862C5">
        <w:rPr>
          <w:rFonts w:ascii="Arial" w:hAnsi="Arial" w:cs="Arial"/>
          <w:b/>
          <w:sz w:val="24"/>
          <w:szCs w:val="24"/>
        </w:rPr>
        <w:t>Obecný účel</w:t>
      </w:r>
      <w:r w:rsidRPr="00C862C5">
        <w:rPr>
          <w:rFonts w:ascii="Arial" w:hAnsi="Arial" w:cs="Arial"/>
          <w:sz w:val="24"/>
          <w:szCs w:val="24"/>
        </w:rPr>
        <w:t xml:space="preserve"> je vždy specifikován ve vyhlášeném dotačním </w:t>
      </w:r>
      <w:r w:rsidR="00BB79D0" w:rsidRPr="00C862C5">
        <w:rPr>
          <w:rFonts w:ascii="Arial" w:hAnsi="Arial" w:cs="Arial"/>
          <w:sz w:val="24"/>
          <w:szCs w:val="24"/>
        </w:rPr>
        <w:t>titulu</w:t>
      </w:r>
      <w:r w:rsidRPr="00C862C5">
        <w:rPr>
          <w:rFonts w:ascii="Arial" w:hAnsi="Arial" w:cs="Arial"/>
          <w:sz w:val="24"/>
          <w:szCs w:val="24"/>
        </w:rPr>
        <w:t xml:space="preserve">. Obecný </w:t>
      </w:r>
      <w:r w:rsidRPr="006D235B">
        <w:rPr>
          <w:rFonts w:ascii="Arial" w:hAnsi="Arial" w:cs="Arial"/>
          <w:sz w:val="24"/>
          <w:szCs w:val="24"/>
        </w:rPr>
        <w:t xml:space="preserve">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112220">
      <w:pPr>
        <w:pStyle w:val="Odstavecseseznamem"/>
        <w:numPr>
          <w:ilvl w:val="1"/>
          <w:numId w:val="15"/>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112220">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1BCB8CE8" w:rsidR="00724C93" w:rsidRPr="00C862C5" w:rsidRDefault="00724C93"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sz w:val="24"/>
          <w:szCs w:val="24"/>
        </w:rPr>
        <w:t>Projekt</w:t>
      </w:r>
      <w:r w:rsidR="00AB6332" w:rsidRPr="00C862C5">
        <w:rPr>
          <w:rFonts w:ascii="Arial" w:hAnsi="Arial" w:cs="Arial"/>
          <w:b/>
          <w:sz w:val="24"/>
          <w:szCs w:val="24"/>
        </w:rPr>
        <w:t xml:space="preserve"> </w:t>
      </w:r>
      <w:r w:rsidRPr="00C862C5">
        <w:rPr>
          <w:rFonts w:ascii="Arial" w:hAnsi="Arial" w:cs="Arial"/>
          <w:sz w:val="24"/>
          <w:szCs w:val="24"/>
        </w:rPr>
        <w:t>– akce/činnost (žadatelem navrhovaný ucelený souhrn aktivit, které mají být podpořeny z dotačního titulu</w:t>
      </w:r>
      <w:r w:rsidR="00C862C5" w:rsidRPr="00C862C5">
        <w:rPr>
          <w:rFonts w:ascii="Arial" w:hAnsi="Arial" w:cs="Arial"/>
          <w:sz w:val="24"/>
          <w:szCs w:val="24"/>
        </w:rPr>
        <w:t>).</w:t>
      </w:r>
    </w:p>
    <w:p w14:paraId="74F46A8B" w14:textId="77777777" w:rsidR="003F1369" w:rsidRPr="006D235B" w:rsidRDefault="006A310B" w:rsidP="00112220">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715997A9" w:rsidR="00C14143" w:rsidRPr="00C862C5" w:rsidRDefault="00C14143"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sz w:val="24"/>
          <w:szCs w:val="24"/>
        </w:rPr>
        <w:t>Uznatelný výdaj</w:t>
      </w:r>
      <w:r w:rsidRPr="00C862C5">
        <w:rPr>
          <w:rFonts w:ascii="Arial" w:hAnsi="Arial" w:cs="Arial"/>
          <w:sz w:val="24"/>
          <w:szCs w:val="24"/>
        </w:rPr>
        <w:t xml:space="preserve"> je výdaj žadatele, který m</w:t>
      </w:r>
      <w:r w:rsidR="005500EE" w:rsidRPr="00C862C5">
        <w:rPr>
          <w:rFonts w:ascii="Arial" w:hAnsi="Arial" w:cs="Arial"/>
          <w:sz w:val="24"/>
          <w:szCs w:val="24"/>
        </w:rPr>
        <w:t>usí být vynaložen na činnosti a </w:t>
      </w:r>
      <w:r w:rsidRPr="00C862C5">
        <w:rPr>
          <w:rFonts w:ascii="Arial" w:hAnsi="Arial" w:cs="Arial"/>
          <w:sz w:val="24"/>
          <w:szCs w:val="24"/>
        </w:rPr>
        <w:t xml:space="preserve">aktivity, které jasně souvisí s obsahem a cíli akce/činnosti a který vznikl v období realizace akce/činnosti dle </w:t>
      </w:r>
      <w:r w:rsidR="00B43176" w:rsidRPr="00C862C5">
        <w:rPr>
          <w:rFonts w:ascii="Arial" w:hAnsi="Arial" w:cs="Arial"/>
          <w:sz w:val="24"/>
          <w:szCs w:val="24"/>
        </w:rPr>
        <w:t xml:space="preserve">těchto </w:t>
      </w:r>
      <w:r w:rsidR="00602D5C" w:rsidRPr="00C862C5">
        <w:rPr>
          <w:rFonts w:ascii="Arial" w:hAnsi="Arial" w:cs="Arial"/>
          <w:sz w:val="24"/>
          <w:szCs w:val="24"/>
        </w:rPr>
        <w:t>P</w:t>
      </w:r>
      <w:r w:rsidRPr="00C862C5">
        <w:rPr>
          <w:rFonts w:ascii="Arial" w:hAnsi="Arial" w:cs="Arial"/>
          <w:sz w:val="24"/>
          <w:szCs w:val="24"/>
        </w:rPr>
        <w:t xml:space="preserve">ravidel, odst. 5.4 písm. c). </w:t>
      </w:r>
      <w:r w:rsidR="002A2E57" w:rsidRPr="00C862C5">
        <w:rPr>
          <w:rFonts w:ascii="Arial" w:hAnsi="Arial" w:cs="Arial"/>
          <w:sz w:val="24"/>
          <w:szCs w:val="24"/>
        </w:rPr>
        <w:t>Výdaje hrazené z poskytnuté dotace musí být zaplaceny (z bankovního účtu, v hotovosti) nejpozději do data uvedeného v </w:t>
      </w:r>
      <w:r w:rsidR="00D92C31" w:rsidRPr="00C862C5">
        <w:rPr>
          <w:rFonts w:ascii="Arial" w:hAnsi="Arial" w:cs="Arial"/>
          <w:sz w:val="24"/>
          <w:szCs w:val="24"/>
        </w:rPr>
        <w:t xml:space="preserve">čl. </w:t>
      </w:r>
      <w:r w:rsidR="002A2E57" w:rsidRPr="00C862C5">
        <w:rPr>
          <w:rFonts w:ascii="Arial" w:hAnsi="Arial" w:cs="Arial"/>
          <w:sz w:val="24"/>
          <w:szCs w:val="24"/>
        </w:rPr>
        <w:t>II odst. 2</w:t>
      </w:r>
      <w:r w:rsidR="00043297" w:rsidRPr="00C862C5">
        <w:rPr>
          <w:rFonts w:ascii="Arial" w:hAnsi="Arial" w:cs="Arial"/>
          <w:sz w:val="24"/>
          <w:szCs w:val="24"/>
        </w:rPr>
        <w:t xml:space="preserve"> </w:t>
      </w:r>
      <w:r w:rsidR="00D92C31" w:rsidRPr="00C862C5">
        <w:rPr>
          <w:rFonts w:ascii="Arial" w:hAnsi="Arial" w:cs="Arial"/>
          <w:sz w:val="24"/>
          <w:szCs w:val="24"/>
        </w:rPr>
        <w:t>S</w:t>
      </w:r>
      <w:r w:rsidR="002A2E57" w:rsidRPr="00C862C5">
        <w:rPr>
          <w:rFonts w:ascii="Arial" w:hAnsi="Arial" w:cs="Arial"/>
          <w:sz w:val="24"/>
          <w:szCs w:val="24"/>
        </w:rPr>
        <w:t xml:space="preserve">mlouvy. </w:t>
      </w:r>
      <w:r w:rsidRPr="00C862C5">
        <w:rPr>
          <w:rFonts w:ascii="Arial" w:hAnsi="Arial" w:cs="Arial"/>
          <w:sz w:val="24"/>
          <w:szCs w:val="24"/>
        </w:rPr>
        <w:t xml:space="preserve">Výdaj musí být identifikovatelný a kontrolovatelný a musí být doložitelný originály účetních dokladů (účetní doklady příjemce) ve smyslu § 11 zákona o účetnictví č. 563/1991 Sb., ve znění pozdějších předpisů. V případě, že je příjemce povinen </w:t>
      </w:r>
      <w:r w:rsidRPr="00C862C5">
        <w:rPr>
          <w:rFonts w:ascii="Arial" w:hAnsi="Arial" w:cs="Arial"/>
          <w:sz w:val="24"/>
          <w:szCs w:val="24"/>
        </w:rPr>
        <w:lastRenderedPageBreak/>
        <w:t>vést účetnictví, musí být o výdaji proveden účetní záznam. Podmín</w:t>
      </w:r>
      <w:r w:rsidR="00BA36B7" w:rsidRPr="00C862C5">
        <w:rPr>
          <w:rFonts w:ascii="Arial" w:hAnsi="Arial" w:cs="Arial"/>
          <w:sz w:val="24"/>
          <w:szCs w:val="24"/>
        </w:rPr>
        <w:t>ky uznatelnosti musí splňovat i </w:t>
      </w:r>
      <w:r w:rsidRPr="00C862C5">
        <w:rPr>
          <w:rFonts w:ascii="Arial" w:hAnsi="Arial" w:cs="Arial"/>
          <w:sz w:val="24"/>
          <w:szCs w:val="24"/>
        </w:rPr>
        <w:t>výdaje týkající se vlastní spoluúčasti žadatele.</w:t>
      </w:r>
    </w:p>
    <w:p w14:paraId="0CB024A6" w14:textId="67D2CCBC" w:rsidR="006A310B" w:rsidRPr="00C862C5" w:rsidRDefault="006A310B" w:rsidP="00111295">
      <w:pPr>
        <w:pStyle w:val="Odstavecseseznamem"/>
        <w:numPr>
          <w:ilvl w:val="1"/>
          <w:numId w:val="15"/>
        </w:numPr>
        <w:spacing w:after="120"/>
        <w:ind w:left="851" w:hanging="851"/>
        <w:contextualSpacing w:val="0"/>
        <w:rPr>
          <w:rFonts w:ascii="Arial" w:hAnsi="Arial" w:cs="Arial"/>
          <w:sz w:val="24"/>
          <w:szCs w:val="24"/>
        </w:rPr>
      </w:pPr>
      <w:r w:rsidRPr="00C862C5">
        <w:rPr>
          <w:rFonts w:ascii="Arial" w:hAnsi="Arial" w:cs="Arial"/>
          <w:b/>
          <w:sz w:val="24"/>
          <w:szCs w:val="24"/>
        </w:rPr>
        <w:t xml:space="preserve">Závěrečná zpráva </w:t>
      </w:r>
      <w:r w:rsidRPr="00C862C5">
        <w:rPr>
          <w:rFonts w:ascii="Arial" w:hAnsi="Arial" w:cs="Arial"/>
          <w:sz w:val="24"/>
          <w:szCs w:val="24"/>
        </w:rPr>
        <w:t xml:space="preserve">je popis a závěrečné zhodnocení </w:t>
      </w:r>
      <w:r w:rsidR="0058171B" w:rsidRPr="00C862C5">
        <w:rPr>
          <w:rFonts w:ascii="Arial" w:hAnsi="Arial" w:cs="Arial"/>
          <w:sz w:val="24"/>
          <w:szCs w:val="24"/>
        </w:rPr>
        <w:t>akce/</w:t>
      </w:r>
      <w:r w:rsidR="00C02595" w:rsidRPr="00C862C5">
        <w:rPr>
          <w:rFonts w:ascii="Arial" w:hAnsi="Arial" w:cs="Arial"/>
          <w:sz w:val="24"/>
          <w:szCs w:val="24"/>
        </w:rPr>
        <w:t>činnosti</w:t>
      </w:r>
      <w:r w:rsidRPr="00C862C5">
        <w:rPr>
          <w:rFonts w:ascii="Arial" w:hAnsi="Arial" w:cs="Arial"/>
          <w:sz w:val="24"/>
          <w:szCs w:val="24"/>
        </w:rPr>
        <w:t>.</w:t>
      </w:r>
      <w:r w:rsidR="00111295" w:rsidRPr="00C862C5">
        <w:rPr>
          <w:rFonts w:ascii="Arial" w:hAnsi="Arial" w:cs="Arial"/>
          <w:sz w:val="24"/>
          <w:szCs w:val="24"/>
        </w:rPr>
        <w:t xml:space="preserve"> Vzor závěrečné zprávy je přílohou těchto Pravidel. </w:t>
      </w:r>
    </w:p>
    <w:p w14:paraId="6D0D5D1C" w14:textId="2ACE9207" w:rsidR="00BD553A" w:rsidRPr="00695A41" w:rsidRDefault="00724C93" w:rsidP="00112220">
      <w:pPr>
        <w:pStyle w:val="Odstavecseseznamem"/>
        <w:numPr>
          <w:ilvl w:val="1"/>
          <w:numId w:val="15"/>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5C7A9AE4" w14:textId="17BA4B76" w:rsidR="006A310B" w:rsidRPr="00C862C5" w:rsidRDefault="006A310B" w:rsidP="00112220">
      <w:pPr>
        <w:pStyle w:val="Odstavecseseznamem"/>
        <w:numPr>
          <w:ilvl w:val="1"/>
          <w:numId w:val="15"/>
        </w:numPr>
        <w:spacing w:after="120"/>
        <w:ind w:left="851" w:hanging="851"/>
        <w:contextualSpacing w:val="0"/>
        <w:rPr>
          <w:rFonts w:ascii="Arial" w:hAnsi="Arial" w:cs="Arial"/>
          <w:i/>
          <w:sz w:val="24"/>
          <w:szCs w:val="24"/>
        </w:rPr>
      </w:pPr>
      <w:r w:rsidRPr="00C862C5">
        <w:rPr>
          <w:rFonts w:ascii="Arial" w:hAnsi="Arial" w:cs="Arial"/>
          <w:b/>
          <w:sz w:val="24"/>
          <w:szCs w:val="24"/>
        </w:rPr>
        <w:t xml:space="preserve">Zdroje spolufinancování </w:t>
      </w:r>
      <w:r w:rsidRPr="00C862C5">
        <w:rPr>
          <w:rFonts w:ascii="Arial" w:hAnsi="Arial" w:cs="Arial"/>
          <w:sz w:val="24"/>
          <w:szCs w:val="24"/>
        </w:rPr>
        <w:t>jsou vlastní a jiné zdroje vynaložené na úhradu uznatelných výdajů akce/</w:t>
      </w:r>
      <w:r w:rsidR="00A76581" w:rsidRPr="00C862C5">
        <w:rPr>
          <w:rFonts w:ascii="Arial" w:hAnsi="Arial" w:cs="Arial"/>
          <w:sz w:val="24"/>
          <w:szCs w:val="24"/>
        </w:rPr>
        <w:t>činnosti</w:t>
      </w:r>
      <w:r w:rsidRPr="00C862C5">
        <w:rPr>
          <w:rFonts w:ascii="Arial" w:hAnsi="Arial" w:cs="Arial"/>
          <w:sz w:val="24"/>
          <w:szCs w:val="24"/>
        </w:rPr>
        <w:t>. Vlastní a jiné zdroje musí být prokazatelně přijaty příjemcem. Pokud je příjemce povinen vést účetnictví, musí být o příjmu proveden účetní záznam</w:t>
      </w:r>
      <w:r w:rsidR="00111295" w:rsidRPr="00C862C5">
        <w:rPr>
          <w:rFonts w:ascii="Arial" w:hAnsi="Arial" w:cs="Arial"/>
          <w:sz w:val="24"/>
          <w:szCs w:val="24"/>
        </w:rPr>
        <w:t>.</w:t>
      </w:r>
    </w:p>
    <w:p w14:paraId="66950B92" w14:textId="60EDAF34" w:rsidR="006A310B" w:rsidRPr="00C862C5" w:rsidRDefault="006A310B" w:rsidP="00112220">
      <w:pPr>
        <w:pStyle w:val="Odstavecseseznamem"/>
        <w:numPr>
          <w:ilvl w:val="1"/>
          <w:numId w:val="15"/>
        </w:numPr>
        <w:spacing w:after="120"/>
        <w:ind w:left="851" w:hanging="851"/>
        <w:contextualSpacing w:val="0"/>
        <w:rPr>
          <w:rFonts w:ascii="Arial" w:hAnsi="Arial" w:cs="Arial"/>
          <w:sz w:val="24"/>
          <w:szCs w:val="24"/>
        </w:rPr>
      </w:pPr>
      <w:r w:rsidRPr="00C862C5">
        <w:rPr>
          <w:rFonts w:ascii="Arial" w:hAnsi="Arial" w:cs="Arial"/>
          <w:b/>
          <w:sz w:val="24"/>
          <w:szCs w:val="24"/>
        </w:rPr>
        <w:t>Vlastní zdroje</w:t>
      </w:r>
      <w:r w:rsidRPr="00C862C5">
        <w:rPr>
          <w:rFonts w:ascii="Arial" w:hAnsi="Arial" w:cs="Arial"/>
          <w:sz w:val="24"/>
          <w:szCs w:val="24"/>
        </w:rPr>
        <w:t xml:space="preserve"> – </w:t>
      </w:r>
      <w:r w:rsidR="00EF5BD2" w:rsidRPr="00C862C5">
        <w:rPr>
          <w:rFonts w:ascii="Arial" w:hAnsi="Arial" w:cs="Arial"/>
          <w:sz w:val="24"/>
          <w:szCs w:val="24"/>
        </w:rPr>
        <w:t>příjmy příjemce získané vlastní činnost</w:t>
      </w:r>
      <w:r w:rsidR="00D9034B" w:rsidRPr="00C862C5">
        <w:rPr>
          <w:rFonts w:ascii="Arial" w:hAnsi="Arial" w:cs="Arial"/>
          <w:sz w:val="24"/>
          <w:szCs w:val="24"/>
        </w:rPr>
        <w:t>í</w:t>
      </w:r>
      <w:r w:rsidR="00EF5BD2" w:rsidRPr="00C862C5">
        <w:rPr>
          <w:rFonts w:ascii="Arial" w:hAnsi="Arial" w:cs="Arial"/>
          <w:sz w:val="24"/>
          <w:szCs w:val="24"/>
        </w:rPr>
        <w:t>, pro kterou byla organizace zřízena (založena) a příjmy příjemce přijaté na základě vlastních aktivit příjemce atd.</w:t>
      </w:r>
    </w:p>
    <w:p w14:paraId="13FE7C52" w14:textId="0A9CE54F" w:rsidR="00EF5BD2" w:rsidRPr="00C862C5" w:rsidRDefault="00724752"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bCs/>
          <w:sz w:val="24"/>
          <w:szCs w:val="24"/>
        </w:rPr>
        <w:t>Jiné zdroje</w:t>
      </w:r>
      <w:r w:rsidRPr="00C862C5">
        <w:rPr>
          <w:rFonts w:ascii="Arial" w:hAnsi="Arial" w:cs="Arial"/>
          <w:sz w:val="24"/>
          <w:szCs w:val="24"/>
        </w:rPr>
        <w:t xml:space="preserve"> </w:t>
      </w:r>
      <w:r w:rsidRPr="00C862C5">
        <w:rPr>
          <w:rFonts w:ascii="Arial" w:hAnsi="Arial" w:cs="Arial"/>
        </w:rPr>
        <w:t xml:space="preserve">– </w:t>
      </w:r>
      <w:r w:rsidR="00EF5BD2" w:rsidRPr="00C862C5">
        <w:rPr>
          <w:rFonts w:ascii="Arial" w:hAnsi="Arial" w:cs="Arial"/>
          <w:sz w:val="24"/>
          <w:szCs w:val="24"/>
        </w:rPr>
        <w:t>poskytnuté příjemci z veřejných rozpočtů (evropských, státních, územních), poskytnuté jinou fyzickou nebo právnickou osobou formou daru nebo dotace (příspěvky, dotace, dary…)</w:t>
      </w:r>
      <w:r w:rsidR="00111295" w:rsidRPr="00C862C5">
        <w:rPr>
          <w:rFonts w:ascii="Arial" w:hAnsi="Arial" w:cs="Arial"/>
          <w:sz w:val="24"/>
          <w:szCs w:val="24"/>
        </w:rPr>
        <w:t>.</w:t>
      </w:r>
    </w:p>
    <w:p w14:paraId="6A38DFA1" w14:textId="148BE624" w:rsidR="005B4D66" w:rsidRPr="00C862C5" w:rsidRDefault="00B542A7" w:rsidP="00112220">
      <w:pPr>
        <w:pStyle w:val="Odstavecseseznamem"/>
        <w:numPr>
          <w:ilvl w:val="1"/>
          <w:numId w:val="15"/>
        </w:numPr>
        <w:spacing w:after="120"/>
        <w:ind w:left="851" w:hanging="851"/>
        <w:contextualSpacing w:val="0"/>
        <w:rPr>
          <w:rFonts w:ascii="Arial" w:hAnsi="Arial" w:cs="Arial"/>
          <w:i/>
          <w:strike/>
          <w:sz w:val="24"/>
          <w:szCs w:val="24"/>
        </w:rPr>
      </w:pPr>
      <w:r w:rsidRPr="00C862C5">
        <w:rPr>
          <w:rFonts w:ascii="Arial" w:hAnsi="Arial" w:cs="Arial"/>
          <w:b/>
          <w:sz w:val="24"/>
          <w:szCs w:val="24"/>
        </w:rPr>
        <w:t xml:space="preserve">Příjmy </w:t>
      </w:r>
      <w:r w:rsidR="006A310B" w:rsidRPr="00C862C5">
        <w:rPr>
          <w:rFonts w:ascii="Arial" w:hAnsi="Arial" w:cs="Arial"/>
          <w:sz w:val="24"/>
          <w:szCs w:val="24"/>
        </w:rPr>
        <w:t xml:space="preserve">jsou </w:t>
      </w:r>
      <w:r w:rsidR="005B4D66" w:rsidRPr="00C862C5">
        <w:rPr>
          <w:rFonts w:ascii="Arial" w:hAnsi="Arial" w:cs="Arial"/>
          <w:sz w:val="24"/>
          <w:szCs w:val="24"/>
        </w:rPr>
        <w:t xml:space="preserve">veškeré finanční prostředky, které příjemce obdržel v souvislosti s realizací akce, </w:t>
      </w:r>
      <w:r w:rsidR="00E233CD" w:rsidRPr="00C862C5">
        <w:rPr>
          <w:rFonts w:ascii="Arial" w:hAnsi="Arial" w:cs="Arial"/>
          <w:sz w:val="24"/>
          <w:szCs w:val="24"/>
        </w:rPr>
        <w:t xml:space="preserve">např. </w:t>
      </w:r>
      <w:r w:rsidR="005B4D66" w:rsidRPr="00C862C5">
        <w:rPr>
          <w:rFonts w:ascii="Arial" w:hAnsi="Arial" w:cs="Arial"/>
          <w:sz w:val="24"/>
          <w:szCs w:val="24"/>
        </w:rPr>
        <w:t>dotace od státu a jiných územních samosprávných celků</w:t>
      </w:r>
      <w:r w:rsidR="00AD2B8C" w:rsidRPr="00C862C5">
        <w:rPr>
          <w:rFonts w:ascii="Arial" w:hAnsi="Arial" w:cs="Arial"/>
          <w:sz w:val="24"/>
          <w:szCs w:val="24"/>
        </w:rPr>
        <w:t xml:space="preserve">, </w:t>
      </w:r>
      <w:r w:rsidR="005B4D66" w:rsidRPr="00C862C5">
        <w:rPr>
          <w:rFonts w:ascii="Arial" w:hAnsi="Arial" w:cs="Arial"/>
          <w:sz w:val="24"/>
          <w:szCs w:val="24"/>
        </w:rPr>
        <w:t>příspěvky, dary, vstupné</w:t>
      </w:r>
      <w:r w:rsidR="00E233CD" w:rsidRPr="00C862C5">
        <w:rPr>
          <w:rFonts w:ascii="Arial" w:hAnsi="Arial" w:cs="Arial"/>
          <w:sz w:val="24"/>
          <w:szCs w:val="24"/>
        </w:rPr>
        <w:t>, příjmy z pronájmu prostor na akci</w:t>
      </w:r>
      <w:r w:rsidR="00111295" w:rsidRPr="00C862C5">
        <w:rPr>
          <w:rFonts w:ascii="Arial" w:hAnsi="Arial" w:cs="Arial"/>
          <w:sz w:val="24"/>
          <w:szCs w:val="24"/>
        </w:rPr>
        <w:t>.</w:t>
      </w:r>
    </w:p>
    <w:p w14:paraId="0959DF60" w14:textId="77777777" w:rsidR="00C862C5" w:rsidRPr="00C862C5" w:rsidRDefault="00C4578A" w:rsidP="00C862C5">
      <w:pPr>
        <w:pStyle w:val="Odstavecseseznamem"/>
        <w:numPr>
          <w:ilvl w:val="1"/>
          <w:numId w:val="15"/>
        </w:numPr>
        <w:spacing w:after="120"/>
        <w:ind w:left="851" w:hanging="851"/>
        <w:contextualSpacing w:val="0"/>
        <w:rPr>
          <w:rFonts w:ascii="Arial" w:hAnsi="Arial" w:cs="Arial"/>
          <w:bCs/>
          <w:strike/>
          <w:sz w:val="24"/>
          <w:szCs w:val="24"/>
        </w:rPr>
      </w:pPr>
      <w:r w:rsidRPr="00C862C5">
        <w:rPr>
          <w:rFonts w:ascii="Arial" w:hAnsi="Arial" w:cs="Arial"/>
          <w:b/>
          <w:sz w:val="24"/>
          <w:szCs w:val="24"/>
        </w:rPr>
        <w:t>Vyúčtování dotace</w:t>
      </w:r>
      <w:r w:rsidRPr="00C862C5">
        <w:rPr>
          <w:rFonts w:ascii="Arial" w:hAnsi="Arial" w:cs="Arial"/>
          <w:sz w:val="24"/>
          <w:szCs w:val="24"/>
        </w:rPr>
        <w:t xml:space="preserve"> je příjemcem v souladu </w:t>
      </w:r>
      <w:r w:rsidR="0079029A" w:rsidRPr="00C862C5">
        <w:rPr>
          <w:rFonts w:ascii="Arial" w:hAnsi="Arial" w:cs="Arial"/>
          <w:sz w:val="24"/>
          <w:szCs w:val="24"/>
        </w:rPr>
        <w:t>se Smlouvou vyplněný, uložený a </w:t>
      </w:r>
      <w:r w:rsidRPr="00C862C5">
        <w:rPr>
          <w:rFonts w:ascii="Arial" w:hAnsi="Arial" w:cs="Arial"/>
          <w:sz w:val="24"/>
          <w:szCs w:val="24"/>
        </w:rPr>
        <w:t>odeslaný elektronický formulář „Finanční vy</w:t>
      </w:r>
      <w:r w:rsidR="0079029A" w:rsidRPr="00C862C5">
        <w:rPr>
          <w:rFonts w:ascii="Arial" w:hAnsi="Arial" w:cs="Arial"/>
          <w:sz w:val="24"/>
          <w:szCs w:val="24"/>
        </w:rPr>
        <w:t>účtování dotace“, zveřejněný na </w:t>
      </w:r>
      <w:r w:rsidRPr="00C862C5">
        <w:rPr>
          <w:rFonts w:ascii="Arial" w:hAnsi="Arial" w:cs="Arial"/>
          <w:sz w:val="24"/>
          <w:szCs w:val="24"/>
        </w:rPr>
        <w:t>internetových stránkách poskytovatele</w:t>
      </w:r>
      <w:r w:rsidR="00043297" w:rsidRPr="00C862C5">
        <w:rPr>
          <w:rFonts w:ascii="Arial" w:hAnsi="Arial" w:cs="Arial"/>
          <w:sz w:val="24"/>
          <w:szCs w:val="24"/>
        </w:rPr>
        <w:t xml:space="preserve"> </w:t>
      </w:r>
      <w:r w:rsidRPr="00C862C5">
        <w:rPr>
          <w:rFonts w:ascii="Arial" w:hAnsi="Arial" w:cs="Arial"/>
          <w:sz w:val="24"/>
          <w:szCs w:val="24"/>
        </w:rPr>
        <w:t>v systému RAP (Komunikace s občany).</w:t>
      </w:r>
    </w:p>
    <w:p w14:paraId="473E7A0A" w14:textId="57DB20D8" w:rsidR="00D21BD4" w:rsidRPr="00C862C5" w:rsidRDefault="003B57D8" w:rsidP="00C862C5">
      <w:pPr>
        <w:pStyle w:val="Odstavecseseznamem"/>
        <w:numPr>
          <w:ilvl w:val="1"/>
          <w:numId w:val="15"/>
        </w:numPr>
        <w:spacing w:after="120"/>
        <w:ind w:left="851" w:hanging="851"/>
        <w:contextualSpacing w:val="0"/>
        <w:rPr>
          <w:rFonts w:ascii="Arial" w:hAnsi="Arial" w:cs="Arial"/>
          <w:bCs/>
          <w:strike/>
          <w:sz w:val="24"/>
          <w:szCs w:val="24"/>
        </w:rPr>
      </w:pPr>
      <w:r w:rsidRPr="00C862C5">
        <w:rPr>
          <w:rFonts w:ascii="Arial" w:hAnsi="Arial" w:cs="Arial"/>
          <w:b/>
          <w:sz w:val="24"/>
          <w:szCs w:val="24"/>
        </w:rPr>
        <w:t xml:space="preserve">Audit familyfriendlycommunity </w:t>
      </w:r>
      <w:r w:rsidRPr="00C862C5">
        <w:rPr>
          <w:rFonts w:ascii="Arial" w:hAnsi="Arial" w:cs="Arial"/>
          <w:bCs/>
          <w:sz w:val="24"/>
          <w:szCs w:val="24"/>
        </w:rPr>
        <w:t>je projekt Olomouckého kraje, jehož prostřednictvím se mohou obyvatelé aktivně zapojit do rozvoje místa, kde žijí</w:t>
      </w:r>
      <w:r w:rsidR="003E0DA8" w:rsidRPr="00C862C5">
        <w:rPr>
          <w:rFonts w:ascii="Arial" w:hAnsi="Arial" w:cs="Arial"/>
          <w:bCs/>
          <w:sz w:val="24"/>
          <w:szCs w:val="24"/>
        </w:rPr>
        <w:t>. M</w:t>
      </w:r>
      <w:r w:rsidRPr="00C862C5">
        <w:rPr>
          <w:rFonts w:ascii="Arial" w:hAnsi="Arial" w:cs="Arial"/>
          <w:bCs/>
          <w:sz w:val="24"/>
          <w:szCs w:val="24"/>
        </w:rPr>
        <w:t>á za cíl vytvořit rozvojový střednědobý plán opatření, který zvýší kvalitu života rodin v obci</w:t>
      </w:r>
      <w:r w:rsidRPr="00C862C5">
        <w:rPr>
          <w:rStyle w:val="Znakapoznpodarou"/>
          <w:rFonts w:ascii="Arial" w:hAnsi="Arial" w:cs="Arial"/>
          <w:bCs/>
          <w:sz w:val="24"/>
          <w:szCs w:val="24"/>
        </w:rPr>
        <w:footnoteReference w:id="1"/>
      </w:r>
      <w:r w:rsidRPr="00C862C5">
        <w:rPr>
          <w:rFonts w:ascii="Arial" w:hAnsi="Arial" w:cs="Arial"/>
          <w:bCs/>
          <w:sz w:val="24"/>
          <w:szCs w:val="24"/>
        </w:rPr>
        <w:t xml:space="preserve">. </w:t>
      </w:r>
      <w:r w:rsidR="003E0DA8" w:rsidRPr="00C862C5">
        <w:rPr>
          <w:rFonts w:ascii="Arial" w:hAnsi="Arial" w:cs="Arial"/>
          <w:bCs/>
          <w:sz w:val="24"/>
          <w:szCs w:val="24"/>
        </w:rPr>
        <w:t>Obec je do projektu zapojena na základě vyjádření zájmu po absolvování úvodního semináře.</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112220">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112220">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56B99306" w:rsidR="00D81DFB" w:rsidRPr="007D402A" w:rsidRDefault="001321AA" w:rsidP="00112220">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 xml:space="preserve">mlouvy v souladu se </w:t>
      </w:r>
      <w:r w:rsidRPr="00E944FD">
        <w:rPr>
          <w:rFonts w:ascii="Arial" w:hAnsi="Arial" w:cs="Arial"/>
          <w:bCs/>
          <w:sz w:val="24"/>
          <w:szCs w:val="24"/>
        </w:rPr>
        <w:t>zákonem č. 500/2004 Sb., správní řád, ur</w:t>
      </w:r>
      <w:r w:rsidR="00BA36B7" w:rsidRPr="00E944FD">
        <w:rPr>
          <w:rFonts w:ascii="Arial" w:hAnsi="Arial" w:cs="Arial"/>
          <w:bCs/>
          <w:sz w:val="24"/>
          <w:szCs w:val="24"/>
        </w:rPr>
        <w:t>čuje lhůtu v </w:t>
      </w:r>
      <w:r w:rsidRPr="00E944FD">
        <w:rPr>
          <w:rFonts w:ascii="Arial" w:hAnsi="Arial" w:cs="Arial"/>
          <w:bCs/>
          <w:sz w:val="24"/>
          <w:szCs w:val="24"/>
        </w:rPr>
        <w:t xml:space="preserve">trvání </w:t>
      </w:r>
      <w:r w:rsidRPr="00E944FD">
        <w:rPr>
          <w:rFonts w:ascii="Arial" w:hAnsi="Arial" w:cs="Arial"/>
          <w:sz w:val="24"/>
          <w:szCs w:val="24"/>
        </w:rPr>
        <w:t xml:space="preserve">90 </w:t>
      </w:r>
      <w:r w:rsidRPr="00E944FD">
        <w:rPr>
          <w:rFonts w:ascii="Arial" w:hAnsi="Arial" w:cs="Arial"/>
          <w:bCs/>
          <w:sz w:val="24"/>
          <w:szCs w:val="24"/>
        </w:rPr>
        <w:t xml:space="preserve">dní od doručení </w:t>
      </w:r>
      <w:r w:rsidRPr="007D402A">
        <w:rPr>
          <w:rFonts w:ascii="Arial" w:hAnsi="Arial" w:cs="Arial"/>
          <w:bCs/>
          <w:sz w:val="24"/>
          <w:szCs w:val="24"/>
        </w:rPr>
        <w:t xml:space="preserve">poskytovatelem podepsaného návrhu </w:t>
      </w:r>
      <w:r w:rsidR="00131307" w:rsidRPr="007D402A">
        <w:rPr>
          <w:rFonts w:ascii="Arial" w:hAnsi="Arial" w:cs="Arial"/>
          <w:bCs/>
          <w:sz w:val="24"/>
          <w:szCs w:val="24"/>
        </w:rPr>
        <w:t>S</w:t>
      </w:r>
      <w:r w:rsidRPr="007D402A">
        <w:rPr>
          <w:rFonts w:ascii="Arial" w:hAnsi="Arial" w:cs="Arial"/>
          <w:bCs/>
          <w:sz w:val="24"/>
          <w:szCs w:val="24"/>
        </w:rPr>
        <w:t xml:space="preserve">mlouvy na adresu příjemce. Pokud příjemce v této lhůtě nedoručí poskytovateli oboustranně platně podepsaný návrh </w:t>
      </w:r>
      <w:r w:rsidR="00131307" w:rsidRPr="007D402A">
        <w:rPr>
          <w:rFonts w:ascii="Arial" w:hAnsi="Arial" w:cs="Arial"/>
          <w:bCs/>
          <w:sz w:val="24"/>
          <w:szCs w:val="24"/>
        </w:rPr>
        <w:t>S</w:t>
      </w:r>
      <w:r w:rsidRPr="007D402A">
        <w:rPr>
          <w:rFonts w:ascii="Arial" w:hAnsi="Arial" w:cs="Arial"/>
          <w:bCs/>
          <w:sz w:val="24"/>
          <w:szCs w:val="24"/>
        </w:rPr>
        <w:t xml:space="preserve">mlouvy, který mu zaslal poskytovatel, </w:t>
      </w:r>
      <w:r w:rsidR="00580B53" w:rsidRPr="007D402A">
        <w:rPr>
          <w:rFonts w:ascii="Arial" w:hAnsi="Arial" w:cs="Arial"/>
          <w:bCs/>
          <w:sz w:val="24"/>
          <w:szCs w:val="24"/>
        </w:rPr>
        <w:t>S</w:t>
      </w:r>
      <w:r w:rsidRPr="007D402A">
        <w:rPr>
          <w:rFonts w:ascii="Arial" w:hAnsi="Arial" w:cs="Arial"/>
          <w:bCs/>
          <w:sz w:val="24"/>
          <w:szCs w:val="24"/>
        </w:rPr>
        <w:t>mlouva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1D87EFD3" w:rsidR="00691685" w:rsidRPr="005E691D" w:rsidRDefault="00691685" w:rsidP="00112220">
      <w:pPr>
        <w:pStyle w:val="Odstavecseseznamem"/>
        <w:numPr>
          <w:ilvl w:val="1"/>
          <w:numId w:val="15"/>
        </w:numPr>
        <w:ind w:left="851" w:hanging="851"/>
        <w:contextualSpacing w:val="0"/>
        <w:rPr>
          <w:rFonts w:ascii="Arial" w:hAnsi="Arial" w:cs="Arial"/>
          <w:b/>
          <w:bCs/>
          <w:i/>
          <w:strike/>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6D235B" w:rsidRDefault="00691685" w:rsidP="00691685">
      <w:pPr>
        <w:pStyle w:val="Odstavecseseznamem"/>
        <w:ind w:left="907"/>
        <w:rPr>
          <w:rFonts w:ascii="Arial" w:hAnsi="Arial" w:cs="Arial"/>
          <w:bCs/>
          <w:sz w:val="24"/>
          <w:szCs w:val="24"/>
        </w:rPr>
      </w:pPr>
    </w:p>
    <w:p w14:paraId="31301E9A" w14:textId="530FA7F5" w:rsidR="00691685" w:rsidRPr="0028737C" w:rsidRDefault="00691685" w:rsidP="00112220">
      <w:pPr>
        <w:pStyle w:val="Odstavecseseznamem"/>
        <w:numPr>
          <w:ilvl w:val="1"/>
          <w:numId w:val="15"/>
        </w:numPr>
        <w:ind w:left="851" w:hanging="851"/>
        <w:contextualSpacing w:val="0"/>
        <w:rPr>
          <w:rFonts w:ascii="Arial" w:hAnsi="Arial" w:cs="Arial"/>
          <w:bCs/>
          <w:sz w:val="24"/>
          <w:szCs w:val="24"/>
        </w:rPr>
      </w:pPr>
      <w:r w:rsidRPr="0028737C">
        <w:rPr>
          <w:rFonts w:ascii="Arial" w:hAnsi="Arial" w:cs="Arial"/>
          <w:bCs/>
          <w:sz w:val="24"/>
          <w:szCs w:val="24"/>
        </w:rPr>
        <w:lastRenderedPageBreak/>
        <w:t xml:space="preserve">Přílohy dotačního </w:t>
      </w:r>
      <w:r w:rsidR="00FC3709" w:rsidRPr="0028737C">
        <w:rPr>
          <w:rFonts w:ascii="Arial" w:hAnsi="Arial" w:cs="Arial"/>
          <w:bCs/>
          <w:sz w:val="24"/>
          <w:szCs w:val="24"/>
        </w:rPr>
        <w:t>titulu</w:t>
      </w:r>
      <w:r w:rsidRPr="0028737C">
        <w:rPr>
          <w:rFonts w:ascii="Arial" w:hAnsi="Arial" w:cs="Arial"/>
          <w:bCs/>
          <w:sz w:val="24"/>
          <w:szCs w:val="24"/>
        </w:rPr>
        <w:t>:</w:t>
      </w:r>
    </w:p>
    <w:p w14:paraId="52E6B5DF" w14:textId="77777777" w:rsidR="00026DF8" w:rsidRPr="0028737C" w:rsidRDefault="00026DF8" w:rsidP="00112220">
      <w:pPr>
        <w:pStyle w:val="Odstavecseseznamem"/>
        <w:numPr>
          <w:ilvl w:val="0"/>
          <w:numId w:val="13"/>
        </w:numPr>
        <w:spacing w:after="200" w:line="276" w:lineRule="auto"/>
        <w:rPr>
          <w:rFonts w:ascii="Arial" w:hAnsi="Arial" w:cs="Arial"/>
          <w:b/>
          <w:bCs/>
          <w:i/>
          <w:sz w:val="24"/>
          <w:szCs w:val="24"/>
        </w:rPr>
      </w:pPr>
      <w:r w:rsidRPr="0028737C">
        <w:rPr>
          <w:rFonts w:ascii="Arial" w:hAnsi="Arial" w:cs="Arial"/>
          <w:bCs/>
          <w:sz w:val="24"/>
          <w:szCs w:val="24"/>
        </w:rPr>
        <w:t xml:space="preserve">Vzor žádosti o poskytnutí dotace z rozpočtu Olomouckého kraje </w:t>
      </w:r>
    </w:p>
    <w:p w14:paraId="0D7EB13C" w14:textId="423549BD" w:rsidR="00E205CD" w:rsidRPr="0028737C" w:rsidRDefault="00E205CD" w:rsidP="0028737C">
      <w:pPr>
        <w:pStyle w:val="Odstavecseseznamem"/>
        <w:numPr>
          <w:ilvl w:val="0"/>
          <w:numId w:val="13"/>
        </w:numPr>
        <w:ind w:left="1349" w:hanging="357"/>
        <w:contextualSpacing w:val="0"/>
        <w:rPr>
          <w:rFonts w:ascii="Arial" w:hAnsi="Arial" w:cs="Arial"/>
          <w:bCs/>
          <w:sz w:val="24"/>
          <w:szCs w:val="24"/>
        </w:rPr>
      </w:pPr>
      <w:r w:rsidRPr="0028737C">
        <w:rPr>
          <w:rFonts w:ascii="Arial" w:hAnsi="Arial" w:cs="Arial"/>
          <w:bCs/>
          <w:sz w:val="24"/>
          <w:szCs w:val="24"/>
        </w:rPr>
        <w:t>Vzorové smlouvy o poskytnutí dotace, schválené na zasedání Zastupitelstva Olomouckého kraje dne 19.06.2023 usnesením č. UZ/15/15/2023</w:t>
      </w:r>
      <w:r w:rsidR="00820DDD" w:rsidRPr="0028737C">
        <w:rPr>
          <w:rFonts w:ascii="Arial" w:hAnsi="Arial" w:cs="Arial"/>
          <w:bCs/>
          <w:sz w:val="24"/>
          <w:szCs w:val="24"/>
        </w:rPr>
        <w:t xml:space="preserve"> a usnesením č. UZ/16/8/2023 ze dne 18.09.2023</w:t>
      </w:r>
      <w:r w:rsidRPr="0028737C">
        <w:rPr>
          <w:rFonts w:ascii="Arial" w:hAnsi="Arial" w:cs="Arial"/>
          <w:bCs/>
          <w:sz w:val="24"/>
          <w:szCs w:val="24"/>
        </w:rPr>
        <w:t>:</w:t>
      </w:r>
    </w:p>
    <w:p w14:paraId="1FA0DB72" w14:textId="77777777"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akci právnickým osobám /Vzor 5/,                               </w:t>
      </w:r>
    </w:p>
    <w:p w14:paraId="790F6FF0" w14:textId="77777777"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činnost právnickým osobám /Vzor 6/,        </w:t>
      </w:r>
    </w:p>
    <w:p w14:paraId="0CAAAAE9" w14:textId="77777777"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akci obcím, městům /Vzor 7/,                               </w:t>
      </w:r>
    </w:p>
    <w:p w14:paraId="0A6B57B2" w14:textId="77777777"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činnost obcím, městům /Vzor 8/,        </w:t>
      </w:r>
    </w:p>
    <w:p w14:paraId="6E556FD2" w14:textId="41EAD567"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akci </w:t>
      </w:r>
      <w:r w:rsidR="00DA13B5" w:rsidRPr="0028737C">
        <w:rPr>
          <w:rFonts w:ascii="Arial" w:hAnsi="Arial" w:cs="Arial"/>
          <w:bCs/>
          <w:sz w:val="24"/>
          <w:szCs w:val="24"/>
        </w:rPr>
        <w:t>příspěvkovým organizacím</w:t>
      </w:r>
      <w:r w:rsidRPr="0028737C">
        <w:rPr>
          <w:rFonts w:ascii="Arial" w:hAnsi="Arial" w:cs="Arial"/>
          <w:bCs/>
          <w:sz w:val="24"/>
          <w:szCs w:val="24"/>
        </w:rPr>
        <w:t xml:space="preserve"> /Vzor </w:t>
      </w:r>
      <w:r w:rsidR="00DA13B5" w:rsidRPr="0028737C">
        <w:rPr>
          <w:rFonts w:ascii="Arial" w:hAnsi="Arial" w:cs="Arial"/>
          <w:bCs/>
          <w:sz w:val="24"/>
          <w:szCs w:val="24"/>
        </w:rPr>
        <w:t>9</w:t>
      </w:r>
      <w:r w:rsidRPr="0028737C">
        <w:rPr>
          <w:rFonts w:ascii="Arial" w:hAnsi="Arial" w:cs="Arial"/>
          <w:bCs/>
          <w:sz w:val="24"/>
          <w:szCs w:val="24"/>
        </w:rPr>
        <w:t xml:space="preserve">/,                               </w:t>
      </w:r>
    </w:p>
    <w:p w14:paraId="0DD42BCC" w14:textId="34DB66E6" w:rsidR="00177386" w:rsidRPr="0028737C" w:rsidRDefault="00177386" w:rsidP="0028737C">
      <w:pPr>
        <w:pStyle w:val="Odstavecseseznamem"/>
        <w:numPr>
          <w:ilvl w:val="0"/>
          <w:numId w:val="32"/>
        </w:numPr>
        <w:rPr>
          <w:rFonts w:ascii="Arial" w:hAnsi="Arial" w:cs="Arial"/>
          <w:bCs/>
          <w:sz w:val="24"/>
          <w:szCs w:val="24"/>
        </w:rPr>
      </w:pPr>
      <w:r w:rsidRPr="0028737C">
        <w:rPr>
          <w:rFonts w:ascii="Arial" w:hAnsi="Arial" w:cs="Arial"/>
          <w:bCs/>
          <w:sz w:val="24"/>
          <w:szCs w:val="24"/>
        </w:rPr>
        <w:t xml:space="preserve">Vzorová veřejnoprávní smlouva o poskytnutí dotace na činnost </w:t>
      </w:r>
      <w:r w:rsidR="00DA13B5" w:rsidRPr="0028737C">
        <w:rPr>
          <w:rFonts w:ascii="Arial" w:hAnsi="Arial" w:cs="Arial"/>
          <w:bCs/>
          <w:sz w:val="24"/>
          <w:szCs w:val="24"/>
        </w:rPr>
        <w:t>příspěvkovým organizacím</w:t>
      </w:r>
      <w:r w:rsidRPr="0028737C">
        <w:rPr>
          <w:rFonts w:ascii="Arial" w:hAnsi="Arial" w:cs="Arial"/>
          <w:bCs/>
          <w:sz w:val="24"/>
          <w:szCs w:val="24"/>
        </w:rPr>
        <w:t xml:space="preserve"> /Vzor </w:t>
      </w:r>
      <w:r w:rsidR="00DA13B5" w:rsidRPr="0028737C">
        <w:rPr>
          <w:rFonts w:ascii="Arial" w:hAnsi="Arial" w:cs="Arial"/>
          <w:bCs/>
          <w:sz w:val="24"/>
          <w:szCs w:val="24"/>
        </w:rPr>
        <w:t>10</w:t>
      </w:r>
      <w:r w:rsidRPr="0028737C">
        <w:rPr>
          <w:rFonts w:ascii="Arial" w:hAnsi="Arial" w:cs="Arial"/>
          <w:bCs/>
          <w:sz w:val="24"/>
          <w:szCs w:val="24"/>
        </w:rPr>
        <w:t>/</w:t>
      </w:r>
    </w:p>
    <w:p w14:paraId="5D7C3AD8" w14:textId="47CA9645" w:rsidR="00E715BC" w:rsidRPr="0028737C" w:rsidRDefault="00177386" w:rsidP="00112220">
      <w:pPr>
        <w:pStyle w:val="Odstavecseseznamem"/>
        <w:numPr>
          <w:ilvl w:val="0"/>
          <w:numId w:val="13"/>
        </w:numPr>
        <w:spacing w:after="200" w:line="276" w:lineRule="auto"/>
        <w:rPr>
          <w:rFonts w:ascii="Arial" w:hAnsi="Arial" w:cs="Arial"/>
          <w:bCs/>
          <w:sz w:val="24"/>
          <w:szCs w:val="24"/>
        </w:rPr>
      </w:pPr>
      <w:r w:rsidRPr="0028737C">
        <w:rPr>
          <w:rFonts w:ascii="Arial" w:hAnsi="Arial" w:cs="Arial"/>
          <w:bCs/>
          <w:sz w:val="24"/>
          <w:szCs w:val="24"/>
        </w:rPr>
        <w:t xml:space="preserve">Vzor závěrečné zprávy </w:t>
      </w:r>
    </w:p>
    <w:p w14:paraId="13DE2E20" w14:textId="541A855A"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F450D3" w:rsidRDefault="00B94744" w:rsidP="00691685">
      <w:pPr>
        <w:ind w:left="0" w:firstLine="0"/>
        <w:rPr>
          <w:rFonts w:ascii="Arial" w:hAnsi="Arial" w:cs="Arial"/>
          <w:bCs/>
          <w:sz w:val="16"/>
          <w:szCs w:val="16"/>
        </w:rPr>
      </w:pPr>
    </w:p>
    <w:p w14:paraId="3AF8A736" w14:textId="7D087028" w:rsidR="006332D1" w:rsidRPr="00B26D2D" w:rsidRDefault="006332D1" w:rsidP="006332D1">
      <w:pPr>
        <w:ind w:left="0" w:firstLine="0"/>
        <w:rPr>
          <w:rFonts w:ascii="Arial" w:hAnsi="Arial" w:cs="Arial"/>
          <w:b/>
          <w:bCs/>
          <w:sz w:val="24"/>
          <w:szCs w:val="24"/>
        </w:rPr>
      </w:pPr>
      <w:r w:rsidRPr="00B26D2D">
        <w:rPr>
          <w:rFonts w:ascii="Arial" w:hAnsi="Arial" w:cs="Arial"/>
          <w:b/>
          <w:bCs/>
          <w:sz w:val="24"/>
          <w:szCs w:val="24"/>
        </w:rPr>
        <w:t xml:space="preserve">Tento dotační program byl schválen Zastupitelstvem Olomouckého kraje dne </w:t>
      </w:r>
      <w:bookmarkStart w:id="16" w:name="_Hlk147237708"/>
      <w:r w:rsidRPr="00B26D2D">
        <w:rPr>
          <w:rFonts w:ascii="Arial" w:hAnsi="Arial" w:cs="Arial"/>
          <w:b/>
          <w:bCs/>
          <w:sz w:val="24"/>
          <w:szCs w:val="24"/>
        </w:rPr>
        <w:t>11.12.2023</w:t>
      </w:r>
      <w:bookmarkEnd w:id="16"/>
      <w:r w:rsidRPr="00B26D2D">
        <w:rPr>
          <w:rFonts w:ascii="Arial" w:hAnsi="Arial" w:cs="Arial"/>
          <w:b/>
          <w:bCs/>
          <w:sz w:val="24"/>
          <w:szCs w:val="24"/>
        </w:rPr>
        <w:t xml:space="preserve"> usnesením č. UZ/00/00/2023.</w:t>
      </w:r>
    </w:p>
    <w:p w14:paraId="6E886B6E" w14:textId="77777777" w:rsidR="006332D1" w:rsidRPr="006D235B" w:rsidRDefault="006332D1" w:rsidP="00691685">
      <w:pPr>
        <w:ind w:left="0" w:firstLine="0"/>
        <w:rPr>
          <w:rFonts w:ascii="Arial" w:hAnsi="Arial" w:cs="Arial"/>
          <w:bCs/>
          <w:sz w:val="24"/>
          <w:szCs w:val="24"/>
        </w:rPr>
      </w:pPr>
    </w:p>
    <w:p w14:paraId="1D865B19" w14:textId="77777777" w:rsidR="003E0DA8" w:rsidRDefault="003E0DA8" w:rsidP="00691685">
      <w:pPr>
        <w:ind w:left="0" w:firstLine="0"/>
        <w:rPr>
          <w:rFonts w:ascii="Arial" w:hAnsi="Arial" w:cs="Arial"/>
          <w:bCs/>
          <w:sz w:val="24"/>
          <w:szCs w:val="24"/>
        </w:rPr>
      </w:pPr>
    </w:p>
    <w:p w14:paraId="7DF8C049" w14:textId="250DCD36"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08149368" w14:textId="6C1441E9" w:rsidR="00EC79B8" w:rsidRPr="00FD247F" w:rsidRDefault="004135CA" w:rsidP="00EC79B8">
      <w:pPr>
        <w:ind w:left="0" w:firstLine="0"/>
        <w:rPr>
          <w:rFonts w:ascii="Arial" w:hAnsi="Arial" w:cs="Arial"/>
          <w:bCs/>
          <w:color w:val="000000" w:themeColor="text1"/>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EC79B8" w:rsidRPr="00FD247F">
        <w:rPr>
          <w:rFonts w:ascii="Arial" w:hAnsi="Arial" w:cs="Arial"/>
          <w:bCs/>
          <w:color w:val="000000" w:themeColor="text1"/>
          <w:sz w:val="24"/>
          <w:szCs w:val="24"/>
        </w:rPr>
        <w:t xml:space="preserve">Mgr. Ivo </w:t>
      </w:r>
      <w:proofErr w:type="spellStart"/>
      <w:r w:rsidR="00EC79B8" w:rsidRPr="00FD247F">
        <w:rPr>
          <w:rFonts w:ascii="Arial" w:hAnsi="Arial" w:cs="Arial"/>
          <w:bCs/>
          <w:color w:val="000000" w:themeColor="text1"/>
          <w:sz w:val="24"/>
          <w:szCs w:val="24"/>
        </w:rPr>
        <w:t>Slavotínek</w:t>
      </w:r>
      <w:proofErr w:type="spellEnd"/>
    </w:p>
    <w:p w14:paraId="1E1E16F7" w14:textId="1867ABB0" w:rsidR="00702925" w:rsidRDefault="00EC79B8" w:rsidP="00EC79B8">
      <w:pPr>
        <w:ind w:left="4956" w:firstLine="573"/>
        <w:rPr>
          <w:rFonts w:ascii="Arial" w:hAnsi="Arial" w:cs="Arial"/>
          <w:bCs/>
          <w:sz w:val="24"/>
          <w:szCs w:val="24"/>
        </w:rPr>
      </w:pPr>
      <w:bookmarkStart w:id="17" w:name="_GoBack"/>
      <w:bookmarkEnd w:id="17"/>
      <w:r w:rsidRPr="00FD247F">
        <w:rPr>
          <w:rFonts w:ascii="Arial" w:hAnsi="Arial" w:cs="Arial"/>
          <w:bCs/>
          <w:color w:val="000000" w:themeColor="text1"/>
          <w:sz w:val="24"/>
          <w:szCs w:val="24"/>
        </w:rPr>
        <w:t>1. náměstek hejtmana</w:t>
      </w:r>
    </w:p>
    <w:sectPr w:rsidR="00702925" w:rsidSect="00B40F5C">
      <w:headerReference w:type="default" r:id="rId9"/>
      <w:footerReference w:type="default" r:id="rId10"/>
      <w:headerReference w:type="first" r:id="rId11"/>
      <w:footerReference w:type="first" r:id="rId12"/>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9150" w14:textId="77777777" w:rsidR="00C41B1F" w:rsidRDefault="00C41B1F">
      <w:r>
        <w:separator/>
      </w:r>
    </w:p>
  </w:endnote>
  <w:endnote w:type="continuationSeparator" w:id="0">
    <w:p w14:paraId="19A780BC" w14:textId="77777777" w:rsidR="00C41B1F" w:rsidRDefault="00C4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F6E" w14:textId="7FED3FC7" w:rsidR="00C41B1F" w:rsidRPr="005F3AAD" w:rsidRDefault="00EC79B8"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AE7B0A">
          <w:rPr>
            <w:rFonts w:ascii="Arial" w:hAnsi="Arial" w:cs="Arial"/>
            <w:i/>
            <w:sz w:val="20"/>
            <w:szCs w:val="20"/>
          </w:rPr>
          <w:t xml:space="preserve">                 </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Pr>
            <w:rFonts w:ascii="Arial" w:hAnsi="Arial" w:cs="Arial"/>
            <w:i/>
            <w:noProof/>
            <w:sz w:val="20"/>
            <w:szCs w:val="20"/>
          </w:rPr>
          <w:t>15</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w:t>
        </w:r>
      </w:sdtContent>
    </w:sdt>
  </w:p>
  <w:p w14:paraId="2301C71F" w14:textId="3B413FFD" w:rsidR="00C41B1F" w:rsidRPr="00652885" w:rsidRDefault="00C41B1F" w:rsidP="00652885">
    <w:pPr>
      <w:pStyle w:val="Zpat"/>
      <w:pBdr>
        <w:top w:val="single" w:sz="4" w:space="1" w:color="auto"/>
      </w:pBdr>
      <w:rPr>
        <w:rFonts w:ascii="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BAC5" w14:textId="78410BF3" w:rsidR="00C41B1F" w:rsidRPr="005F3AAD" w:rsidRDefault="00EC79B8" w:rsidP="00B40F5C">
    <w:pPr>
      <w:pStyle w:val="Zpat"/>
      <w:pBdr>
        <w:top w:val="single" w:sz="4" w:space="1" w:color="auto"/>
      </w:pBdr>
      <w:tabs>
        <w:tab w:val="clear" w:pos="9072"/>
        <w:tab w:val="left" w:pos="315"/>
        <w:tab w:val="right" w:pos="9070"/>
      </w:tabs>
      <w:ind w:left="0" w:firstLine="315"/>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B40F5C">
          <w:rPr>
            <w:rFonts w:ascii="Arial" w:hAnsi="Arial" w:cs="Arial"/>
            <w:i/>
            <w:sz w:val="20"/>
            <w:szCs w:val="20"/>
          </w:rPr>
          <w:t xml:space="preserve">                                                                                                         </w:t>
        </w:r>
        <w:r w:rsidR="00AE7B0A">
          <w:rPr>
            <w:rFonts w:ascii="Arial" w:hAnsi="Arial" w:cs="Arial"/>
            <w:i/>
            <w:sz w:val="20"/>
            <w:szCs w:val="20"/>
          </w:rPr>
          <w:t xml:space="preserve">                       </w:t>
        </w:r>
        <w:r w:rsidR="00B40F5C">
          <w:rPr>
            <w:rFonts w:ascii="Arial" w:hAnsi="Arial" w:cs="Arial"/>
            <w:i/>
            <w:sz w:val="20"/>
            <w:szCs w:val="20"/>
          </w:rPr>
          <w:t xml:space="preserve">              </w:t>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Pr>
            <w:rFonts w:ascii="Arial" w:hAnsi="Arial" w:cs="Arial"/>
            <w:i/>
            <w:noProof/>
            <w:sz w:val="20"/>
            <w:szCs w:val="20"/>
          </w:rPr>
          <w:t>1</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w:t>
        </w:r>
      </w:sdtContent>
    </w:sdt>
  </w:p>
  <w:p w14:paraId="5A5699FF" w14:textId="7729DDF2" w:rsidR="00C41B1F" w:rsidRPr="00E62F77" w:rsidRDefault="00C41B1F" w:rsidP="00E62F77">
    <w:pPr>
      <w:pStyle w:val="Zpat"/>
      <w:pBdr>
        <w:top w:val="single" w:sz="4" w:space="1" w:color="auto"/>
      </w:pBdr>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1BDB" w14:textId="77777777" w:rsidR="00C41B1F" w:rsidRDefault="00C41B1F">
      <w:r>
        <w:separator/>
      </w:r>
    </w:p>
  </w:footnote>
  <w:footnote w:type="continuationSeparator" w:id="0">
    <w:p w14:paraId="7B12D89B" w14:textId="77777777" w:rsidR="00C41B1F" w:rsidRDefault="00C41B1F">
      <w:r>
        <w:continuationSeparator/>
      </w:r>
    </w:p>
  </w:footnote>
  <w:footnote w:id="1">
    <w:p w14:paraId="3F37D236" w14:textId="77777777" w:rsidR="003B57D8" w:rsidRDefault="003B57D8" w:rsidP="003B57D8">
      <w:pPr>
        <w:pStyle w:val="Textpoznpodarou"/>
        <w:spacing w:before="0" w:line="240" w:lineRule="auto"/>
      </w:pPr>
      <w:r>
        <w:rPr>
          <w:rStyle w:val="Znakapoznpodarou"/>
        </w:rPr>
        <w:footnoteRef/>
      </w:r>
      <w:r>
        <w:t xml:space="preserve"> </w:t>
      </w:r>
      <w:r w:rsidRPr="00A6155C">
        <w:t xml:space="preserve">Informace k projektu Audit familyfriendlycommunity na </w:t>
      </w:r>
      <w:hyperlink r:id="rId1" w:history="1">
        <w:r>
          <w:rPr>
            <w:rStyle w:val="Hypertextovodkaz"/>
          </w:rPr>
          <w:t>https://www.affc-ok.cz/cs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149"/>
    <w:multiLevelType w:val="hybridMultilevel"/>
    <w:tmpl w:val="41B05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55EA5"/>
    <w:multiLevelType w:val="hybridMultilevel"/>
    <w:tmpl w:val="710A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71D7AD2"/>
    <w:multiLevelType w:val="hybridMultilevel"/>
    <w:tmpl w:val="DED6647C"/>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513B7"/>
    <w:multiLevelType w:val="hybridMultilevel"/>
    <w:tmpl w:val="292A9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94A9B"/>
    <w:multiLevelType w:val="hybridMultilevel"/>
    <w:tmpl w:val="66EE10EC"/>
    <w:lvl w:ilvl="0" w:tplc="7B42185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8" w15:restartNumberingAfterBreak="0">
    <w:nsid w:val="3FE7335D"/>
    <w:multiLevelType w:val="hybridMultilevel"/>
    <w:tmpl w:val="4A76100E"/>
    <w:lvl w:ilvl="0" w:tplc="59EAE754">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6A352D"/>
    <w:multiLevelType w:val="hybridMultilevel"/>
    <w:tmpl w:val="67E4F384"/>
    <w:lvl w:ilvl="0" w:tplc="04050001">
      <w:start w:val="1"/>
      <w:numFmt w:val="bullet"/>
      <w:lvlText w:val=""/>
      <w:lvlJc w:val="left"/>
      <w:pPr>
        <w:ind w:left="72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9A359B"/>
    <w:multiLevelType w:val="hybridMultilevel"/>
    <w:tmpl w:val="652A96A6"/>
    <w:lvl w:ilvl="0" w:tplc="82EE56EA">
      <w:numFmt w:val="bullet"/>
      <w:lvlText w:val="-"/>
      <w:lvlJc w:val="left"/>
      <w:pPr>
        <w:ind w:left="2073" w:hanging="360"/>
      </w:pPr>
      <w:rPr>
        <w:rFonts w:ascii="Arial" w:eastAsiaTheme="minorHAnsi" w:hAnsi="Arial" w:cs="Aria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14"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5A5F2B0F"/>
    <w:multiLevelType w:val="multilevel"/>
    <w:tmpl w:val="3C5ACF90"/>
    <w:lvl w:ilvl="0">
      <w:start w:val="9"/>
      <w:numFmt w:val="decimal"/>
      <w:lvlText w:val="%1."/>
      <w:lvlJc w:val="left"/>
      <w:pPr>
        <w:ind w:left="525" w:hanging="525"/>
      </w:pPr>
    </w:lvl>
    <w:lvl w:ilvl="1">
      <w:start w:val="10"/>
      <w:numFmt w:val="decimal"/>
      <w:lvlText w:val="%1.%2."/>
      <w:lvlJc w:val="left"/>
      <w:pPr>
        <w:ind w:left="2036" w:hanging="720"/>
      </w:pPr>
    </w:lvl>
    <w:lvl w:ilvl="2">
      <w:start w:val="1"/>
      <w:numFmt w:val="decimal"/>
      <w:lvlText w:val="%1.%2.%3."/>
      <w:lvlJc w:val="left"/>
      <w:pPr>
        <w:ind w:left="3352" w:hanging="720"/>
      </w:pPr>
    </w:lvl>
    <w:lvl w:ilvl="3">
      <w:start w:val="1"/>
      <w:numFmt w:val="decimal"/>
      <w:lvlText w:val="%1.%2.%3.%4."/>
      <w:lvlJc w:val="left"/>
      <w:pPr>
        <w:ind w:left="5028" w:hanging="1080"/>
      </w:pPr>
    </w:lvl>
    <w:lvl w:ilvl="4">
      <w:start w:val="1"/>
      <w:numFmt w:val="decimal"/>
      <w:lvlText w:val="%1.%2.%3.%4.%5."/>
      <w:lvlJc w:val="left"/>
      <w:pPr>
        <w:ind w:left="6344" w:hanging="1080"/>
      </w:pPr>
    </w:lvl>
    <w:lvl w:ilvl="5">
      <w:start w:val="1"/>
      <w:numFmt w:val="decimal"/>
      <w:lvlText w:val="%1.%2.%3.%4.%5.%6."/>
      <w:lvlJc w:val="left"/>
      <w:pPr>
        <w:ind w:left="8020" w:hanging="1440"/>
      </w:pPr>
    </w:lvl>
    <w:lvl w:ilvl="6">
      <w:start w:val="1"/>
      <w:numFmt w:val="decimal"/>
      <w:lvlText w:val="%1.%2.%3.%4.%5.%6.%7."/>
      <w:lvlJc w:val="left"/>
      <w:pPr>
        <w:ind w:left="9336" w:hanging="1440"/>
      </w:pPr>
    </w:lvl>
    <w:lvl w:ilvl="7">
      <w:start w:val="1"/>
      <w:numFmt w:val="decimal"/>
      <w:lvlText w:val="%1.%2.%3.%4.%5.%6.%7.%8."/>
      <w:lvlJc w:val="left"/>
      <w:pPr>
        <w:ind w:left="11012" w:hanging="1800"/>
      </w:pPr>
    </w:lvl>
    <w:lvl w:ilvl="8">
      <w:start w:val="1"/>
      <w:numFmt w:val="decimal"/>
      <w:lvlText w:val="%1.%2.%3.%4.%5.%6.%7.%8.%9."/>
      <w:lvlJc w:val="left"/>
      <w:pPr>
        <w:ind w:left="12688" w:hanging="2160"/>
      </w:pPr>
    </w:lvl>
  </w:abstractNum>
  <w:abstractNum w:abstractNumId="17" w15:restartNumberingAfterBreak="0">
    <w:nsid w:val="5F5F0F30"/>
    <w:multiLevelType w:val="hybridMultilevel"/>
    <w:tmpl w:val="9520963A"/>
    <w:lvl w:ilvl="0" w:tplc="04050013">
      <w:start w:val="1"/>
      <w:numFmt w:val="upperRoman"/>
      <w:lvlText w:val="%1."/>
      <w:lvlJc w:val="righ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8"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9"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15:restartNumberingAfterBreak="0">
    <w:nsid w:val="69BB7B00"/>
    <w:multiLevelType w:val="hybridMultilevel"/>
    <w:tmpl w:val="6CA8D3F8"/>
    <w:lvl w:ilvl="0" w:tplc="6C02106E">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BAF5613"/>
    <w:multiLevelType w:val="hybridMultilevel"/>
    <w:tmpl w:val="25DAA216"/>
    <w:lvl w:ilvl="0" w:tplc="9EA231A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A757D2"/>
    <w:multiLevelType w:val="hybridMultilevel"/>
    <w:tmpl w:val="AB46246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7"/>
  </w:num>
  <w:num w:numId="2">
    <w:abstractNumId w:val="19"/>
  </w:num>
  <w:num w:numId="3">
    <w:abstractNumId w:val="7"/>
  </w:num>
  <w:num w:numId="4">
    <w:abstractNumId w:val="8"/>
  </w:num>
  <w:num w:numId="5">
    <w:abstractNumId w:val="5"/>
  </w:num>
  <w:num w:numId="6">
    <w:abstractNumId w:val="2"/>
  </w:num>
  <w:num w:numId="7">
    <w:abstractNumId w:val="25"/>
  </w:num>
  <w:num w:numId="8">
    <w:abstractNumId w:val="15"/>
  </w:num>
  <w:num w:numId="9">
    <w:abstractNumId w:val="22"/>
  </w:num>
  <w:num w:numId="10">
    <w:abstractNumId w:val="24"/>
  </w:num>
  <w:num w:numId="11">
    <w:abstractNumId w:val="20"/>
  </w:num>
  <w:num w:numId="12">
    <w:abstractNumId w:val="2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9"/>
  </w:num>
  <w:num w:numId="20">
    <w:abstractNumId w:val="0"/>
  </w:num>
  <w:num w:numId="21">
    <w:abstractNumId w:val="1"/>
  </w:num>
  <w:num w:numId="22">
    <w:abstractNumId w:val="6"/>
  </w:num>
  <w:num w:numId="23">
    <w:abstractNumId w:val="26"/>
  </w:num>
  <w:num w:numId="24">
    <w:abstractNumId w:val="21"/>
  </w:num>
  <w:num w:numId="25">
    <w:abstractNumId w:val="14"/>
  </w:num>
  <w:num w:numId="26">
    <w:abstractNumId w:val="10"/>
  </w:num>
  <w:num w:numId="27">
    <w:abstractNumId w:val="4"/>
  </w:num>
  <w:num w:numId="28">
    <w:abstractNumId w:val="28"/>
  </w:num>
  <w:num w:numId="2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5D5A"/>
    <w:rsid w:val="000160CC"/>
    <w:rsid w:val="000164E4"/>
    <w:rsid w:val="0001669B"/>
    <w:rsid w:val="00017428"/>
    <w:rsid w:val="00017A5E"/>
    <w:rsid w:val="0002113F"/>
    <w:rsid w:val="000216CF"/>
    <w:rsid w:val="0002175C"/>
    <w:rsid w:val="000219F9"/>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3DB"/>
    <w:rsid w:val="000327E3"/>
    <w:rsid w:val="00032CF6"/>
    <w:rsid w:val="000333AA"/>
    <w:rsid w:val="00033B3C"/>
    <w:rsid w:val="0003594B"/>
    <w:rsid w:val="00036C32"/>
    <w:rsid w:val="00040175"/>
    <w:rsid w:val="00040D89"/>
    <w:rsid w:val="00041173"/>
    <w:rsid w:val="00041881"/>
    <w:rsid w:val="00041ECD"/>
    <w:rsid w:val="00043297"/>
    <w:rsid w:val="0004425E"/>
    <w:rsid w:val="0004445F"/>
    <w:rsid w:val="000452FE"/>
    <w:rsid w:val="00045685"/>
    <w:rsid w:val="00050083"/>
    <w:rsid w:val="000501DF"/>
    <w:rsid w:val="00050717"/>
    <w:rsid w:val="00050CFA"/>
    <w:rsid w:val="000511A1"/>
    <w:rsid w:val="00051AA8"/>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1833"/>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7F6"/>
    <w:rsid w:val="00091B06"/>
    <w:rsid w:val="00091B65"/>
    <w:rsid w:val="00092318"/>
    <w:rsid w:val="000923FC"/>
    <w:rsid w:val="00093974"/>
    <w:rsid w:val="00093E20"/>
    <w:rsid w:val="00094BD9"/>
    <w:rsid w:val="00094BFB"/>
    <w:rsid w:val="0009569E"/>
    <w:rsid w:val="00095F37"/>
    <w:rsid w:val="00096A8F"/>
    <w:rsid w:val="00096D6A"/>
    <w:rsid w:val="000971B6"/>
    <w:rsid w:val="000A0186"/>
    <w:rsid w:val="000A0F24"/>
    <w:rsid w:val="000A1545"/>
    <w:rsid w:val="000A20D8"/>
    <w:rsid w:val="000A2FE0"/>
    <w:rsid w:val="000A31CA"/>
    <w:rsid w:val="000A36E4"/>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AD4"/>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6BF"/>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295"/>
    <w:rsid w:val="001114B8"/>
    <w:rsid w:val="00111FA4"/>
    <w:rsid w:val="00112220"/>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08E"/>
    <w:rsid w:val="00130552"/>
    <w:rsid w:val="0013079A"/>
    <w:rsid w:val="00130917"/>
    <w:rsid w:val="00130A9A"/>
    <w:rsid w:val="00131307"/>
    <w:rsid w:val="0013201B"/>
    <w:rsid w:val="001321AA"/>
    <w:rsid w:val="00132712"/>
    <w:rsid w:val="00132F6F"/>
    <w:rsid w:val="001336AA"/>
    <w:rsid w:val="001343B0"/>
    <w:rsid w:val="00134EDE"/>
    <w:rsid w:val="00136216"/>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77386"/>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292"/>
    <w:rsid w:val="001A0BEE"/>
    <w:rsid w:val="001A0F54"/>
    <w:rsid w:val="001A13B5"/>
    <w:rsid w:val="001A1422"/>
    <w:rsid w:val="001A1CC7"/>
    <w:rsid w:val="001A21C3"/>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4F6E"/>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4E5D"/>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C"/>
    <w:rsid w:val="002039AD"/>
    <w:rsid w:val="00204266"/>
    <w:rsid w:val="00204AFF"/>
    <w:rsid w:val="00204C16"/>
    <w:rsid w:val="00204DCA"/>
    <w:rsid w:val="00204EEC"/>
    <w:rsid w:val="00205741"/>
    <w:rsid w:val="00206EBF"/>
    <w:rsid w:val="002073D4"/>
    <w:rsid w:val="002074A6"/>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5F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554"/>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785"/>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7C"/>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8D"/>
    <w:rsid w:val="002F17F3"/>
    <w:rsid w:val="002F1D64"/>
    <w:rsid w:val="002F27EF"/>
    <w:rsid w:val="002F2B4E"/>
    <w:rsid w:val="002F30B5"/>
    <w:rsid w:val="002F3E34"/>
    <w:rsid w:val="002F3F77"/>
    <w:rsid w:val="002F4522"/>
    <w:rsid w:val="002F4AC1"/>
    <w:rsid w:val="002F54B9"/>
    <w:rsid w:val="002F5C92"/>
    <w:rsid w:val="002F5EE1"/>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07227"/>
    <w:rsid w:val="003112A9"/>
    <w:rsid w:val="00311568"/>
    <w:rsid w:val="003125F9"/>
    <w:rsid w:val="00312F8D"/>
    <w:rsid w:val="00313087"/>
    <w:rsid w:val="0031332B"/>
    <w:rsid w:val="00314652"/>
    <w:rsid w:val="00315646"/>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43F"/>
    <w:rsid w:val="00364D0D"/>
    <w:rsid w:val="00364D9A"/>
    <w:rsid w:val="00364E67"/>
    <w:rsid w:val="00365152"/>
    <w:rsid w:val="00366A5F"/>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714"/>
    <w:rsid w:val="003B2C02"/>
    <w:rsid w:val="003B4031"/>
    <w:rsid w:val="003B4710"/>
    <w:rsid w:val="003B4756"/>
    <w:rsid w:val="003B4788"/>
    <w:rsid w:val="003B4F0F"/>
    <w:rsid w:val="003B5172"/>
    <w:rsid w:val="003B52DF"/>
    <w:rsid w:val="003B57D8"/>
    <w:rsid w:val="003B5AC4"/>
    <w:rsid w:val="003B5BFA"/>
    <w:rsid w:val="003B604D"/>
    <w:rsid w:val="003B6466"/>
    <w:rsid w:val="003B7391"/>
    <w:rsid w:val="003B7AA5"/>
    <w:rsid w:val="003B7B57"/>
    <w:rsid w:val="003C001D"/>
    <w:rsid w:val="003C0DAF"/>
    <w:rsid w:val="003C1146"/>
    <w:rsid w:val="003C1667"/>
    <w:rsid w:val="003C1E7B"/>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0DA8"/>
    <w:rsid w:val="003E1752"/>
    <w:rsid w:val="003E17E8"/>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2D48"/>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6E3D"/>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736"/>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6957"/>
    <w:rsid w:val="004877F7"/>
    <w:rsid w:val="00487DD7"/>
    <w:rsid w:val="00490146"/>
    <w:rsid w:val="00490705"/>
    <w:rsid w:val="004909CE"/>
    <w:rsid w:val="0049104B"/>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641"/>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5C6"/>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65DE"/>
    <w:rsid w:val="00507251"/>
    <w:rsid w:val="005078A8"/>
    <w:rsid w:val="00507B02"/>
    <w:rsid w:val="0051019A"/>
    <w:rsid w:val="0051045B"/>
    <w:rsid w:val="0051074E"/>
    <w:rsid w:val="005115BE"/>
    <w:rsid w:val="005130A9"/>
    <w:rsid w:val="00513408"/>
    <w:rsid w:val="00513580"/>
    <w:rsid w:val="00515C83"/>
    <w:rsid w:val="00516CF7"/>
    <w:rsid w:val="005170CC"/>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90D"/>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59F3"/>
    <w:rsid w:val="00546569"/>
    <w:rsid w:val="005466EC"/>
    <w:rsid w:val="00547648"/>
    <w:rsid w:val="00547A6D"/>
    <w:rsid w:val="00547AF3"/>
    <w:rsid w:val="00547EB6"/>
    <w:rsid w:val="005500EE"/>
    <w:rsid w:val="00550213"/>
    <w:rsid w:val="00550457"/>
    <w:rsid w:val="0055116B"/>
    <w:rsid w:val="005518BD"/>
    <w:rsid w:val="005518DD"/>
    <w:rsid w:val="00551CF5"/>
    <w:rsid w:val="00552971"/>
    <w:rsid w:val="005531EF"/>
    <w:rsid w:val="00553A99"/>
    <w:rsid w:val="005549BF"/>
    <w:rsid w:val="005559DA"/>
    <w:rsid w:val="00555C6A"/>
    <w:rsid w:val="005567F1"/>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AB3"/>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34F"/>
    <w:rsid w:val="005A057F"/>
    <w:rsid w:val="005A1543"/>
    <w:rsid w:val="005A1AAF"/>
    <w:rsid w:val="005A1DAF"/>
    <w:rsid w:val="005A2686"/>
    <w:rsid w:val="005A27C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2728"/>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91D"/>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1ABC"/>
    <w:rsid w:val="00602CF7"/>
    <w:rsid w:val="00602D5C"/>
    <w:rsid w:val="00603FE1"/>
    <w:rsid w:val="0060478D"/>
    <w:rsid w:val="00604C4F"/>
    <w:rsid w:val="00605259"/>
    <w:rsid w:val="006053EE"/>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E9F"/>
    <w:rsid w:val="00625F59"/>
    <w:rsid w:val="00625F7D"/>
    <w:rsid w:val="006263EF"/>
    <w:rsid w:val="006273F6"/>
    <w:rsid w:val="00627AF4"/>
    <w:rsid w:val="00627EC6"/>
    <w:rsid w:val="006307F2"/>
    <w:rsid w:val="0063197F"/>
    <w:rsid w:val="0063203E"/>
    <w:rsid w:val="00632531"/>
    <w:rsid w:val="006325D6"/>
    <w:rsid w:val="00632988"/>
    <w:rsid w:val="006332D1"/>
    <w:rsid w:val="00633BA0"/>
    <w:rsid w:val="00634532"/>
    <w:rsid w:val="006347E3"/>
    <w:rsid w:val="00634C57"/>
    <w:rsid w:val="00634F3A"/>
    <w:rsid w:val="00635BBD"/>
    <w:rsid w:val="00635D63"/>
    <w:rsid w:val="00636110"/>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0B23"/>
    <w:rsid w:val="0065198E"/>
    <w:rsid w:val="00651C8C"/>
    <w:rsid w:val="00651E87"/>
    <w:rsid w:val="00652885"/>
    <w:rsid w:val="00652FAC"/>
    <w:rsid w:val="006533AB"/>
    <w:rsid w:val="00653DE5"/>
    <w:rsid w:val="00654230"/>
    <w:rsid w:val="00654725"/>
    <w:rsid w:val="00654CE6"/>
    <w:rsid w:val="0065504A"/>
    <w:rsid w:val="0065518C"/>
    <w:rsid w:val="00655E11"/>
    <w:rsid w:val="00656BEB"/>
    <w:rsid w:val="00657200"/>
    <w:rsid w:val="00657339"/>
    <w:rsid w:val="006579AA"/>
    <w:rsid w:val="00657DE9"/>
    <w:rsid w:val="00657EF9"/>
    <w:rsid w:val="00657F9F"/>
    <w:rsid w:val="006600BA"/>
    <w:rsid w:val="00660852"/>
    <w:rsid w:val="00660D57"/>
    <w:rsid w:val="00661624"/>
    <w:rsid w:val="0066171F"/>
    <w:rsid w:val="006618F9"/>
    <w:rsid w:val="0066232E"/>
    <w:rsid w:val="00662485"/>
    <w:rsid w:val="006629B1"/>
    <w:rsid w:val="00662E93"/>
    <w:rsid w:val="00663425"/>
    <w:rsid w:val="00663ABC"/>
    <w:rsid w:val="006661C0"/>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BDA"/>
    <w:rsid w:val="00687D24"/>
    <w:rsid w:val="00690D4A"/>
    <w:rsid w:val="00690D54"/>
    <w:rsid w:val="00691685"/>
    <w:rsid w:val="0069168A"/>
    <w:rsid w:val="00691877"/>
    <w:rsid w:val="006924AB"/>
    <w:rsid w:val="0069252F"/>
    <w:rsid w:val="00692696"/>
    <w:rsid w:val="0069293C"/>
    <w:rsid w:val="00692A72"/>
    <w:rsid w:val="00692FA4"/>
    <w:rsid w:val="006932DD"/>
    <w:rsid w:val="006937B1"/>
    <w:rsid w:val="006938F3"/>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6CEE"/>
    <w:rsid w:val="006C77B4"/>
    <w:rsid w:val="006C7C07"/>
    <w:rsid w:val="006D0850"/>
    <w:rsid w:val="006D128E"/>
    <w:rsid w:val="006D186D"/>
    <w:rsid w:val="006D235B"/>
    <w:rsid w:val="006D2639"/>
    <w:rsid w:val="006D2BB5"/>
    <w:rsid w:val="006D3E6C"/>
    <w:rsid w:val="006D4019"/>
    <w:rsid w:val="006D49C9"/>
    <w:rsid w:val="006D5272"/>
    <w:rsid w:val="006D61BE"/>
    <w:rsid w:val="006D6E72"/>
    <w:rsid w:val="006D7BE4"/>
    <w:rsid w:val="006E0541"/>
    <w:rsid w:val="006E0F01"/>
    <w:rsid w:val="006E1650"/>
    <w:rsid w:val="006E19B8"/>
    <w:rsid w:val="006E1AE5"/>
    <w:rsid w:val="006E2086"/>
    <w:rsid w:val="006E2581"/>
    <w:rsid w:val="006E301A"/>
    <w:rsid w:val="006E3232"/>
    <w:rsid w:val="006E341A"/>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45C"/>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2A62"/>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113"/>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3F4D"/>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0DDD"/>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1C9"/>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5E7A"/>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892"/>
    <w:rsid w:val="00897D29"/>
    <w:rsid w:val="008A018E"/>
    <w:rsid w:val="008A08FD"/>
    <w:rsid w:val="008A0C70"/>
    <w:rsid w:val="008A0CD2"/>
    <w:rsid w:val="008A10E9"/>
    <w:rsid w:val="008A11E0"/>
    <w:rsid w:val="008A1330"/>
    <w:rsid w:val="008A22A2"/>
    <w:rsid w:val="008A2ED8"/>
    <w:rsid w:val="008A3387"/>
    <w:rsid w:val="008A37AF"/>
    <w:rsid w:val="008A463B"/>
    <w:rsid w:val="008A4AE3"/>
    <w:rsid w:val="008A4F9F"/>
    <w:rsid w:val="008A552E"/>
    <w:rsid w:val="008A573C"/>
    <w:rsid w:val="008A59DF"/>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751"/>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D7C79"/>
    <w:rsid w:val="008E0A5B"/>
    <w:rsid w:val="008E1422"/>
    <w:rsid w:val="008E1608"/>
    <w:rsid w:val="008E1F2E"/>
    <w:rsid w:val="008E2001"/>
    <w:rsid w:val="008E2FAC"/>
    <w:rsid w:val="008E3E2B"/>
    <w:rsid w:val="008E3F31"/>
    <w:rsid w:val="008E42F0"/>
    <w:rsid w:val="008E4D67"/>
    <w:rsid w:val="008E4F34"/>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8B9"/>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2DCB"/>
    <w:rsid w:val="009132D6"/>
    <w:rsid w:val="00913EBD"/>
    <w:rsid w:val="0091453A"/>
    <w:rsid w:val="0091471E"/>
    <w:rsid w:val="0091497F"/>
    <w:rsid w:val="0091518C"/>
    <w:rsid w:val="009151DF"/>
    <w:rsid w:val="00915E58"/>
    <w:rsid w:val="009160C8"/>
    <w:rsid w:val="00917F0F"/>
    <w:rsid w:val="0092007C"/>
    <w:rsid w:val="00920D78"/>
    <w:rsid w:val="00920E08"/>
    <w:rsid w:val="00920F7A"/>
    <w:rsid w:val="00920FD6"/>
    <w:rsid w:val="009212FF"/>
    <w:rsid w:val="009216BE"/>
    <w:rsid w:val="00922007"/>
    <w:rsid w:val="00922193"/>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2E40"/>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3B54"/>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352"/>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47E4A"/>
    <w:rsid w:val="00A5048A"/>
    <w:rsid w:val="00A5149F"/>
    <w:rsid w:val="00A520FB"/>
    <w:rsid w:val="00A5332B"/>
    <w:rsid w:val="00A54669"/>
    <w:rsid w:val="00A5500A"/>
    <w:rsid w:val="00A55311"/>
    <w:rsid w:val="00A55643"/>
    <w:rsid w:val="00A55CC0"/>
    <w:rsid w:val="00A56C68"/>
    <w:rsid w:val="00A57611"/>
    <w:rsid w:val="00A6058F"/>
    <w:rsid w:val="00A61127"/>
    <w:rsid w:val="00A6155C"/>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E7B0A"/>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26D2D"/>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0F5C"/>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61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2F44"/>
    <w:rsid w:val="00B938B7"/>
    <w:rsid w:val="00B93B26"/>
    <w:rsid w:val="00B93ECB"/>
    <w:rsid w:val="00B94744"/>
    <w:rsid w:val="00B949E4"/>
    <w:rsid w:val="00B9533B"/>
    <w:rsid w:val="00B95512"/>
    <w:rsid w:val="00B956F6"/>
    <w:rsid w:val="00B958C2"/>
    <w:rsid w:val="00B95B6B"/>
    <w:rsid w:val="00B95B9F"/>
    <w:rsid w:val="00B9600F"/>
    <w:rsid w:val="00B9610F"/>
    <w:rsid w:val="00B971FC"/>
    <w:rsid w:val="00B97747"/>
    <w:rsid w:val="00B979A1"/>
    <w:rsid w:val="00BA0473"/>
    <w:rsid w:val="00BA0534"/>
    <w:rsid w:val="00BA1269"/>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383"/>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56F"/>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7CD"/>
    <w:rsid w:val="00BF29E3"/>
    <w:rsid w:val="00BF2C13"/>
    <w:rsid w:val="00BF2C7A"/>
    <w:rsid w:val="00BF2F09"/>
    <w:rsid w:val="00BF3DD7"/>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1BD0"/>
    <w:rsid w:val="00C5488B"/>
    <w:rsid w:val="00C54987"/>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1B7"/>
    <w:rsid w:val="00C82917"/>
    <w:rsid w:val="00C83326"/>
    <w:rsid w:val="00C836B1"/>
    <w:rsid w:val="00C83706"/>
    <w:rsid w:val="00C83EF6"/>
    <w:rsid w:val="00C844DA"/>
    <w:rsid w:val="00C84598"/>
    <w:rsid w:val="00C8568A"/>
    <w:rsid w:val="00C85826"/>
    <w:rsid w:val="00C85E3B"/>
    <w:rsid w:val="00C85EFE"/>
    <w:rsid w:val="00C86044"/>
    <w:rsid w:val="00C862C5"/>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5EC2"/>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7EE"/>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1BA"/>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0F8"/>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13B5"/>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1E13"/>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5CD"/>
    <w:rsid w:val="00E20A55"/>
    <w:rsid w:val="00E20C73"/>
    <w:rsid w:val="00E21870"/>
    <w:rsid w:val="00E219B0"/>
    <w:rsid w:val="00E21A90"/>
    <w:rsid w:val="00E22797"/>
    <w:rsid w:val="00E233CD"/>
    <w:rsid w:val="00E2502E"/>
    <w:rsid w:val="00E2572F"/>
    <w:rsid w:val="00E257A5"/>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6B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277"/>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4D5"/>
    <w:rsid w:val="00E90F21"/>
    <w:rsid w:val="00E91560"/>
    <w:rsid w:val="00E92C49"/>
    <w:rsid w:val="00E944FD"/>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1"/>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C79B8"/>
    <w:rsid w:val="00ED0862"/>
    <w:rsid w:val="00ED1FA8"/>
    <w:rsid w:val="00ED210D"/>
    <w:rsid w:val="00ED237F"/>
    <w:rsid w:val="00ED2618"/>
    <w:rsid w:val="00ED2FF4"/>
    <w:rsid w:val="00ED3CAE"/>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879"/>
    <w:rsid w:val="00EF3B79"/>
    <w:rsid w:val="00EF3D2C"/>
    <w:rsid w:val="00EF502A"/>
    <w:rsid w:val="00EF5552"/>
    <w:rsid w:val="00EF5BD2"/>
    <w:rsid w:val="00EF6C71"/>
    <w:rsid w:val="00F00BBD"/>
    <w:rsid w:val="00F01E5A"/>
    <w:rsid w:val="00F027F7"/>
    <w:rsid w:val="00F02C0D"/>
    <w:rsid w:val="00F034EA"/>
    <w:rsid w:val="00F04DC3"/>
    <w:rsid w:val="00F05B3F"/>
    <w:rsid w:val="00F0656C"/>
    <w:rsid w:val="00F067FD"/>
    <w:rsid w:val="00F068D0"/>
    <w:rsid w:val="00F0757F"/>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029"/>
    <w:rsid w:val="00F512D6"/>
    <w:rsid w:val="00F518E8"/>
    <w:rsid w:val="00F526F7"/>
    <w:rsid w:val="00F530FC"/>
    <w:rsid w:val="00F53CD4"/>
    <w:rsid w:val="00F5499E"/>
    <w:rsid w:val="00F54A08"/>
    <w:rsid w:val="00F5523A"/>
    <w:rsid w:val="00F55453"/>
    <w:rsid w:val="00F56045"/>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544D"/>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0BA"/>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5F8"/>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0C6A"/>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Nevyeenzmnka1">
    <w:name w:val="Nevyřešená zmínka1"/>
    <w:basedOn w:val="Standardnpsmoodstavce"/>
    <w:uiPriority w:val="99"/>
    <w:semiHidden/>
    <w:unhideWhenUsed/>
    <w:rsid w:val="00F0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6380">
      <w:bodyDiv w:val="1"/>
      <w:marLeft w:val="0"/>
      <w:marRight w:val="0"/>
      <w:marTop w:val="0"/>
      <w:marBottom w:val="0"/>
      <w:divBdr>
        <w:top w:val="none" w:sz="0" w:space="0" w:color="auto"/>
        <w:left w:val="none" w:sz="0" w:space="0" w:color="auto"/>
        <w:bottom w:val="none" w:sz="0" w:space="0" w:color="auto"/>
        <w:right w:val="none" w:sz="0" w:space="0" w:color="auto"/>
      </w:divBdr>
    </w:div>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4195239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30932328">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696954868">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1952395096">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22256445">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lk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fc-ok.cz/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9E2E8-91F3-448F-9C13-C7193A52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16</Pages>
  <Words>5426</Words>
  <Characters>32014</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Kubisová Adéla</cp:lastModifiedBy>
  <cp:revision>106</cp:revision>
  <cp:lastPrinted>2023-06-28T11:39:00Z</cp:lastPrinted>
  <dcterms:created xsi:type="dcterms:W3CDTF">2023-09-14T08:12:00Z</dcterms:created>
  <dcterms:modified xsi:type="dcterms:W3CDTF">2023-11-21T08:46:00Z</dcterms:modified>
</cp:coreProperties>
</file>