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790AC4" w14:textId="77777777" w:rsidR="003144B2" w:rsidRPr="0075373B" w:rsidRDefault="003144B2" w:rsidP="003144B2">
      <w:pPr>
        <w:ind w:firstLine="284"/>
        <w:rPr>
          <w:rFonts w:ascii="Arial" w:hAnsi="Arial" w:cs="Arial"/>
        </w:rPr>
      </w:pPr>
    </w:p>
    <w:p w14:paraId="329EC0D2" w14:textId="77777777" w:rsidR="003144B2" w:rsidRPr="0075373B" w:rsidRDefault="003144B2" w:rsidP="003144B2">
      <w:pPr>
        <w:pStyle w:val="NzevCN"/>
        <w:rPr>
          <w:rFonts w:ascii="Arial" w:hAnsi="Arial"/>
          <w:b/>
          <w:color w:val="808080" w:themeColor="background1" w:themeShade="80"/>
          <w:sz w:val="56"/>
        </w:rPr>
      </w:pPr>
    </w:p>
    <w:p w14:paraId="0F57F3EF" w14:textId="4982ACCA" w:rsidR="003144B2" w:rsidRPr="0075373B" w:rsidRDefault="003144B2" w:rsidP="003144B2">
      <w:pPr>
        <w:pStyle w:val="NzevCN"/>
        <w:rPr>
          <w:rFonts w:ascii="Arial" w:eastAsia="Calibri" w:hAnsi="Arial"/>
          <w:color w:val="auto"/>
          <w:sz w:val="24"/>
          <w:szCs w:val="24"/>
        </w:rPr>
      </w:pPr>
      <w:r>
        <w:rPr>
          <w:rFonts w:ascii="Arial" w:eastAsia="Calibri" w:hAnsi="Arial"/>
          <w:noProof/>
          <w:color w:val="auto"/>
          <w:sz w:val="24"/>
          <w:szCs w:val="24"/>
          <w:lang w:eastAsia="cs-CZ"/>
        </w:rPr>
        <w:drawing>
          <wp:inline distT="0" distB="0" distL="0" distR="0" wp14:anchorId="07989AD8" wp14:editId="1AA510D0">
            <wp:extent cx="4366260" cy="122682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5E1C7" w14:textId="77777777" w:rsidR="003144B2" w:rsidRPr="0075373B" w:rsidRDefault="003144B2" w:rsidP="003144B2">
      <w:pPr>
        <w:pStyle w:val="NzevCN"/>
        <w:rPr>
          <w:rFonts w:ascii="Arial" w:hAnsi="Arial"/>
          <w:b/>
          <w:color w:val="808080" w:themeColor="background1" w:themeShade="80"/>
          <w:sz w:val="56"/>
        </w:rPr>
      </w:pPr>
    </w:p>
    <w:p w14:paraId="7A2373D8" w14:textId="77777777" w:rsidR="003144B2" w:rsidRPr="0075373B" w:rsidRDefault="003144B2" w:rsidP="003144B2">
      <w:pPr>
        <w:pStyle w:val="NzevCN"/>
        <w:rPr>
          <w:rFonts w:ascii="Arial" w:hAnsi="Arial"/>
          <w:b/>
          <w:color w:val="808080" w:themeColor="background1" w:themeShade="80"/>
          <w:sz w:val="56"/>
        </w:rPr>
      </w:pPr>
    </w:p>
    <w:p w14:paraId="3D201C88" w14:textId="77777777" w:rsidR="003144B2" w:rsidRDefault="003144B2" w:rsidP="003144B2">
      <w:pPr>
        <w:pStyle w:val="NzevCN"/>
        <w:rPr>
          <w:rFonts w:ascii="Arial" w:hAnsi="Arial"/>
          <w:b/>
          <w:color w:val="auto"/>
        </w:rPr>
      </w:pPr>
      <w:r w:rsidRPr="0075373B">
        <w:rPr>
          <w:rFonts w:ascii="Arial" w:hAnsi="Arial"/>
          <w:b/>
          <w:color w:val="auto"/>
        </w:rPr>
        <w:t xml:space="preserve">Aktualizace Plánu odpadového hospodářství Olomouckého kraje pro období </w:t>
      </w:r>
      <w:r w:rsidRPr="00450539">
        <w:rPr>
          <w:rFonts w:ascii="Arial" w:hAnsi="Arial"/>
          <w:b/>
          <w:color w:val="auto"/>
        </w:rPr>
        <w:t>2016-2026</w:t>
      </w:r>
      <w:r w:rsidRPr="0075373B">
        <w:rPr>
          <w:rFonts w:ascii="Arial" w:hAnsi="Arial"/>
          <w:b/>
          <w:color w:val="auto"/>
        </w:rPr>
        <w:t xml:space="preserve"> s výhledem do roku 2035</w:t>
      </w:r>
    </w:p>
    <w:p w14:paraId="13F35903" w14:textId="77777777" w:rsidR="003144B2" w:rsidRDefault="003144B2" w:rsidP="003144B2">
      <w:pPr>
        <w:pStyle w:val="NzevCN"/>
        <w:rPr>
          <w:rFonts w:ascii="Arial" w:hAnsi="Arial"/>
          <w:b/>
          <w:color w:val="auto"/>
        </w:rPr>
      </w:pPr>
    </w:p>
    <w:p w14:paraId="79AA8621" w14:textId="77777777" w:rsidR="003144B2" w:rsidRDefault="003144B2" w:rsidP="003144B2">
      <w:pPr>
        <w:pStyle w:val="NzevCN"/>
        <w:rPr>
          <w:rFonts w:ascii="Arial" w:hAnsi="Arial"/>
          <w:b/>
          <w:color w:val="auto"/>
        </w:rPr>
      </w:pPr>
    </w:p>
    <w:p w14:paraId="1DE8891D" w14:textId="77777777" w:rsidR="003144B2" w:rsidRDefault="003144B2" w:rsidP="003144B2">
      <w:pPr>
        <w:pStyle w:val="NzevCN"/>
        <w:rPr>
          <w:rFonts w:ascii="Arial" w:hAnsi="Arial"/>
          <w:b/>
          <w:color w:val="auto"/>
        </w:rPr>
      </w:pPr>
    </w:p>
    <w:p w14:paraId="7CE0F160" w14:textId="77777777" w:rsidR="003144B2" w:rsidRDefault="003144B2" w:rsidP="003144B2">
      <w:pPr>
        <w:pStyle w:val="NzevCN"/>
        <w:rPr>
          <w:rFonts w:ascii="Arial" w:hAnsi="Arial"/>
          <w:b/>
          <w:color w:val="auto"/>
        </w:rPr>
      </w:pPr>
    </w:p>
    <w:p w14:paraId="5C98F9E4" w14:textId="77777777" w:rsidR="003144B2" w:rsidRDefault="003144B2" w:rsidP="003144B2">
      <w:pPr>
        <w:pStyle w:val="NzevCN"/>
        <w:rPr>
          <w:rFonts w:ascii="Arial" w:hAnsi="Arial"/>
          <w:b/>
          <w:color w:val="auto"/>
        </w:rPr>
      </w:pPr>
      <w:r>
        <w:rPr>
          <w:rFonts w:ascii="Arial" w:hAnsi="Arial"/>
          <w:b/>
          <w:color w:val="auto"/>
        </w:rPr>
        <w:t>Úvodní a analytická část</w:t>
      </w:r>
    </w:p>
    <w:p w14:paraId="73B79025" w14:textId="77777777" w:rsidR="003144B2" w:rsidRDefault="003144B2" w:rsidP="003144B2">
      <w:pPr>
        <w:pStyle w:val="NzevCN"/>
        <w:rPr>
          <w:rFonts w:ascii="Arial" w:hAnsi="Arial"/>
          <w:b/>
          <w:color w:val="auto"/>
        </w:rPr>
      </w:pPr>
    </w:p>
    <w:p w14:paraId="6421BFFE" w14:textId="77777777" w:rsidR="003144B2" w:rsidRDefault="003144B2" w:rsidP="003144B2">
      <w:pPr>
        <w:pStyle w:val="NzevCN"/>
        <w:rPr>
          <w:rFonts w:ascii="Arial" w:hAnsi="Arial"/>
          <w:b/>
          <w:color w:val="auto"/>
        </w:rPr>
      </w:pPr>
      <w:bookmarkStart w:id="0" w:name="_GoBack"/>
      <w:bookmarkEnd w:id="0"/>
    </w:p>
    <w:p w14:paraId="7DCF6A7B" w14:textId="77777777" w:rsidR="003144B2" w:rsidRDefault="003144B2" w:rsidP="003144B2">
      <w:pPr>
        <w:pStyle w:val="NzevCN"/>
        <w:rPr>
          <w:rFonts w:ascii="Arial" w:hAnsi="Arial"/>
          <w:b/>
          <w:color w:val="auto"/>
        </w:rPr>
      </w:pPr>
    </w:p>
    <w:p w14:paraId="1934F084" w14:textId="77777777" w:rsidR="003144B2" w:rsidRDefault="003144B2" w:rsidP="003144B2">
      <w:pPr>
        <w:pStyle w:val="NzevCN"/>
        <w:rPr>
          <w:rFonts w:ascii="Arial" w:hAnsi="Arial"/>
          <w:b/>
          <w:color w:val="auto"/>
        </w:rPr>
      </w:pPr>
    </w:p>
    <w:p w14:paraId="1EFBA6EF" w14:textId="77777777" w:rsidR="003144B2" w:rsidRPr="002B0515" w:rsidRDefault="003144B2" w:rsidP="003144B2">
      <w:pPr>
        <w:pStyle w:val="NzevCN"/>
        <w:rPr>
          <w:rFonts w:ascii="Arial" w:hAnsi="Arial"/>
          <w:bCs/>
          <w:i/>
          <w:iCs/>
          <w:color w:val="auto"/>
          <w:sz w:val="36"/>
          <w:szCs w:val="36"/>
        </w:rPr>
      </w:pPr>
      <w:r w:rsidRPr="002B0515">
        <w:rPr>
          <w:rFonts w:ascii="Arial" w:hAnsi="Arial"/>
          <w:bCs/>
          <w:i/>
          <w:iCs/>
          <w:color w:val="auto"/>
          <w:sz w:val="36"/>
          <w:szCs w:val="36"/>
        </w:rPr>
        <w:t>říjen 2023</w:t>
      </w:r>
    </w:p>
    <w:p w14:paraId="696DC0F1" w14:textId="77777777" w:rsidR="003144B2" w:rsidRDefault="003144B2">
      <w:pPr>
        <w:rPr>
          <w:rFonts w:ascii="Arial" w:hAnsi="Arial" w:cs="Arial"/>
          <w:b/>
          <w:sz w:val="44"/>
          <w:szCs w:val="44"/>
        </w:rPr>
      </w:pPr>
      <w:r>
        <w:rPr>
          <w:rFonts w:ascii="Arial" w:hAnsi="Arial"/>
          <w:b/>
        </w:rPr>
        <w:br w:type="page"/>
      </w:r>
    </w:p>
    <w:sdt>
      <w:sdtPr>
        <w:rPr>
          <w:rFonts w:asciiTheme="minorHAnsi" w:eastAsiaTheme="minorHAnsi" w:hAnsiTheme="minorHAnsi" w:cstheme="minorBidi"/>
          <w:b/>
          <w:noProof/>
          <w:color w:val="auto"/>
          <w:sz w:val="22"/>
          <w:szCs w:val="22"/>
          <w:lang w:eastAsia="en-US"/>
        </w:rPr>
        <w:id w:val="2098435547"/>
        <w:docPartObj>
          <w:docPartGallery w:val="Table of Contents"/>
          <w:docPartUnique/>
        </w:docPartObj>
      </w:sdtPr>
      <w:sdtEndPr>
        <w:rPr>
          <w:rFonts w:ascii="Arial" w:hAnsi="Arial" w:cs="Arial"/>
          <w:bCs/>
        </w:rPr>
      </w:sdtEndPr>
      <w:sdtContent>
        <w:p w14:paraId="2A176AE3" w14:textId="6FF253E8" w:rsidR="00305446" w:rsidRPr="00992C33" w:rsidRDefault="00305446">
          <w:pPr>
            <w:pStyle w:val="Nadpisobsahu"/>
            <w:rPr>
              <w:b/>
              <w:color w:val="auto"/>
            </w:rPr>
          </w:pPr>
          <w:r w:rsidRPr="00992C33">
            <w:rPr>
              <w:b/>
              <w:color w:val="auto"/>
            </w:rPr>
            <w:t>Obsah</w:t>
          </w:r>
        </w:p>
        <w:p w14:paraId="33D5DED4" w14:textId="1960FAD4" w:rsidR="00381DE5" w:rsidRDefault="00305446">
          <w:pPr>
            <w:pStyle w:val="Obsah1"/>
            <w:rPr>
              <w:rFonts w:asciiTheme="minorHAnsi" w:eastAsiaTheme="minorEastAsia" w:hAnsiTheme="minorHAnsi" w:cstheme="minorBidi"/>
              <w:b w:val="0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9309951" w:history="1">
            <w:r w:rsidR="00381DE5" w:rsidRPr="000E49EF">
              <w:rPr>
                <w:rStyle w:val="Hypertextovodkaz"/>
              </w:rPr>
              <w:t>SEZNAM ZKRATEK</w:t>
            </w:r>
            <w:r w:rsidR="00381DE5">
              <w:rPr>
                <w:webHidden/>
              </w:rPr>
              <w:tab/>
            </w:r>
            <w:r w:rsidR="00381DE5">
              <w:rPr>
                <w:webHidden/>
              </w:rPr>
              <w:fldChar w:fldCharType="begin"/>
            </w:r>
            <w:r w:rsidR="00381DE5">
              <w:rPr>
                <w:webHidden/>
              </w:rPr>
              <w:instrText xml:space="preserve"> PAGEREF _Toc149309951 \h </w:instrText>
            </w:r>
            <w:r w:rsidR="00381DE5">
              <w:rPr>
                <w:webHidden/>
              </w:rPr>
            </w:r>
            <w:r w:rsidR="00381DE5">
              <w:rPr>
                <w:webHidden/>
              </w:rPr>
              <w:fldChar w:fldCharType="separate"/>
            </w:r>
            <w:r w:rsidR="00381DE5">
              <w:rPr>
                <w:webHidden/>
              </w:rPr>
              <w:t>3</w:t>
            </w:r>
            <w:r w:rsidR="00381DE5">
              <w:rPr>
                <w:webHidden/>
              </w:rPr>
              <w:fldChar w:fldCharType="end"/>
            </w:r>
          </w:hyperlink>
        </w:p>
        <w:p w14:paraId="2ED23259" w14:textId="7BD70605" w:rsidR="00381DE5" w:rsidRDefault="00CA29E3">
          <w:pPr>
            <w:pStyle w:val="Obsah1"/>
            <w:rPr>
              <w:rFonts w:asciiTheme="minorHAnsi" w:eastAsiaTheme="minorEastAsia" w:hAnsiTheme="minorHAnsi" w:cstheme="minorBidi"/>
              <w:b w:val="0"/>
              <w:lang w:eastAsia="cs-CZ"/>
            </w:rPr>
          </w:pPr>
          <w:hyperlink w:anchor="_Toc149309952" w:history="1">
            <w:r w:rsidR="00381DE5" w:rsidRPr="000E49EF">
              <w:rPr>
                <w:rStyle w:val="Hypertextovodkaz"/>
                <w:rFonts w:eastAsia="Times New Roman" w:cstheme="majorBidi"/>
                <w:caps/>
                <w:lang w:eastAsia="cs-CZ"/>
              </w:rPr>
              <w:t>IDENTIFIKAČNÍ ÚDAJE</w:t>
            </w:r>
            <w:r w:rsidR="00381DE5">
              <w:rPr>
                <w:webHidden/>
              </w:rPr>
              <w:tab/>
            </w:r>
            <w:r w:rsidR="00381DE5">
              <w:rPr>
                <w:webHidden/>
              </w:rPr>
              <w:fldChar w:fldCharType="begin"/>
            </w:r>
            <w:r w:rsidR="00381DE5">
              <w:rPr>
                <w:webHidden/>
              </w:rPr>
              <w:instrText xml:space="preserve"> PAGEREF _Toc149309952 \h </w:instrText>
            </w:r>
            <w:r w:rsidR="00381DE5">
              <w:rPr>
                <w:webHidden/>
              </w:rPr>
            </w:r>
            <w:r w:rsidR="00381DE5">
              <w:rPr>
                <w:webHidden/>
              </w:rPr>
              <w:fldChar w:fldCharType="separate"/>
            </w:r>
            <w:r w:rsidR="00381DE5">
              <w:rPr>
                <w:webHidden/>
              </w:rPr>
              <w:t>4</w:t>
            </w:r>
            <w:r w:rsidR="00381DE5">
              <w:rPr>
                <w:webHidden/>
              </w:rPr>
              <w:fldChar w:fldCharType="end"/>
            </w:r>
          </w:hyperlink>
        </w:p>
        <w:p w14:paraId="50E2572C" w14:textId="726E1FD9" w:rsidR="00381DE5" w:rsidRDefault="00CA29E3">
          <w:pPr>
            <w:pStyle w:val="Obsah1"/>
            <w:rPr>
              <w:rFonts w:asciiTheme="minorHAnsi" w:eastAsiaTheme="minorEastAsia" w:hAnsiTheme="minorHAnsi" w:cstheme="minorBidi"/>
              <w:b w:val="0"/>
              <w:lang w:eastAsia="cs-CZ"/>
            </w:rPr>
          </w:pPr>
          <w:hyperlink w:anchor="_Toc149309953" w:history="1">
            <w:r w:rsidR="00381DE5" w:rsidRPr="000E49EF">
              <w:rPr>
                <w:rStyle w:val="Hypertextovodkaz"/>
                <w:rFonts w:eastAsia="Times New Roman" w:cstheme="majorBidi"/>
                <w:caps/>
                <w:lang w:eastAsia="cs-CZ"/>
              </w:rPr>
              <w:t>1</w:t>
            </w:r>
            <w:r w:rsidR="00381DE5">
              <w:rPr>
                <w:rFonts w:asciiTheme="minorHAnsi" w:eastAsiaTheme="minorEastAsia" w:hAnsiTheme="minorHAnsi" w:cstheme="minorBidi"/>
                <w:b w:val="0"/>
                <w:lang w:eastAsia="cs-CZ"/>
              </w:rPr>
              <w:tab/>
            </w:r>
            <w:r w:rsidR="00381DE5" w:rsidRPr="000E49EF">
              <w:rPr>
                <w:rStyle w:val="Hypertextovodkaz"/>
                <w:rFonts w:eastAsia="Times New Roman" w:cstheme="majorBidi"/>
                <w:caps/>
                <w:lang w:eastAsia="cs-CZ"/>
              </w:rPr>
              <w:t>Úvodní část</w:t>
            </w:r>
            <w:r w:rsidR="00381DE5">
              <w:rPr>
                <w:webHidden/>
              </w:rPr>
              <w:tab/>
            </w:r>
            <w:r w:rsidR="00381DE5">
              <w:rPr>
                <w:webHidden/>
              </w:rPr>
              <w:fldChar w:fldCharType="begin"/>
            </w:r>
            <w:r w:rsidR="00381DE5">
              <w:rPr>
                <w:webHidden/>
              </w:rPr>
              <w:instrText xml:space="preserve"> PAGEREF _Toc149309953 \h </w:instrText>
            </w:r>
            <w:r w:rsidR="00381DE5">
              <w:rPr>
                <w:webHidden/>
              </w:rPr>
            </w:r>
            <w:r w:rsidR="00381DE5">
              <w:rPr>
                <w:webHidden/>
              </w:rPr>
              <w:fldChar w:fldCharType="separate"/>
            </w:r>
            <w:r w:rsidR="00381DE5">
              <w:rPr>
                <w:webHidden/>
              </w:rPr>
              <w:t>5</w:t>
            </w:r>
            <w:r w:rsidR="00381DE5">
              <w:rPr>
                <w:webHidden/>
              </w:rPr>
              <w:fldChar w:fldCharType="end"/>
            </w:r>
          </w:hyperlink>
        </w:p>
        <w:p w14:paraId="163720D5" w14:textId="092A2F58" w:rsidR="00381DE5" w:rsidRDefault="00CA29E3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149309954" w:history="1">
            <w:r w:rsidR="00381DE5" w:rsidRPr="000E49EF">
              <w:rPr>
                <w:rStyle w:val="Hypertextovodkaz"/>
                <w:noProof/>
              </w:rPr>
              <w:t>1.1</w:t>
            </w:r>
            <w:r w:rsidR="00381DE5">
              <w:rPr>
                <w:rFonts w:eastAsiaTheme="minorEastAsia"/>
                <w:noProof/>
                <w:lang w:eastAsia="cs-CZ"/>
              </w:rPr>
              <w:tab/>
            </w:r>
            <w:r w:rsidR="00381DE5" w:rsidRPr="000E49EF">
              <w:rPr>
                <w:rStyle w:val="Hypertextovodkaz"/>
                <w:noProof/>
              </w:rPr>
              <w:t>Účel aktualizace Plánu odpadového hospodářství Olomouckého kraje</w:t>
            </w:r>
            <w:r w:rsidR="00381DE5">
              <w:rPr>
                <w:noProof/>
                <w:webHidden/>
              </w:rPr>
              <w:tab/>
            </w:r>
            <w:r w:rsidR="00381DE5">
              <w:rPr>
                <w:noProof/>
                <w:webHidden/>
              </w:rPr>
              <w:fldChar w:fldCharType="begin"/>
            </w:r>
            <w:r w:rsidR="00381DE5">
              <w:rPr>
                <w:noProof/>
                <w:webHidden/>
              </w:rPr>
              <w:instrText xml:space="preserve"> PAGEREF _Toc149309954 \h </w:instrText>
            </w:r>
            <w:r w:rsidR="00381DE5">
              <w:rPr>
                <w:noProof/>
                <w:webHidden/>
              </w:rPr>
            </w:r>
            <w:r w:rsidR="00381DE5">
              <w:rPr>
                <w:noProof/>
                <w:webHidden/>
              </w:rPr>
              <w:fldChar w:fldCharType="separate"/>
            </w:r>
            <w:r w:rsidR="00381DE5">
              <w:rPr>
                <w:noProof/>
                <w:webHidden/>
              </w:rPr>
              <w:t>5</w:t>
            </w:r>
            <w:r w:rsidR="00381DE5">
              <w:rPr>
                <w:noProof/>
                <w:webHidden/>
              </w:rPr>
              <w:fldChar w:fldCharType="end"/>
            </w:r>
          </w:hyperlink>
        </w:p>
        <w:p w14:paraId="5BF349CB" w14:textId="4224BCE7" w:rsidR="00381DE5" w:rsidRDefault="00CA29E3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149309955" w:history="1">
            <w:r w:rsidR="00381DE5" w:rsidRPr="000E49EF">
              <w:rPr>
                <w:rStyle w:val="Hypertextovodkaz"/>
                <w:noProof/>
              </w:rPr>
              <w:t>1.2</w:t>
            </w:r>
            <w:r w:rsidR="00381DE5">
              <w:rPr>
                <w:rFonts w:eastAsiaTheme="minorEastAsia"/>
                <w:noProof/>
                <w:lang w:eastAsia="cs-CZ"/>
              </w:rPr>
              <w:tab/>
            </w:r>
            <w:r w:rsidR="00381DE5" w:rsidRPr="000E49EF">
              <w:rPr>
                <w:rStyle w:val="Hypertextovodkaz"/>
                <w:noProof/>
              </w:rPr>
              <w:t>Působnost a doba platnosti Plánu odpadového hospodářství Olomouckého kraje</w:t>
            </w:r>
            <w:r w:rsidR="00381DE5">
              <w:rPr>
                <w:noProof/>
                <w:webHidden/>
              </w:rPr>
              <w:tab/>
            </w:r>
            <w:r w:rsidR="00381DE5">
              <w:rPr>
                <w:noProof/>
                <w:webHidden/>
              </w:rPr>
              <w:fldChar w:fldCharType="begin"/>
            </w:r>
            <w:r w:rsidR="00381DE5">
              <w:rPr>
                <w:noProof/>
                <w:webHidden/>
              </w:rPr>
              <w:instrText xml:space="preserve"> PAGEREF _Toc149309955 \h </w:instrText>
            </w:r>
            <w:r w:rsidR="00381DE5">
              <w:rPr>
                <w:noProof/>
                <w:webHidden/>
              </w:rPr>
            </w:r>
            <w:r w:rsidR="00381DE5">
              <w:rPr>
                <w:noProof/>
                <w:webHidden/>
              </w:rPr>
              <w:fldChar w:fldCharType="separate"/>
            </w:r>
            <w:r w:rsidR="00381DE5">
              <w:rPr>
                <w:noProof/>
                <w:webHidden/>
              </w:rPr>
              <w:t>5</w:t>
            </w:r>
            <w:r w:rsidR="00381DE5">
              <w:rPr>
                <w:noProof/>
                <w:webHidden/>
              </w:rPr>
              <w:fldChar w:fldCharType="end"/>
            </w:r>
          </w:hyperlink>
        </w:p>
        <w:p w14:paraId="1F62D65A" w14:textId="352B6E3B" w:rsidR="00381DE5" w:rsidRDefault="00CA29E3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149309956" w:history="1">
            <w:r w:rsidR="00381DE5" w:rsidRPr="000E49EF">
              <w:rPr>
                <w:rStyle w:val="Hypertextovodkaz"/>
                <w:noProof/>
              </w:rPr>
              <w:t>1.3</w:t>
            </w:r>
            <w:r w:rsidR="00381DE5">
              <w:rPr>
                <w:rFonts w:eastAsiaTheme="minorEastAsia"/>
                <w:noProof/>
                <w:lang w:eastAsia="cs-CZ"/>
              </w:rPr>
              <w:tab/>
            </w:r>
            <w:r w:rsidR="00381DE5" w:rsidRPr="000E49EF">
              <w:rPr>
                <w:rStyle w:val="Hypertextovodkaz"/>
                <w:noProof/>
              </w:rPr>
              <w:t>Struktura dokumentu, postup zpracování, schvalovací proces</w:t>
            </w:r>
            <w:r w:rsidR="00381DE5">
              <w:rPr>
                <w:noProof/>
                <w:webHidden/>
              </w:rPr>
              <w:tab/>
            </w:r>
            <w:r w:rsidR="00381DE5">
              <w:rPr>
                <w:noProof/>
                <w:webHidden/>
              </w:rPr>
              <w:fldChar w:fldCharType="begin"/>
            </w:r>
            <w:r w:rsidR="00381DE5">
              <w:rPr>
                <w:noProof/>
                <w:webHidden/>
              </w:rPr>
              <w:instrText xml:space="preserve"> PAGEREF _Toc149309956 \h </w:instrText>
            </w:r>
            <w:r w:rsidR="00381DE5">
              <w:rPr>
                <w:noProof/>
                <w:webHidden/>
              </w:rPr>
            </w:r>
            <w:r w:rsidR="00381DE5">
              <w:rPr>
                <w:noProof/>
                <w:webHidden/>
              </w:rPr>
              <w:fldChar w:fldCharType="separate"/>
            </w:r>
            <w:r w:rsidR="00381DE5">
              <w:rPr>
                <w:noProof/>
                <w:webHidden/>
              </w:rPr>
              <w:t>6</w:t>
            </w:r>
            <w:r w:rsidR="00381DE5">
              <w:rPr>
                <w:noProof/>
                <w:webHidden/>
              </w:rPr>
              <w:fldChar w:fldCharType="end"/>
            </w:r>
          </w:hyperlink>
        </w:p>
        <w:p w14:paraId="2DC5F9DC" w14:textId="78DDB61A" w:rsidR="00381DE5" w:rsidRDefault="00CA29E3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149309957" w:history="1">
            <w:r w:rsidR="00381DE5" w:rsidRPr="000E49EF">
              <w:rPr>
                <w:rStyle w:val="Hypertextovodkaz"/>
                <w:noProof/>
              </w:rPr>
              <w:t>1.4</w:t>
            </w:r>
            <w:r w:rsidR="00381DE5">
              <w:rPr>
                <w:rFonts w:eastAsiaTheme="minorEastAsia"/>
                <w:noProof/>
                <w:lang w:eastAsia="cs-CZ"/>
              </w:rPr>
              <w:tab/>
            </w:r>
            <w:r w:rsidR="00381DE5" w:rsidRPr="000E49EF">
              <w:rPr>
                <w:rStyle w:val="Hypertextovodkaz"/>
                <w:noProof/>
              </w:rPr>
              <w:t>Souhrn Plánu odpadového hospodářství Olomouckého kraje 2016-2026</w:t>
            </w:r>
            <w:r w:rsidR="00381DE5">
              <w:rPr>
                <w:noProof/>
                <w:webHidden/>
              </w:rPr>
              <w:tab/>
            </w:r>
            <w:r w:rsidR="00381DE5">
              <w:rPr>
                <w:noProof/>
                <w:webHidden/>
              </w:rPr>
              <w:fldChar w:fldCharType="begin"/>
            </w:r>
            <w:r w:rsidR="00381DE5">
              <w:rPr>
                <w:noProof/>
                <w:webHidden/>
              </w:rPr>
              <w:instrText xml:space="preserve"> PAGEREF _Toc149309957 \h </w:instrText>
            </w:r>
            <w:r w:rsidR="00381DE5">
              <w:rPr>
                <w:noProof/>
                <w:webHidden/>
              </w:rPr>
            </w:r>
            <w:r w:rsidR="00381DE5">
              <w:rPr>
                <w:noProof/>
                <w:webHidden/>
              </w:rPr>
              <w:fldChar w:fldCharType="separate"/>
            </w:r>
            <w:r w:rsidR="00381DE5">
              <w:rPr>
                <w:noProof/>
                <w:webHidden/>
              </w:rPr>
              <w:t>7</w:t>
            </w:r>
            <w:r w:rsidR="00381DE5">
              <w:rPr>
                <w:noProof/>
                <w:webHidden/>
              </w:rPr>
              <w:fldChar w:fldCharType="end"/>
            </w:r>
          </w:hyperlink>
        </w:p>
        <w:p w14:paraId="1F0F4B7C" w14:textId="1712D091" w:rsidR="00381DE5" w:rsidRDefault="00CA29E3">
          <w:pPr>
            <w:pStyle w:val="Obsah3"/>
            <w:rPr>
              <w:rFonts w:cstheme="minorBidi"/>
              <w:noProof/>
            </w:rPr>
          </w:pPr>
          <w:hyperlink w:anchor="_Toc149309958" w:history="1">
            <w:r w:rsidR="00381DE5" w:rsidRPr="000E49EF">
              <w:rPr>
                <w:rStyle w:val="Hypertextovodkaz"/>
                <w:noProof/>
              </w:rPr>
              <w:t>1.4.1</w:t>
            </w:r>
            <w:r w:rsidR="00381DE5">
              <w:rPr>
                <w:rFonts w:cstheme="minorBidi"/>
                <w:noProof/>
              </w:rPr>
              <w:tab/>
            </w:r>
            <w:r w:rsidR="00381DE5" w:rsidRPr="000E49EF">
              <w:rPr>
                <w:rStyle w:val="Hypertextovodkaz"/>
                <w:rFonts w:eastAsiaTheme="minorHAnsi"/>
                <w:noProof/>
              </w:rPr>
              <w:t>Konzultační proces</w:t>
            </w:r>
            <w:r w:rsidR="00381DE5">
              <w:rPr>
                <w:noProof/>
                <w:webHidden/>
              </w:rPr>
              <w:tab/>
            </w:r>
            <w:r w:rsidR="00381DE5">
              <w:rPr>
                <w:noProof/>
                <w:webHidden/>
              </w:rPr>
              <w:fldChar w:fldCharType="begin"/>
            </w:r>
            <w:r w:rsidR="00381DE5">
              <w:rPr>
                <w:noProof/>
                <w:webHidden/>
              </w:rPr>
              <w:instrText xml:space="preserve"> PAGEREF _Toc149309958 \h </w:instrText>
            </w:r>
            <w:r w:rsidR="00381DE5">
              <w:rPr>
                <w:noProof/>
                <w:webHidden/>
              </w:rPr>
            </w:r>
            <w:r w:rsidR="00381DE5">
              <w:rPr>
                <w:noProof/>
                <w:webHidden/>
              </w:rPr>
              <w:fldChar w:fldCharType="separate"/>
            </w:r>
            <w:r w:rsidR="00381DE5">
              <w:rPr>
                <w:noProof/>
                <w:webHidden/>
              </w:rPr>
              <w:t>7</w:t>
            </w:r>
            <w:r w:rsidR="00381DE5">
              <w:rPr>
                <w:noProof/>
                <w:webHidden/>
              </w:rPr>
              <w:fldChar w:fldCharType="end"/>
            </w:r>
          </w:hyperlink>
        </w:p>
        <w:p w14:paraId="28CF905E" w14:textId="4A674AD1" w:rsidR="00381DE5" w:rsidRDefault="00CA29E3">
          <w:pPr>
            <w:pStyle w:val="Obsah3"/>
            <w:rPr>
              <w:rFonts w:cstheme="minorBidi"/>
              <w:noProof/>
            </w:rPr>
          </w:pPr>
          <w:hyperlink w:anchor="_Toc149309959" w:history="1">
            <w:r w:rsidR="00381DE5" w:rsidRPr="000E49EF">
              <w:rPr>
                <w:rStyle w:val="Hypertextovodkaz"/>
                <w:noProof/>
              </w:rPr>
              <w:t>1.4.2</w:t>
            </w:r>
            <w:r w:rsidR="00381DE5">
              <w:rPr>
                <w:rFonts w:cstheme="minorBidi"/>
                <w:noProof/>
              </w:rPr>
              <w:tab/>
            </w:r>
            <w:r w:rsidR="00381DE5" w:rsidRPr="000E49EF">
              <w:rPr>
                <w:rStyle w:val="Hypertextovodkaz"/>
                <w:rFonts w:eastAsiaTheme="minorHAnsi"/>
                <w:noProof/>
              </w:rPr>
              <w:t>Zdroje dat</w:t>
            </w:r>
            <w:r w:rsidR="00381DE5">
              <w:rPr>
                <w:noProof/>
                <w:webHidden/>
              </w:rPr>
              <w:tab/>
            </w:r>
            <w:r w:rsidR="00381DE5">
              <w:rPr>
                <w:noProof/>
                <w:webHidden/>
              </w:rPr>
              <w:fldChar w:fldCharType="begin"/>
            </w:r>
            <w:r w:rsidR="00381DE5">
              <w:rPr>
                <w:noProof/>
                <w:webHidden/>
              </w:rPr>
              <w:instrText xml:space="preserve"> PAGEREF _Toc149309959 \h </w:instrText>
            </w:r>
            <w:r w:rsidR="00381DE5">
              <w:rPr>
                <w:noProof/>
                <w:webHidden/>
              </w:rPr>
            </w:r>
            <w:r w:rsidR="00381DE5">
              <w:rPr>
                <w:noProof/>
                <w:webHidden/>
              </w:rPr>
              <w:fldChar w:fldCharType="separate"/>
            </w:r>
            <w:r w:rsidR="00381DE5">
              <w:rPr>
                <w:noProof/>
                <w:webHidden/>
              </w:rPr>
              <w:t>7</w:t>
            </w:r>
            <w:r w:rsidR="00381DE5">
              <w:rPr>
                <w:noProof/>
                <w:webHidden/>
              </w:rPr>
              <w:fldChar w:fldCharType="end"/>
            </w:r>
          </w:hyperlink>
        </w:p>
        <w:p w14:paraId="3DE22217" w14:textId="1F273294" w:rsidR="00381DE5" w:rsidRDefault="00CA29E3">
          <w:pPr>
            <w:pStyle w:val="Obsah1"/>
            <w:rPr>
              <w:rFonts w:asciiTheme="minorHAnsi" w:eastAsiaTheme="minorEastAsia" w:hAnsiTheme="minorHAnsi" w:cstheme="minorBidi"/>
              <w:b w:val="0"/>
              <w:lang w:eastAsia="cs-CZ"/>
            </w:rPr>
          </w:pPr>
          <w:hyperlink w:anchor="_Toc149309961" w:history="1">
            <w:r w:rsidR="00381DE5" w:rsidRPr="000E49EF">
              <w:rPr>
                <w:rStyle w:val="Hypertextovodkaz"/>
                <w:rFonts w:eastAsia="Times New Roman" w:cstheme="majorBidi"/>
                <w:caps/>
                <w:lang w:eastAsia="cs-CZ"/>
              </w:rPr>
              <w:t>2</w:t>
            </w:r>
            <w:r w:rsidR="00381DE5">
              <w:rPr>
                <w:rFonts w:asciiTheme="minorHAnsi" w:eastAsiaTheme="minorEastAsia" w:hAnsiTheme="minorHAnsi" w:cstheme="minorBidi"/>
                <w:b w:val="0"/>
                <w:lang w:eastAsia="cs-CZ"/>
              </w:rPr>
              <w:tab/>
            </w:r>
            <w:r w:rsidR="00381DE5" w:rsidRPr="000E49EF">
              <w:rPr>
                <w:rStyle w:val="Hypertextovodkaz"/>
                <w:rFonts w:eastAsia="Times New Roman" w:cstheme="majorBidi"/>
                <w:caps/>
                <w:lang w:eastAsia="cs-CZ"/>
              </w:rPr>
              <w:t>Analytická část</w:t>
            </w:r>
            <w:r w:rsidR="00381DE5">
              <w:rPr>
                <w:webHidden/>
              </w:rPr>
              <w:tab/>
            </w:r>
            <w:r w:rsidR="00381DE5">
              <w:rPr>
                <w:webHidden/>
              </w:rPr>
              <w:fldChar w:fldCharType="begin"/>
            </w:r>
            <w:r w:rsidR="00381DE5">
              <w:rPr>
                <w:webHidden/>
              </w:rPr>
              <w:instrText xml:space="preserve"> PAGEREF _Toc149309961 \h </w:instrText>
            </w:r>
            <w:r w:rsidR="00381DE5">
              <w:rPr>
                <w:webHidden/>
              </w:rPr>
            </w:r>
            <w:r w:rsidR="00381DE5">
              <w:rPr>
                <w:webHidden/>
              </w:rPr>
              <w:fldChar w:fldCharType="separate"/>
            </w:r>
            <w:r w:rsidR="00381DE5">
              <w:rPr>
                <w:webHidden/>
              </w:rPr>
              <w:t>7</w:t>
            </w:r>
            <w:r w:rsidR="00381DE5">
              <w:rPr>
                <w:webHidden/>
              </w:rPr>
              <w:fldChar w:fldCharType="end"/>
            </w:r>
          </w:hyperlink>
        </w:p>
        <w:p w14:paraId="2742B22F" w14:textId="0FB37B46" w:rsidR="00381DE5" w:rsidRDefault="00CA29E3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149309962" w:history="1">
            <w:r w:rsidR="00381DE5" w:rsidRPr="000E49EF">
              <w:rPr>
                <w:rStyle w:val="Hypertextovodkaz"/>
                <w:noProof/>
              </w:rPr>
              <w:t>2.1</w:t>
            </w:r>
            <w:r w:rsidR="00381DE5">
              <w:rPr>
                <w:rFonts w:eastAsiaTheme="minorEastAsia"/>
                <w:noProof/>
                <w:lang w:eastAsia="cs-CZ"/>
              </w:rPr>
              <w:tab/>
            </w:r>
            <w:r w:rsidR="00381DE5" w:rsidRPr="000E49EF">
              <w:rPr>
                <w:rStyle w:val="Hypertextovodkaz"/>
                <w:noProof/>
              </w:rPr>
              <w:t>Identifikace Olomouckého kraje</w:t>
            </w:r>
            <w:r w:rsidR="00381DE5">
              <w:rPr>
                <w:noProof/>
                <w:webHidden/>
              </w:rPr>
              <w:tab/>
            </w:r>
            <w:r w:rsidR="00381DE5">
              <w:rPr>
                <w:noProof/>
                <w:webHidden/>
              </w:rPr>
              <w:fldChar w:fldCharType="begin"/>
            </w:r>
            <w:r w:rsidR="00381DE5">
              <w:rPr>
                <w:noProof/>
                <w:webHidden/>
              </w:rPr>
              <w:instrText xml:space="preserve"> PAGEREF _Toc149309962 \h </w:instrText>
            </w:r>
            <w:r w:rsidR="00381DE5">
              <w:rPr>
                <w:noProof/>
                <w:webHidden/>
              </w:rPr>
            </w:r>
            <w:r w:rsidR="00381DE5">
              <w:rPr>
                <w:noProof/>
                <w:webHidden/>
              </w:rPr>
              <w:fldChar w:fldCharType="separate"/>
            </w:r>
            <w:r w:rsidR="00381DE5">
              <w:rPr>
                <w:noProof/>
                <w:webHidden/>
              </w:rPr>
              <w:t>8</w:t>
            </w:r>
            <w:r w:rsidR="00381DE5">
              <w:rPr>
                <w:noProof/>
                <w:webHidden/>
              </w:rPr>
              <w:fldChar w:fldCharType="end"/>
            </w:r>
          </w:hyperlink>
        </w:p>
        <w:p w14:paraId="44BA8925" w14:textId="0A064287" w:rsidR="00381DE5" w:rsidRDefault="00CA29E3">
          <w:pPr>
            <w:pStyle w:val="Obsah3"/>
            <w:rPr>
              <w:rFonts w:cstheme="minorBidi"/>
              <w:noProof/>
            </w:rPr>
          </w:pPr>
          <w:hyperlink w:anchor="_Toc149309963" w:history="1">
            <w:r w:rsidR="00381DE5" w:rsidRPr="000E49EF">
              <w:rPr>
                <w:rStyle w:val="Hypertextovodkaz"/>
                <w:noProof/>
              </w:rPr>
              <w:t>2.1.1</w:t>
            </w:r>
            <w:r w:rsidR="00381DE5">
              <w:rPr>
                <w:rFonts w:cstheme="minorBidi"/>
                <w:noProof/>
              </w:rPr>
              <w:tab/>
            </w:r>
            <w:r w:rsidR="00381DE5" w:rsidRPr="000E49EF">
              <w:rPr>
                <w:rStyle w:val="Hypertextovodkaz"/>
                <w:noProof/>
              </w:rPr>
              <w:t>Základní informace o Olomouckém kraji</w:t>
            </w:r>
            <w:r w:rsidR="00381DE5">
              <w:rPr>
                <w:noProof/>
                <w:webHidden/>
              </w:rPr>
              <w:tab/>
            </w:r>
            <w:r w:rsidR="00381DE5">
              <w:rPr>
                <w:noProof/>
                <w:webHidden/>
              </w:rPr>
              <w:fldChar w:fldCharType="begin"/>
            </w:r>
            <w:r w:rsidR="00381DE5">
              <w:rPr>
                <w:noProof/>
                <w:webHidden/>
              </w:rPr>
              <w:instrText xml:space="preserve"> PAGEREF _Toc149309963 \h </w:instrText>
            </w:r>
            <w:r w:rsidR="00381DE5">
              <w:rPr>
                <w:noProof/>
                <w:webHidden/>
              </w:rPr>
            </w:r>
            <w:r w:rsidR="00381DE5">
              <w:rPr>
                <w:noProof/>
                <w:webHidden/>
              </w:rPr>
              <w:fldChar w:fldCharType="separate"/>
            </w:r>
            <w:r w:rsidR="00381DE5">
              <w:rPr>
                <w:noProof/>
                <w:webHidden/>
              </w:rPr>
              <w:t>11</w:t>
            </w:r>
            <w:r w:rsidR="00381DE5">
              <w:rPr>
                <w:noProof/>
                <w:webHidden/>
              </w:rPr>
              <w:fldChar w:fldCharType="end"/>
            </w:r>
          </w:hyperlink>
        </w:p>
        <w:p w14:paraId="432C22A3" w14:textId="7B39E813" w:rsidR="00381DE5" w:rsidRDefault="00CA29E3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149309964" w:history="1">
            <w:r w:rsidR="00381DE5" w:rsidRPr="000E49EF">
              <w:rPr>
                <w:rStyle w:val="Hypertextovodkaz"/>
                <w:noProof/>
              </w:rPr>
              <w:t>2.2</w:t>
            </w:r>
            <w:r w:rsidR="00381DE5">
              <w:rPr>
                <w:rFonts w:eastAsiaTheme="minorEastAsia"/>
                <w:noProof/>
                <w:lang w:eastAsia="cs-CZ"/>
              </w:rPr>
              <w:tab/>
            </w:r>
            <w:r w:rsidR="00381DE5" w:rsidRPr="000E49EF">
              <w:rPr>
                <w:rStyle w:val="Hypertextovodkaz"/>
                <w:noProof/>
              </w:rPr>
              <w:t>Produkce odpadů na území Olomouckého kraje</w:t>
            </w:r>
            <w:r w:rsidR="00381DE5">
              <w:rPr>
                <w:noProof/>
                <w:webHidden/>
              </w:rPr>
              <w:tab/>
            </w:r>
            <w:r w:rsidR="00381DE5">
              <w:rPr>
                <w:noProof/>
                <w:webHidden/>
              </w:rPr>
              <w:fldChar w:fldCharType="begin"/>
            </w:r>
            <w:r w:rsidR="00381DE5">
              <w:rPr>
                <w:noProof/>
                <w:webHidden/>
              </w:rPr>
              <w:instrText xml:space="preserve"> PAGEREF _Toc149309964 \h </w:instrText>
            </w:r>
            <w:r w:rsidR="00381DE5">
              <w:rPr>
                <w:noProof/>
                <w:webHidden/>
              </w:rPr>
            </w:r>
            <w:r w:rsidR="00381DE5">
              <w:rPr>
                <w:noProof/>
                <w:webHidden/>
              </w:rPr>
              <w:fldChar w:fldCharType="separate"/>
            </w:r>
            <w:r w:rsidR="00381DE5">
              <w:rPr>
                <w:noProof/>
                <w:webHidden/>
              </w:rPr>
              <w:t>12</w:t>
            </w:r>
            <w:r w:rsidR="00381DE5">
              <w:rPr>
                <w:noProof/>
                <w:webHidden/>
              </w:rPr>
              <w:fldChar w:fldCharType="end"/>
            </w:r>
          </w:hyperlink>
        </w:p>
        <w:p w14:paraId="0F39AB06" w14:textId="746B2629" w:rsidR="00381DE5" w:rsidRDefault="00CA29E3">
          <w:pPr>
            <w:pStyle w:val="Obsah3"/>
            <w:rPr>
              <w:rFonts w:cstheme="minorBidi"/>
              <w:noProof/>
            </w:rPr>
          </w:pPr>
          <w:hyperlink w:anchor="_Toc149309965" w:history="1">
            <w:r w:rsidR="00381DE5" w:rsidRPr="000E49EF">
              <w:rPr>
                <w:rStyle w:val="Hypertextovodkaz"/>
                <w:noProof/>
              </w:rPr>
              <w:t>2.2.1</w:t>
            </w:r>
            <w:r w:rsidR="00381DE5">
              <w:rPr>
                <w:rFonts w:cstheme="minorBidi"/>
                <w:noProof/>
              </w:rPr>
              <w:tab/>
            </w:r>
            <w:r w:rsidR="00381DE5" w:rsidRPr="000E49EF">
              <w:rPr>
                <w:rStyle w:val="Hypertextovodkaz"/>
                <w:noProof/>
              </w:rPr>
              <w:t>Celková produkce odpadů</w:t>
            </w:r>
            <w:r w:rsidR="00381DE5">
              <w:rPr>
                <w:noProof/>
                <w:webHidden/>
              </w:rPr>
              <w:tab/>
            </w:r>
            <w:r w:rsidR="00381DE5">
              <w:rPr>
                <w:noProof/>
                <w:webHidden/>
              </w:rPr>
              <w:fldChar w:fldCharType="begin"/>
            </w:r>
            <w:r w:rsidR="00381DE5">
              <w:rPr>
                <w:noProof/>
                <w:webHidden/>
              </w:rPr>
              <w:instrText xml:space="preserve"> PAGEREF _Toc149309965 \h </w:instrText>
            </w:r>
            <w:r w:rsidR="00381DE5">
              <w:rPr>
                <w:noProof/>
                <w:webHidden/>
              </w:rPr>
            </w:r>
            <w:r w:rsidR="00381DE5">
              <w:rPr>
                <w:noProof/>
                <w:webHidden/>
              </w:rPr>
              <w:fldChar w:fldCharType="separate"/>
            </w:r>
            <w:r w:rsidR="00381DE5">
              <w:rPr>
                <w:noProof/>
                <w:webHidden/>
              </w:rPr>
              <w:t>12</w:t>
            </w:r>
            <w:r w:rsidR="00381DE5">
              <w:rPr>
                <w:noProof/>
                <w:webHidden/>
              </w:rPr>
              <w:fldChar w:fldCharType="end"/>
            </w:r>
          </w:hyperlink>
        </w:p>
        <w:p w14:paraId="3262B68F" w14:textId="4EBA8EE7" w:rsidR="00381DE5" w:rsidRDefault="00CA29E3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149309969" w:history="1">
            <w:r w:rsidR="00381DE5" w:rsidRPr="000E49EF">
              <w:rPr>
                <w:rStyle w:val="Hypertextovodkaz"/>
                <w:noProof/>
              </w:rPr>
              <w:t>2.3</w:t>
            </w:r>
            <w:r w:rsidR="00381DE5">
              <w:rPr>
                <w:rFonts w:eastAsiaTheme="minorEastAsia"/>
                <w:noProof/>
                <w:lang w:eastAsia="cs-CZ"/>
              </w:rPr>
              <w:tab/>
            </w:r>
            <w:r w:rsidR="00381DE5" w:rsidRPr="000E49EF">
              <w:rPr>
                <w:rStyle w:val="Hypertextovodkaz"/>
                <w:noProof/>
              </w:rPr>
              <w:t>Vyhodnocení stávajícího POH Olomouckého kraje za období do roku 2021</w:t>
            </w:r>
            <w:r w:rsidR="00381DE5">
              <w:rPr>
                <w:noProof/>
                <w:webHidden/>
              </w:rPr>
              <w:tab/>
            </w:r>
            <w:r w:rsidR="00381DE5">
              <w:rPr>
                <w:noProof/>
                <w:webHidden/>
              </w:rPr>
              <w:fldChar w:fldCharType="begin"/>
            </w:r>
            <w:r w:rsidR="00381DE5">
              <w:rPr>
                <w:noProof/>
                <w:webHidden/>
              </w:rPr>
              <w:instrText xml:space="preserve"> PAGEREF _Toc149309969 \h </w:instrText>
            </w:r>
            <w:r w:rsidR="00381DE5">
              <w:rPr>
                <w:noProof/>
                <w:webHidden/>
              </w:rPr>
            </w:r>
            <w:r w:rsidR="00381DE5">
              <w:rPr>
                <w:noProof/>
                <w:webHidden/>
              </w:rPr>
              <w:fldChar w:fldCharType="separate"/>
            </w:r>
            <w:r w:rsidR="00381DE5">
              <w:rPr>
                <w:noProof/>
                <w:webHidden/>
              </w:rPr>
              <w:t>18</w:t>
            </w:r>
            <w:r w:rsidR="00381DE5">
              <w:rPr>
                <w:noProof/>
                <w:webHidden/>
              </w:rPr>
              <w:fldChar w:fldCharType="end"/>
            </w:r>
          </w:hyperlink>
        </w:p>
        <w:p w14:paraId="10025A54" w14:textId="0D2603D8" w:rsidR="00381DE5" w:rsidRDefault="00CA29E3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149309970" w:history="1">
            <w:r w:rsidR="00381DE5" w:rsidRPr="000E49EF">
              <w:rPr>
                <w:rStyle w:val="Hypertextovodkaz"/>
                <w:noProof/>
              </w:rPr>
              <w:t>2.4</w:t>
            </w:r>
            <w:r w:rsidR="00381DE5">
              <w:rPr>
                <w:rFonts w:eastAsiaTheme="minorEastAsia"/>
                <w:noProof/>
                <w:lang w:eastAsia="cs-CZ"/>
              </w:rPr>
              <w:tab/>
            </w:r>
            <w:r w:rsidR="00381DE5" w:rsidRPr="000E49EF">
              <w:rPr>
                <w:rStyle w:val="Hypertextovodkaz"/>
                <w:noProof/>
              </w:rPr>
              <w:t>Analýza nově stanovených předpisů a cílů POH ČR a Olomouckého kraje</w:t>
            </w:r>
            <w:r w:rsidR="00381DE5">
              <w:rPr>
                <w:noProof/>
                <w:webHidden/>
              </w:rPr>
              <w:tab/>
            </w:r>
            <w:r w:rsidR="00381DE5">
              <w:rPr>
                <w:noProof/>
                <w:webHidden/>
              </w:rPr>
              <w:fldChar w:fldCharType="begin"/>
            </w:r>
            <w:r w:rsidR="00381DE5">
              <w:rPr>
                <w:noProof/>
                <w:webHidden/>
              </w:rPr>
              <w:instrText xml:space="preserve"> PAGEREF _Toc149309970 \h </w:instrText>
            </w:r>
            <w:r w:rsidR="00381DE5">
              <w:rPr>
                <w:noProof/>
                <w:webHidden/>
              </w:rPr>
            </w:r>
            <w:r w:rsidR="00381DE5">
              <w:rPr>
                <w:noProof/>
                <w:webHidden/>
              </w:rPr>
              <w:fldChar w:fldCharType="separate"/>
            </w:r>
            <w:r w:rsidR="00381DE5">
              <w:rPr>
                <w:noProof/>
                <w:webHidden/>
              </w:rPr>
              <w:t>22</w:t>
            </w:r>
            <w:r w:rsidR="00381DE5">
              <w:rPr>
                <w:noProof/>
                <w:webHidden/>
              </w:rPr>
              <w:fldChar w:fldCharType="end"/>
            </w:r>
          </w:hyperlink>
        </w:p>
        <w:p w14:paraId="454FFBD7" w14:textId="3D97E62A" w:rsidR="00381DE5" w:rsidRDefault="00CA29E3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149309971" w:history="1">
            <w:r w:rsidR="00381DE5" w:rsidRPr="000E49EF">
              <w:rPr>
                <w:rStyle w:val="Hypertextovodkaz"/>
                <w:noProof/>
              </w:rPr>
              <w:t>2.5</w:t>
            </w:r>
            <w:r w:rsidR="00381DE5">
              <w:rPr>
                <w:rFonts w:eastAsiaTheme="minorEastAsia"/>
                <w:noProof/>
                <w:lang w:eastAsia="cs-CZ"/>
              </w:rPr>
              <w:tab/>
            </w:r>
            <w:r w:rsidR="00381DE5" w:rsidRPr="000E49EF">
              <w:rPr>
                <w:rStyle w:val="Hypertextovodkaz"/>
                <w:noProof/>
              </w:rPr>
              <w:t>Komentář a srovnání cílů stávajícího a aktualizovaného POH</w:t>
            </w:r>
            <w:r w:rsidR="00381DE5">
              <w:rPr>
                <w:noProof/>
                <w:webHidden/>
              </w:rPr>
              <w:tab/>
            </w:r>
            <w:r w:rsidR="00381DE5">
              <w:rPr>
                <w:noProof/>
                <w:webHidden/>
              </w:rPr>
              <w:fldChar w:fldCharType="begin"/>
            </w:r>
            <w:r w:rsidR="00381DE5">
              <w:rPr>
                <w:noProof/>
                <w:webHidden/>
              </w:rPr>
              <w:instrText xml:space="preserve"> PAGEREF _Toc149309971 \h </w:instrText>
            </w:r>
            <w:r w:rsidR="00381DE5">
              <w:rPr>
                <w:noProof/>
                <w:webHidden/>
              </w:rPr>
            </w:r>
            <w:r w:rsidR="00381DE5">
              <w:rPr>
                <w:noProof/>
                <w:webHidden/>
              </w:rPr>
              <w:fldChar w:fldCharType="separate"/>
            </w:r>
            <w:r w:rsidR="00381DE5">
              <w:rPr>
                <w:noProof/>
                <w:webHidden/>
              </w:rPr>
              <w:t>23</w:t>
            </w:r>
            <w:r w:rsidR="00381DE5">
              <w:rPr>
                <w:noProof/>
                <w:webHidden/>
              </w:rPr>
              <w:fldChar w:fldCharType="end"/>
            </w:r>
          </w:hyperlink>
        </w:p>
        <w:p w14:paraId="287D5135" w14:textId="60B9D1AF" w:rsidR="00381DE5" w:rsidRDefault="00CA29E3">
          <w:pPr>
            <w:pStyle w:val="Obsah3"/>
            <w:rPr>
              <w:rFonts w:cstheme="minorBidi"/>
              <w:noProof/>
            </w:rPr>
          </w:pPr>
          <w:hyperlink w:anchor="_Toc149309972" w:history="1">
            <w:r w:rsidR="00381DE5" w:rsidRPr="000E49EF">
              <w:rPr>
                <w:rStyle w:val="Hypertextovodkaz"/>
                <w:noProof/>
              </w:rPr>
              <w:t>2.5.1</w:t>
            </w:r>
            <w:r w:rsidR="00381DE5">
              <w:rPr>
                <w:rFonts w:cstheme="minorBidi"/>
                <w:noProof/>
              </w:rPr>
              <w:tab/>
            </w:r>
            <w:r w:rsidR="00381DE5" w:rsidRPr="000E49EF">
              <w:rPr>
                <w:rStyle w:val="Hypertextovodkaz"/>
                <w:noProof/>
              </w:rPr>
              <w:t>Výhled produkce vybraných odpadů v Olomouckém kraji</w:t>
            </w:r>
            <w:r w:rsidR="00381DE5">
              <w:rPr>
                <w:noProof/>
                <w:webHidden/>
              </w:rPr>
              <w:tab/>
            </w:r>
            <w:r w:rsidR="00381DE5">
              <w:rPr>
                <w:noProof/>
                <w:webHidden/>
              </w:rPr>
              <w:fldChar w:fldCharType="begin"/>
            </w:r>
            <w:r w:rsidR="00381DE5">
              <w:rPr>
                <w:noProof/>
                <w:webHidden/>
              </w:rPr>
              <w:instrText xml:space="preserve"> PAGEREF _Toc149309972 \h </w:instrText>
            </w:r>
            <w:r w:rsidR="00381DE5">
              <w:rPr>
                <w:noProof/>
                <w:webHidden/>
              </w:rPr>
            </w:r>
            <w:r w:rsidR="00381DE5">
              <w:rPr>
                <w:noProof/>
                <w:webHidden/>
              </w:rPr>
              <w:fldChar w:fldCharType="separate"/>
            </w:r>
            <w:r w:rsidR="00381DE5">
              <w:rPr>
                <w:noProof/>
                <w:webHidden/>
              </w:rPr>
              <w:t>25</w:t>
            </w:r>
            <w:r w:rsidR="00381DE5">
              <w:rPr>
                <w:noProof/>
                <w:webHidden/>
              </w:rPr>
              <w:fldChar w:fldCharType="end"/>
            </w:r>
          </w:hyperlink>
        </w:p>
        <w:p w14:paraId="6AA11985" w14:textId="5724C99D" w:rsidR="00381DE5" w:rsidRDefault="00CA29E3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149309973" w:history="1">
            <w:r w:rsidR="00381DE5" w:rsidRPr="000E49EF">
              <w:rPr>
                <w:rStyle w:val="Hypertextovodkaz"/>
                <w:noProof/>
              </w:rPr>
              <w:t>2.6</w:t>
            </w:r>
            <w:r w:rsidR="00381DE5">
              <w:rPr>
                <w:rFonts w:eastAsiaTheme="minorEastAsia"/>
                <w:noProof/>
                <w:lang w:eastAsia="cs-CZ"/>
              </w:rPr>
              <w:tab/>
            </w:r>
            <w:r w:rsidR="00381DE5" w:rsidRPr="000E49EF">
              <w:rPr>
                <w:rStyle w:val="Hypertextovodkaz"/>
                <w:noProof/>
              </w:rPr>
              <w:t>Vytváření sítě zařízení k nakládání s odpady</w:t>
            </w:r>
            <w:r w:rsidR="00381DE5">
              <w:rPr>
                <w:noProof/>
                <w:webHidden/>
              </w:rPr>
              <w:tab/>
            </w:r>
            <w:r w:rsidR="00381DE5">
              <w:rPr>
                <w:noProof/>
                <w:webHidden/>
              </w:rPr>
              <w:fldChar w:fldCharType="begin"/>
            </w:r>
            <w:r w:rsidR="00381DE5">
              <w:rPr>
                <w:noProof/>
                <w:webHidden/>
              </w:rPr>
              <w:instrText xml:space="preserve"> PAGEREF _Toc149309973 \h </w:instrText>
            </w:r>
            <w:r w:rsidR="00381DE5">
              <w:rPr>
                <w:noProof/>
                <w:webHidden/>
              </w:rPr>
            </w:r>
            <w:r w:rsidR="00381DE5">
              <w:rPr>
                <w:noProof/>
                <w:webHidden/>
              </w:rPr>
              <w:fldChar w:fldCharType="separate"/>
            </w:r>
            <w:r w:rsidR="00381DE5">
              <w:rPr>
                <w:noProof/>
                <w:webHidden/>
              </w:rPr>
              <w:t>27</w:t>
            </w:r>
            <w:r w:rsidR="00381DE5">
              <w:rPr>
                <w:noProof/>
                <w:webHidden/>
              </w:rPr>
              <w:fldChar w:fldCharType="end"/>
            </w:r>
          </w:hyperlink>
        </w:p>
        <w:p w14:paraId="415CF728" w14:textId="59AC89E0" w:rsidR="00381DE5" w:rsidRDefault="00CA29E3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149309974" w:history="1">
            <w:r w:rsidR="00381DE5" w:rsidRPr="000E49EF">
              <w:rPr>
                <w:rStyle w:val="Hypertextovodkaz"/>
                <w:noProof/>
              </w:rPr>
              <w:t>2.7</w:t>
            </w:r>
            <w:r w:rsidR="00381DE5">
              <w:rPr>
                <w:rFonts w:eastAsiaTheme="minorEastAsia"/>
                <w:noProof/>
                <w:lang w:eastAsia="cs-CZ"/>
              </w:rPr>
              <w:tab/>
            </w:r>
            <w:r w:rsidR="00381DE5" w:rsidRPr="000E49EF">
              <w:rPr>
                <w:rStyle w:val="Hypertextovodkaz"/>
                <w:noProof/>
              </w:rPr>
              <w:t>Sumarizace analytické části</w:t>
            </w:r>
            <w:r w:rsidR="00381DE5">
              <w:rPr>
                <w:noProof/>
                <w:webHidden/>
              </w:rPr>
              <w:tab/>
            </w:r>
            <w:r w:rsidR="00381DE5">
              <w:rPr>
                <w:noProof/>
                <w:webHidden/>
              </w:rPr>
              <w:fldChar w:fldCharType="begin"/>
            </w:r>
            <w:r w:rsidR="00381DE5">
              <w:rPr>
                <w:noProof/>
                <w:webHidden/>
              </w:rPr>
              <w:instrText xml:space="preserve"> PAGEREF _Toc149309974 \h </w:instrText>
            </w:r>
            <w:r w:rsidR="00381DE5">
              <w:rPr>
                <w:noProof/>
                <w:webHidden/>
              </w:rPr>
            </w:r>
            <w:r w:rsidR="00381DE5">
              <w:rPr>
                <w:noProof/>
                <w:webHidden/>
              </w:rPr>
              <w:fldChar w:fldCharType="separate"/>
            </w:r>
            <w:r w:rsidR="00381DE5">
              <w:rPr>
                <w:noProof/>
                <w:webHidden/>
              </w:rPr>
              <w:t>28</w:t>
            </w:r>
            <w:r w:rsidR="00381DE5">
              <w:rPr>
                <w:noProof/>
                <w:webHidden/>
              </w:rPr>
              <w:fldChar w:fldCharType="end"/>
            </w:r>
          </w:hyperlink>
        </w:p>
        <w:p w14:paraId="26828C54" w14:textId="66E2D154" w:rsidR="00381DE5" w:rsidRDefault="00CA29E3">
          <w:pPr>
            <w:pStyle w:val="Obsah1"/>
            <w:rPr>
              <w:rFonts w:asciiTheme="minorHAnsi" w:eastAsiaTheme="minorEastAsia" w:hAnsiTheme="minorHAnsi" w:cstheme="minorBidi"/>
              <w:b w:val="0"/>
              <w:lang w:eastAsia="cs-CZ"/>
            </w:rPr>
          </w:pPr>
          <w:hyperlink w:anchor="_Toc149309975" w:history="1">
            <w:r w:rsidR="00381DE5" w:rsidRPr="000E49EF">
              <w:rPr>
                <w:rStyle w:val="Hypertextovodkaz"/>
                <w:rFonts w:eastAsia="Times New Roman" w:cstheme="majorBidi"/>
                <w:lang w:eastAsia="cs-CZ"/>
              </w:rPr>
              <w:t>SEZNAM TABULEK</w:t>
            </w:r>
            <w:r w:rsidR="00381DE5">
              <w:rPr>
                <w:webHidden/>
              </w:rPr>
              <w:tab/>
            </w:r>
            <w:r w:rsidR="00381DE5">
              <w:rPr>
                <w:webHidden/>
              </w:rPr>
              <w:fldChar w:fldCharType="begin"/>
            </w:r>
            <w:r w:rsidR="00381DE5">
              <w:rPr>
                <w:webHidden/>
              </w:rPr>
              <w:instrText xml:space="preserve"> PAGEREF _Toc149309975 \h </w:instrText>
            </w:r>
            <w:r w:rsidR="00381DE5">
              <w:rPr>
                <w:webHidden/>
              </w:rPr>
            </w:r>
            <w:r w:rsidR="00381DE5">
              <w:rPr>
                <w:webHidden/>
              </w:rPr>
              <w:fldChar w:fldCharType="separate"/>
            </w:r>
            <w:r w:rsidR="00381DE5">
              <w:rPr>
                <w:webHidden/>
              </w:rPr>
              <w:t>28</w:t>
            </w:r>
            <w:r w:rsidR="00381DE5">
              <w:rPr>
                <w:webHidden/>
              </w:rPr>
              <w:fldChar w:fldCharType="end"/>
            </w:r>
          </w:hyperlink>
        </w:p>
        <w:p w14:paraId="794E4156" w14:textId="7CD35059" w:rsidR="00381DE5" w:rsidRDefault="00CA29E3">
          <w:pPr>
            <w:pStyle w:val="Obsah1"/>
            <w:rPr>
              <w:rFonts w:asciiTheme="minorHAnsi" w:eastAsiaTheme="minorEastAsia" w:hAnsiTheme="minorHAnsi" w:cstheme="minorBidi"/>
              <w:b w:val="0"/>
              <w:lang w:eastAsia="cs-CZ"/>
            </w:rPr>
          </w:pPr>
          <w:hyperlink w:anchor="_Toc149309976" w:history="1">
            <w:r w:rsidR="00381DE5" w:rsidRPr="000E49EF">
              <w:rPr>
                <w:rStyle w:val="Hypertextovodkaz"/>
                <w:rFonts w:eastAsia="Calibri" w:cstheme="majorBidi"/>
                <w:lang w:eastAsia="cs-CZ"/>
              </w:rPr>
              <w:t>SEZNAM OBRÁZKŮ</w:t>
            </w:r>
            <w:r w:rsidR="00381DE5">
              <w:rPr>
                <w:webHidden/>
              </w:rPr>
              <w:tab/>
            </w:r>
            <w:r w:rsidR="00381DE5">
              <w:rPr>
                <w:webHidden/>
              </w:rPr>
              <w:fldChar w:fldCharType="begin"/>
            </w:r>
            <w:r w:rsidR="00381DE5">
              <w:rPr>
                <w:webHidden/>
              </w:rPr>
              <w:instrText xml:space="preserve"> PAGEREF _Toc149309976 \h </w:instrText>
            </w:r>
            <w:r w:rsidR="00381DE5">
              <w:rPr>
                <w:webHidden/>
              </w:rPr>
            </w:r>
            <w:r w:rsidR="00381DE5">
              <w:rPr>
                <w:webHidden/>
              </w:rPr>
              <w:fldChar w:fldCharType="separate"/>
            </w:r>
            <w:r w:rsidR="00381DE5">
              <w:rPr>
                <w:webHidden/>
              </w:rPr>
              <w:t>28</w:t>
            </w:r>
            <w:r w:rsidR="00381DE5">
              <w:rPr>
                <w:webHidden/>
              </w:rPr>
              <w:fldChar w:fldCharType="end"/>
            </w:r>
          </w:hyperlink>
        </w:p>
        <w:p w14:paraId="5F6C61A7" w14:textId="4A2D83BE" w:rsidR="00305446" w:rsidRDefault="00305446" w:rsidP="00BB3056">
          <w:pPr>
            <w:pStyle w:val="Obsah1"/>
          </w:pPr>
          <w:r>
            <w:rPr>
              <w:b w:val="0"/>
              <w:bCs/>
            </w:rPr>
            <w:fldChar w:fldCharType="end"/>
          </w:r>
        </w:p>
      </w:sdtContent>
    </w:sdt>
    <w:p w14:paraId="0D705011" w14:textId="70DF2161" w:rsidR="00D12A35" w:rsidRPr="0075373B" w:rsidRDefault="00D12A35" w:rsidP="00D12A35">
      <w:pPr>
        <w:pStyle w:val="Nadpis1"/>
        <w:keepLines w:val="0"/>
        <w:pageBreakBefore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before="0" w:after="240"/>
        <w:rPr>
          <w:rFonts w:cs="Arial"/>
        </w:rPr>
      </w:pPr>
      <w:bookmarkStart w:id="1" w:name="_Toc149309951"/>
      <w:r w:rsidRPr="0075373B">
        <w:rPr>
          <w:rFonts w:cs="Arial"/>
        </w:rPr>
        <w:lastRenderedPageBreak/>
        <w:t>SEZNAM ZKRATEK</w:t>
      </w:r>
      <w:bookmarkEnd w:id="1"/>
    </w:p>
    <w:tbl>
      <w:tblPr>
        <w:tblStyle w:val="Mkatabulky1"/>
        <w:tblW w:w="5000" w:type="pct"/>
        <w:tblLook w:val="0000" w:firstRow="0" w:lastRow="0" w:firstColumn="0" w:lastColumn="0" w:noHBand="0" w:noVBand="0"/>
      </w:tblPr>
      <w:tblGrid>
        <w:gridCol w:w="6793"/>
        <w:gridCol w:w="2267"/>
      </w:tblGrid>
      <w:tr w:rsidR="00550CBD" w:rsidRPr="0075373B" w14:paraId="537C3709" w14:textId="77777777" w:rsidTr="00F83482">
        <w:trPr>
          <w:tblHeader/>
        </w:trPr>
        <w:tc>
          <w:tcPr>
            <w:tcW w:w="5000" w:type="pct"/>
            <w:gridSpan w:val="2"/>
            <w:shd w:val="clear" w:color="auto" w:fill="00A499"/>
            <w:vAlign w:val="center"/>
          </w:tcPr>
          <w:p w14:paraId="60A27555" w14:textId="5622A5E5" w:rsidR="00550CBD" w:rsidRPr="0075373B" w:rsidRDefault="00D12A35" w:rsidP="00E15E56">
            <w:pPr>
              <w:jc w:val="center"/>
              <w:rPr>
                <w:rFonts w:ascii="Arial" w:hAnsi="Arial" w:cs="Arial"/>
                <w:bCs/>
                <w:sz w:val="20"/>
                <w:szCs w:val="20"/>
                <w:lang w:eastAsia="cs-CZ"/>
              </w:rPr>
            </w:pPr>
            <w:r w:rsidRPr="0075373B">
              <w:rPr>
                <w:rFonts w:ascii="Arial" w:eastAsia="Calibri" w:hAnsi="Arial" w:cs="Arial"/>
                <w:b/>
                <w:color w:val="FFFFFF" w:themeColor="background1"/>
                <w:sz w:val="20"/>
                <w:szCs w:val="20"/>
                <w:lang w:eastAsia="cs-CZ"/>
              </w:rPr>
              <w:t>Seznam zkratek</w:t>
            </w:r>
          </w:p>
        </w:tc>
      </w:tr>
      <w:tr w:rsidR="00D12A35" w:rsidRPr="0075373B" w14:paraId="461892D9" w14:textId="77777777" w:rsidTr="00F83482">
        <w:trPr>
          <w:tblHeader/>
        </w:trPr>
        <w:tc>
          <w:tcPr>
            <w:tcW w:w="3749" w:type="pct"/>
            <w:shd w:val="clear" w:color="auto" w:fill="CAB134"/>
            <w:vAlign w:val="center"/>
          </w:tcPr>
          <w:p w14:paraId="213949B7" w14:textId="0DD9799C" w:rsidR="00D12A35" w:rsidRPr="0075373B" w:rsidRDefault="00D12A35" w:rsidP="00097749">
            <w:pPr>
              <w:rPr>
                <w:rFonts w:ascii="Arial" w:hAnsi="Arial" w:cs="Arial"/>
                <w:b/>
                <w:iCs/>
                <w:sz w:val="20"/>
                <w:szCs w:val="20"/>
                <w:lang w:eastAsia="cs-CZ"/>
              </w:rPr>
            </w:pPr>
            <w:r w:rsidRPr="0075373B">
              <w:rPr>
                <w:rFonts w:ascii="Arial" w:hAnsi="Arial" w:cs="Arial"/>
                <w:b/>
                <w:iCs/>
                <w:sz w:val="20"/>
                <w:szCs w:val="20"/>
                <w:lang w:eastAsia="cs-CZ"/>
              </w:rPr>
              <w:t>Název/význam</w:t>
            </w:r>
          </w:p>
        </w:tc>
        <w:tc>
          <w:tcPr>
            <w:tcW w:w="1251" w:type="pct"/>
            <w:shd w:val="clear" w:color="auto" w:fill="CAB134"/>
            <w:vAlign w:val="center"/>
          </w:tcPr>
          <w:p w14:paraId="2DCDAAA7" w14:textId="3E62304F" w:rsidR="00D12A35" w:rsidRPr="0075373B" w:rsidRDefault="00D12A35" w:rsidP="00E15E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75373B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Zkratka</w:t>
            </w:r>
          </w:p>
        </w:tc>
      </w:tr>
      <w:tr w:rsidR="00F83482" w:rsidRPr="00F83482" w14:paraId="4857E6A9" w14:textId="77777777" w:rsidTr="00F83482">
        <w:tblPrEx>
          <w:tblLook w:val="04A0" w:firstRow="1" w:lastRow="0" w:firstColumn="1" w:lastColumn="0" w:noHBand="0" w:noVBand="1"/>
        </w:tblPrEx>
        <w:trPr>
          <w:trHeight w:val="259"/>
        </w:trPr>
        <w:tc>
          <w:tcPr>
            <w:tcW w:w="3749" w:type="pct"/>
            <w:hideMark/>
          </w:tcPr>
          <w:p w14:paraId="7E603F06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Autorizovaná obalová společnost</w:t>
            </w:r>
          </w:p>
        </w:tc>
        <w:tc>
          <w:tcPr>
            <w:tcW w:w="1251" w:type="pct"/>
            <w:hideMark/>
          </w:tcPr>
          <w:p w14:paraId="4D5EC928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AOS</w:t>
            </w:r>
          </w:p>
        </w:tc>
      </w:tr>
      <w:tr w:rsidR="00F83482" w:rsidRPr="00F83482" w14:paraId="671A9FAC" w14:textId="77777777" w:rsidTr="00F83482">
        <w:tblPrEx>
          <w:tblLook w:val="04A0" w:firstRow="1" w:lastRow="0" w:firstColumn="1" w:lastColumn="0" w:noHBand="0" w:noVBand="1"/>
        </w:tblPrEx>
        <w:trPr>
          <w:trHeight w:val="262"/>
        </w:trPr>
        <w:tc>
          <w:tcPr>
            <w:tcW w:w="3749" w:type="pct"/>
            <w:hideMark/>
          </w:tcPr>
          <w:p w14:paraId="6F38C725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Biologicky rozložitelný komunální odpad</w:t>
            </w:r>
          </w:p>
        </w:tc>
        <w:tc>
          <w:tcPr>
            <w:tcW w:w="1251" w:type="pct"/>
            <w:hideMark/>
          </w:tcPr>
          <w:p w14:paraId="703CC9E7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BRKO</w:t>
            </w:r>
          </w:p>
        </w:tc>
      </w:tr>
      <w:tr w:rsidR="00F83482" w:rsidRPr="00F83482" w14:paraId="663FA3C4" w14:textId="77777777" w:rsidTr="00F83482">
        <w:tblPrEx>
          <w:tblLook w:val="04A0" w:firstRow="1" w:lastRow="0" w:firstColumn="1" w:lastColumn="0" w:noHBand="0" w:noVBand="1"/>
        </w:tblPrEx>
        <w:trPr>
          <w:trHeight w:val="266"/>
        </w:trPr>
        <w:tc>
          <w:tcPr>
            <w:tcW w:w="3749" w:type="pct"/>
            <w:hideMark/>
          </w:tcPr>
          <w:p w14:paraId="036C73F6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Biologicky rozložitelný odpad</w:t>
            </w:r>
          </w:p>
        </w:tc>
        <w:tc>
          <w:tcPr>
            <w:tcW w:w="1251" w:type="pct"/>
            <w:hideMark/>
          </w:tcPr>
          <w:p w14:paraId="72A95C1C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BRO</w:t>
            </w:r>
          </w:p>
        </w:tc>
      </w:tr>
      <w:tr w:rsidR="00F83482" w:rsidRPr="00F83482" w14:paraId="6E034BF6" w14:textId="77777777" w:rsidTr="00F83482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3749" w:type="pct"/>
            <w:hideMark/>
          </w:tcPr>
          <w:p w14:paraId="327A9150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Česká republika</w:t>
            </w:r>
          </w:p>
        </w:tc>
        <w:tc>
          <w:tcPr>
            <w:tcW w:w="1251" w:type="pct"/>
            <w:hideMark/>
          </w:tcPr>
          <w:p w14:paraId="23256E40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ČR</w:t>
            </w:r>
          </w:p>
        </w:tc>
      </w:tr>
      <w:tr w:rsidR="00F83482" w:rsidRPr="00F83482" w14:paraId="06D3CDA7" w14:textId="77777777" w:rsidTr="00F83482">
        <w:tblPrEx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3749" w:type="pct"/>
            <w:hideMark/>
          </w:tcPr>
          <w:p w14:paraId="0F861DD9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Český statistický úřad</w:t>
            </w:r>
          </w:p>
        </w:tc>
        <w:tc>
          <w:tcPr>
            <w:tcW w:w="1251" w:type="pct"/>
            <w:hideMark/>
          </w:tcPr>
          <w:p w14:paraId="2733BC84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ČSÚ</w:t>
            </w:r>
          </w:p>
        </w:tc>
      </w:tr>
      <w:tr w:rsidR="00F83482" w:rsidRPr="00F83482" w14:paraId="05861195" w14:textId="77777777" w:rsidTr="00F83482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3749" w:type="pct"/>
            <w:hideMark/>
          </w:tcPr>
          <w:p w14:paraId="06852DE7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Čistírna odpadních vod</w:t>
            </w:r>
          </w:p>
        </w:tc>
        <w:tc>
          <w:tcPr>
            <w:tcW w:w="1251" w:type="pct"/>
            <w:hideMark/>
          </w:tcPr>
          <w:p w14:paraId="3E3EAD2B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ČOV</w:t>
            </w:r>
          </w:p>
        </w:tc>
      </w:tr>
      <w:tr w:rsidR="00F83482" w:rsidRPr="00F83482" w14:paraId="146B2ED0" w14:textId="77777777" w:rsidTr="00F83482">
        <w:tblPrEx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3749" w:type="pct"/>
            <w:hideMark/>
          </w:tcPr>
          <w:p w14:paraId="035D3522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Environmentální vzdělávání, výchova a osvěta</w:t>
            </w:r>
          </w:p>
        </w:tc>
        <w:tc>
          <w:tcPr>
            <w:tcW w:w="1251" w:type="pct"/>
            <w:hideMark/>
          </w:tcPr>
          <w:p w14:paraId="29CC0F14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EVVO</w:t>
            </w:r>
          </w:p>
        </w:tc>
      </w:tr>
      <w:tr w:rsidR="00F83482" w:rsidRPr="00F83482" w14:paraId="046D5100" w14:textId="77777777" w:rsidTr="00F83482">
        <w:tblPrEx>
          <w:tblLook w:val="04A0" w:firstRow="1" w:lastRow="0" w:firstColumn="1" w:lastColumn="0" w:noHBand="0" w:noVBand="1"/>
        </w:tblPrEx>
        <w:trPr>
          <w:trHeight w:val="271"/>
        </w:trPr>
        <w:tc>
          <w:tcPr>
            <w:tcW w:w="3749" w:type="pct"/>
            <w:hideMark/>
          </w:tcPr>
          <w:p w14:paraId="6EEF8C0B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Evropská unie/Evropské společenství</w:t>
            </w:r>
          </w:p>
        </w:tc>
        <w:tc>
          <w:tcPr>
            <w:tcW w:w="1251" w:type="pct"/>
            <w:hideMark/>
          </w:tcPr>
          <w:p w14:paraId="76DC81D2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EU/ES</w:t>
            </w:r>
          </w:p>
        </w:tc>
      </w:tr>
      <w:tr w:rsidR="00F83482" w:rsidRPr="00F83482" w14:paraId="5E57F4EF" w14:textId="77777777" w:rsidTr="00F83482">
        <w:tblPrEx>
          <w:tblLook w:val="04A0" w:firstRow="1" w:lastRow="0" w:firstColumn="1" w:lastColumn="0" w:noHBand="0" w:noVBand="1"/>
        </w:tblPrEx>
        <w:trPr>
          <w:trHeight w:val="276"/>
        </w:trPr>
        <w:tc>
          <w:tcPr>
            <w:tcW w:w="3749" w:type="pct"/>
            <w:hideMark/>
          </w:tcPr>
          <w:p w14:paraId="70C91C47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Hrubý domácí produkt</w:t>
            </w:r>
          </w:p>
        </w:tc>
        <w:tc>
          <w:tcPr>
            <w:tcW w:w="1251" w:type="pct"/>
            <w:hideMark/>
          </w:tcPr>
          <w:p w14:paraId="6E4EC13B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HDP</w:t>
            </w:r>
          </w:p>
        </w:tc>
      </w:tr>
      <w:tr w:rsidR="00F83482" w:rsidRPr="00F83482" w14:paraId="26D505A3" w14:textId="77777777" w:rsidTr="00F83482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3749" w:type="pct"/>
            <w:hideMark/>
          </w:tcPr>
          <w:p w14:paraId="6F5C6271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Informační systém odpadového hospodářství</w:t>
            </w:r>
          </w:p>
        </w:tc>
        <w:tc>
          <w:tcPr>
            <w:tcW w:w="1251" w:type="pct"/>
            <w:hideMark/>
          </w:tcPr>
          <w:p w14:paraId="46397F4A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ISOH</w:t>
            </w:r>
          </w:p>
        </w:tc>
      </w:tr>
      <w:tr w:rsidR="00F83482" w:rsidRPr="00F83482" w14:paraId="112F4019" w14:textId="77777777" w:rsidTr="00F83482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3749" w:type="pct"/>
            <w:hideMark/>
          </w:tcPr>
          <w:p w14:paraId="55460A31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Komunální odpad</w:t>
            </w:r>
          </w:p>
        </w:tc>
        <w:tc>
          <w:tcPr>
            <w:tcW w:w="1251" w:type="pct"/>
            <w:hideMark/>
          </w:tcPr>
          <w:p w14:paraId="7B01DAAE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KO</w:t>
            </w:r>
          </w:p>
        </w:tc>
      </w:tr>
      <w:tr w:rsidR="00F83482" w:rsidRPr="00F83482" w14:paraId="5E882846" w14:textId="77777777" w:rsidTr="00F83482">
        <w:tblPrEx>
          <w:tblLook w:val="04A0" w:firstRow="1" w:lastRow="0" w:firstColumn="1" w:lastColumn="0" w:noHBand="0" w:noVBand="1"/>
        </w:tblPrEx>
        <w:trPr>
          <w:trHeight w:val="259"/>
        </w:trPr>
        <w:tc>
          <w:tcPr>
            <w:tcW w:w="3749" w:type="pct"/>
            <w:hideMark/>
          </w:tcPr>
          <w:p w14:paraId="5CBAAE5C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Krajská hygienická stanice Olomouckého kraje</w:t>
            </w:r>
          </w:p>
        </w:tc>
        <w:tc>
          <w:tcPr>
            <w:tcW w:w="1251" w:type="pct"/>
            <w:hideMark/>
          </w:tcPr>
          <w:p w14:paraId="00BFF0DE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KHS OK</w:t>
            </w:r>
          </w:p>
        </w:tc>
      </w:tr>
      <w:tr w:rsidR="00F83482" w:rsidRPr="00F83482" w14:paraId="28DF70D8" w14:textId="77777777" w:rsidTr="00F83482">
        <w:tblPrEx>
          <w:tblLook w:val="04A0" w:firstRow="1" w:lastRow="0" w:firstColumn="1" w:lastColumn="0" w:noHBand="0" w:noVBand="1"/>
        </w:tblPrEx>
        <w:trPr>
          <w:trHeight w:val="292"/>
        </w:trPr>
        <w:tc>
          <w:tcPr>
            <w:tcW w:w="3749" w:type="pct"/>
            <w:hideMark/>
          </w:tcPr>
          <w:p w14:paraId="287DE50B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Krajský úřad</w:t>
            </w:r>
          </w:p>
        </w:tc>
        <w:tc>
          <w:tcPr>
            <w:tcW w:w="1251" w:type="pct"/>
            <w:hideMark/>
          </w:tcPr>
          <w:p w14:paraId="00C88D40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KÚ</w:t>
            </w:r>
          </w:p>
        </w:tc>
      </w:tr>
      <w:tr w:rsidR="00F83482" w:rsidRPr="00F83482" w14:paraId="4E5C6749" w14:textId="77777777" w:rsidTr="00F83482">
        <w:tblPrEx>
          <w:tblLook w:val="04A0" w:firstRow="1" w:lastRow="0" w:firstColumn="1" w:lastColumn="0" w:noHBand="0" w:noVBand="1"/>
        </w:tblPrEx>
        <w:trPr>
          <w:trHeight w:val="267"/>
        </w:trPr>
        <w:tc>
          <w:tcPr>
            <w:tcW w:w="3749" w:type="pct"/>
            <w:hideMark/>
          </w:tcPr>
          <w:p w14:paraId="1EF8E8D6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Mechanicko-biologická úprava</w:t>
            </w:r>
          </w:p>
        </w:tc>
        <w:tc>
          <w:tcPr>
            <w:tcW w:w="1251" w:type="pct"/>
            <w:hideMark/>
          </w:tcPr>
          <w:p w14:paraId="4E091AF7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MBÚ</w:t>
            </w:r>
          </w:p>
        </w:tc>
      </w:tr>
      <w:tr w:rsidR="00F83482" w:rsidRPr="00F83482" w14:paraId="0630CCB0" w14:textId="77777777" w:rsidTr="00F83482">
        <w:tblPrEx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3749" w:type="pct"/>
            <w:hideMark/>
          </w:tcPr>
          <w:p w14:paraId="49F32CBE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Mezinárodní organizace pro standardizaci</w:t>
            </w:r>
          </w:p>
        </w:tc>
        <w:tc>
          <w:tcPr>
            <w:tcW w:w="1251" w:type="pct"/>
            <w:hideMark/>
          </w:tcPr>
          <w:p w14:paraId="11084AF8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ISO</w:t>
            </w:r>
          </w:p>
        </w:tc>
      </w:tr>
      <w:tr w:rsidR="00F83482" w:rsidRPr="00F83482" w14:paraId="094BDCF1" w14:textId="77777777" w:rsidTr="00F83482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3749" w:type="pct"/>
            <w:hideMark/>
          </w:tcPr>
          <w:p w14:paraId="19291F15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Ministerstvo životního prostředí</w:t>
            </w:r>
          </w:p>
        </w:tc>
        <w:tc>
          <w:tcPr>
            <w:tcW w:w="1251" w:type="pct"/>
            <w:hideMark/>
          </w:tcPr>
          <w:p w14:paraId="599A235F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MŽP</w:t>
            </w:r>
          </w:p>
        </w:tc>
      </w:tr>
      <w:tr w:rsidR="00F83482" w:rsidRPr="00F83482" w14:paraId="6445B888" w14:textId="77777777" w:rsidTr="00F83482">
        <w:tblPrEx>
          <w:tblLook w:val="04A0" w:firstRow="1" w:lastRow="0" w:firstColumn="1" w:lastColumn="0" w:noHBand="0" w:noVBand="1"/>
        </w:tblPrEx>
        <w:trPr>
          <w:trHeight w:val="266"/>
        </w:trPr>
        <w:tc>
          <w:tcPr>
            <w:tcW w:w="3749" w:type="pct"/>
            <w:hideMark/>
          </w:tcPr>
          <w:p w14:paraId="3E67AC78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Nebezpečný odpad</w:t>
            </w:r>
          </w:p>
        </w:tc>
        <w:tc>
          <w:tcPr>
            <w:tcW w:w="1251" w:type="pct"/>
            <w:hideMark/>
          </w:tcPr>
          <w:p w14:paraId="2A5043CC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NO</w:t>
            </w:r>
          </w:p>
        </w:tc>
      </w:tr>
      <w:tr w:rsidR="00F83482" w:rsidRPr="00F83482" w14:paraId="13B1562A" w14:textId="77777777" w:rsidTr="00F83482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3749" w:type="pct"/>
            <w:hideMark/>
          </w:tcPr>
          <w:p w14:paraId="61C527EC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Nejlepší dostupné technologie z hlediska životního prostředí</w:t>
            </w:r>
          </w:p>
        </w:tc>
        <w:tc>
          <w:tcPr>
            <w:tcW w:w="1251" w:type="pct"/>
            <w:hideMark/>
          </w:tcPr>
          <w:p w14:paraId="639985DD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BAT</w:t>
            </w:r>
          </w:p>
        </w:tc>
      </w:tr>
      <w:tr w:rsidR="00F83482" w:rsidRPr="00F83482" w14:paraId="3D032C82" w14:textId="77777777" w:rsidTr="00F83482">
        <w:tblPrEx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3749" w:type="pct"/>
            <w:hideMark/>
          </w:tcPr>
          <w:p w14:paraId="15434BCC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Obec s rozšířenou působností</w:t>
            </w:r>
          </w:p>
        </w:tc>
        <w:tc>
          <w:tcPr>
            <w:tcW w:w="1251" w:type="pct"/>
            <w:hideMark/>
          </w:tcPr>
          <w:p w14:paraId="51BF8FF9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ORP</w:t>
            </w:r>
          </w:p>
        </w:tc>
      </w:tr>
      <w:tr w:rsidR="00F83482" w:rsidRPr="00F83482" w14:paraId="4947C73F" w14:textId="77777777" w:rsidTr="00F83482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3749" w:type="pct"/>
            <w:hideMark/>
          </w:tcPr>
          <w:p w14:paraId="3DCF4407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Objemný odpad</w:t>
            </w:r>
          </w:p>
        </w:tc>
        <w:tc>
          <w:tcPr>
            <w:tcW w:w="1251" w:type="pct"/>
            <w:hideMark/>
          </w:tcPr>
          <w:p w14:paraId="5371A159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OO</w:t>
            </w:r>
          </w:p>
        </w:tc>
      </w:tr>
      <w:tr w:rsidR="00F83482" w:rsidRPr="00F83482" w14:paraId="0ADF0407" w14:textId="77777777" w:rsidTr="00F83482">
        <w:tblPrEx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3749" w:type="pct"/>
            <w:hideMark/>
          </w:tcPr>
          <w:p w14:paraId="61B395A6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Odpadní elektronická a elektrická zařízení</w:t>
            </w:r>
          </w:p>
        </w:tc>
        <w:tc>
          <w:tcPr>
            <w:tcW w:w="1251" w:type="pct"/>
            <w:hideMark/>
          </w:tcPr>
          <w:p w14:paraId="4180F25F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OEEZ</w:t>
            </w:r>
          </w:p>
        </w:tc>
      </w:tr>
      <w:tr w:rsidR="00F83482" w:rsidRPr="00F83482" w14:paraId="6897E74B" w14:textId="77777777" w:rsidTr="00F83482">
        <w:tblPrEx>
          <w:tblLook w:val="04A0" w:firstRow="1" w:lastRow="0" w:firstColumn="1" w:lastColumn="0" w:noHBand="0" w:noVBand="1"/>
        </w:tblPrEx>
        <w:trPr>
          <w:trHeight w:val="271"/>
        </w:trPr>
        <w:tc>
          <w:tcPr>
            <w:tcW w:w="3749" w:type="pct"/>
            <w:hideMark/>
          </w:tcPr>
          <w:p w14:paraId="28AA2808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Odpadové hospodářství</w:t>
            </w:r>
          </w:p>
        </w:tc>
        <w:tc>
          <w:tcPr>
            <w:tcW w:w="1251" w:type="pct"/>
            <w:hideMark/>
          </w:tcPr>
          <w:p w14:paraId="22CE8A2F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OH</w:t>
            </w:r>
          </w:p>
        </w:tc>
      </w:tr>
      <w:tr w:rsidR="00F83482" w:rsidRPr="00F83482" w14:paraId="619DF89A" w14:textId="77777777" w:rsidTr="00F83482">
        <w:tblPrEx>
          <w:tblLook w:val="04A0" w:firstRow="1" w:lastRow="0" w:firstColumn="1" w:lastColumn="0" w:noHBand="0" w:noVBand="1"/>
        </w:tblPrEx>
        <w:trPr>
          <w:trHeight w:val="276"/>
        </w:trPr>
        <w:tc>
          <w:tcPr>
            <w:tcW w:w="3749" w:type="pct"/>
            <w:hideMark/>
          </w:tcPr>
          <w:p w14:paraId="26910742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Olomoucký kraj</w:t>
            </w:r>
          </w:p>
        </w:tc>
        <w:tc>
          <w:tcPr>
            <w:tcW w:w="1251" w:type="pct"/>
            <w:hideMark/>
          </w:tcPr>
          <w:p w14:paraId="24D02EBE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OK</w:t>
            </w:r>
          </w:p>
        </w:tc>
      </w:tr>
      <w:tr w:rsidR="00F83482" w:rsidRPr="00F83482" w14:paraId="13A713EB" w14:textId="77777777" w:rsidTr="00F83482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3749" w:type="pct"/>
            <w:hideMark/>
          </w:tcPr>
          <w:p w14:paraId="04571406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Operační program Životní prostředí</w:t>
            </w:r>
          </w:p>
        </w:tc>
        <w:tc>
          <w:tcPr>
            <w:tcW w:w="1251" w:type="pct"/>
            <w:hideMark/>
          </w:tcPr>
          <w:p w14:paraId="1BA7E91F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OPŽP</w:t>
            </w:r>
          </w:p>
        </w:tc>
      </w:tr>
      <w:tr w:rsidR="00F83482" w:rsidRPr="00F83482" w14:paraId="7DAF944F" w14:textId="77777777" w:rsidTr="00F83482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3749" w:type="pct"/>
            <w:hideMark/>
          </w:tcPr>
          <w:p w14:paraId="0BB3E70E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Plán odpadového hospodářství</w:t>
            </w:r>
          </w:p>
        </w:tc>
        <w:tc>
          <w:tcPr>
            <w:tcW w:w="1251" w:type="pct"/>
            <w:hideMark/>
          </w:tcPr>
          <w:p w14:paraId="0FB3BEE8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POH</w:t>
            </w:r>
          </w:p>
        </w:tc>
      </w:tr>
      <w:tr w:rsidR="00F83482" w:rsidRPr="00F83482" w14:paraId="047D6D4C" w14:textId="77777777" w:rsidTr="00F83482">
        <w:tblPrEx>
          <w:tblLook w:val="04A0" w:firstRow="1" w:lastRow="0" w:firstColumn="1" w:lastColumn="0" w:noHBand="0" w:noVBand="1"/>
        </w:tblPrEx>
        <w:trPr>
          <w:trHeight w:val="273"/>
        </w:trPr>
        <w:tc>
          <w:tcPr>
            <w:tcW w:w="3749" w:type="pct"/>
            <w:hideMark/>
          </w:tcPr>
          <w:p w14:paraId="53D98638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Plán odpadového hospodářství České republiky</w:t>
            </w:r>
          </w:p>
        </w:tc>
        <w:tc>
          <w:tcPr>
            <w:tcW w:w="1251" w:type="pct"/>
            <w:hideMark/>
          </w:tcPr>
          <w:p w14:paraId="5AFF055B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POH ČR</w:t>
            </w:r>
          </w:p>
        </w:tc>
      </w:tr>
      <w:tr w:rsidR="00F83482" w:rsidRPr="00F83482" w14:paraId="33F4B60D" w14:textId="77777777" w:rsidTr="00F83482">
        <w:tblPrEx>
          <w:tblLook w:val="04A0" w:firstRow="1" w:lastRow="0" w:firstColumn="1" w:lastColumn="0" w:noHBand="0" w:noVBand="1"/>
        </w:tblPrEx>
        <w:trPr>
          <w:trHeight w:val="278"/>
        </w:trPr>
        <w:tc>
          <w:tcPr>
            <w:tcW w:w="3749" w:type="pct"/>
            <w:hideMark/>
          </w:tcPr>
          <w:p w14:paraId="5AD6AC0A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Plán odpadového hospodářství Olomouckého kraje</w:t>
            </w:r>
          </w:p>
        </w:tc>
        <w:tc>
          <w:tcPr>
            <w:tcW w:w="1251" w:type="pct"/>
            <w:hideMark/>
          </w:tcPr>
          <w:p w14:paraId="7892D4A5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POH OK</w:t>
            </w:r>
          </w:p>
        </w:tc>
      </w:tr>
      <w:tr w:rsidR="00F83482" w:rsidRPr="00F83482" w14:paraId="0D156E51" w14:textId="77777777" w:rsidTr="00F83482">
        <w:tblPrEx>
          <w:tblLook w:val="04A0" w:firstRow="1" w:lastRow="0" w:firstColumn="1" w:lastColumn="0" w:noHBand="0" w:noVBand="1"/>
        </w:tblPrEx>
        <w:trPr>
          <w:trHeight w:val="267"/>
        </w:trPr>
        <w:tc>
          <w:tcPr>
            <w:tcW w:w="3749" w:type="pct"/>
            <w:hideMark/>
          </w:tcPr>
          <w:p w14:paraId="4DF8F128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Polychlorované bifenyly</w:t>
            </w:r>
          </w:p>
        </w:tc>
        <w:tc>
          <w:tcPr>
            <w:tcW w:w="1251" w:type="pct"/>
            <w:hideMark/>
          </w:tcPr>
          <w:p w14:paraId="62485C9A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PCB</w:t>
            </w:r>
          </w:p>
        </w:tc>
      </w:tr>
      <w:tr w:rsidR="00F83482" w:rsidRPr="00F83482" w14:paraId="3A15DC16" w14:textId="77777777" w:rsidTr="00F83482">
        <w:tblPrEx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3749" w:type="pct"/>
            <w:hideMark/>
          </w:tcPr>
          <w:p w14:paraId="0A35E242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Překládací stanice</w:t>
            </w:r>
          </w:p>
        </w:tc>
        <w:tc>
          <w:tcPr>
            <w:tcW w:w="1251" w:type="pct"/>
            <w:hideMark/>
          </w:tcPr>
          <w:p w14:paraId="5035C6BB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PS</w:t>
            </w:r>
          </w:p>
        </w:tc>
      </w:tr>
      <w:tr w:rsidR="00F83482" w:rsidRPr="00F83482" w14:paraId="597EC732" w14:textId="77777777" w:rsidTr="00F83482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3749" w:type="pct"/>
            <w:hideMark/>
          </w:tcPr>
          <w:p w14:paraId="73A8FDE6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Sběrný dvůr</w:t>
            </w:r>
          </w:p>
        </w:tc>
        <w:tc>
          <w:tcPr>
            <w:tcW w:w="1251" w:type="pct"/>
            <w:hideMark/>
          </w:tcPr>
          <w:p w14:paraId="35214C74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SD</w:t>
            </w:r>
          </w:p>
        </w:tc>
      </w:tr>
      <w:tr w:rsidR="00F83482" w:rsidRPr="00F83482" w14:paraId="137E5E29" w14:textId="77777777" w:rsidTr="00F83482">
        <w:tblPrEx>
          <w:tblLook w:val="04A0" w:firstRow="1" w:lastRow="0" w:firstColumn="1" w:lastColumn="0" w:noHBand="0" w:noVBand="1"/>
        </w:tblPrEx>
        <w:trPr>
          <w:trHeight w:val="224"/>
        </w:trPr>
        <w:tc>
          <w:tcPr>
            <w:tcW w:w="3749" w:type="pct"/>
            <w:hideMark/>
          </w:tcPr>
          <w:p w14:paraId="6FACA6D2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Směsný komunální odpad</w:t>
            </w:r>
          </w:p>
        </w:tc>
        <w:tc>
          <w:tcPr>
            <w:tcW w:w="1251" w:type="pct"/>
            <w:hideMark/>
          </w:tcPr>
          <w:p w14:paraId="4D88C870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SKO</w:t>
            </w:r>
          </w:p>
        </w:tc>
      </w:tr>
      <w:tr w:rsidR="00F83482" w:rsidRPr="00F83482" w14:paraId="033D3D71" w14:textId="77777777" w:rsidTr="00F83482">
        <w:tblPrEx>
          <w:tblLook w:val="04A0" w:firstRow="1" w:lastRow="0" w:firstColumn="1" w:lastColumn="0" w:noHBand="0" w:noVBand="1"/>
        </w:tblPrEx>
        <w:trPr>
          <w:trHeight w:val="269"/>
        </w:trPr>
        <w:tc>
          <w:tcPr>
            <w:tcW w:w="3749" w:type="pct"/>
            <w:hideMark/>
          </w:tcPr>
          <w:p w14:paraId="71EF0CD4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Státní fond životního prostředí České republiky</w:t>
            </w:r>
          </w:p>
        </w:tc>
        <w:tc>
          <w:tcPr>
            <w:tcW w:w="1251" w:type="pct"/>
            <w:hideMark/>
          </w:tcPr>
          <w:p w14:paraId="7ACC1B38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SFŽP ČR</w:t>
            </w:r>
          </w:p>
        </w:tc>
      </w:tr>
      <w:tr w:rsidR="00F83482" w:rsidRPr="00F83482" w14:paraId="64A878FE" w14:textId="77777777" w:rsidTr="00F83482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3749" w:type="pct"/>
            <w:hideMark/>
          </w:tcPr>
          <w:p w14:paraId="5F6AC289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Tuhá alternatívní paliva</w:t>
            </w:r>
          </w:p>
        </w:tc>
        <w:tc>
          <w:tcPr>
            <w:tcW w:w="1251" w:type="pct"/>
            <w:hideMark/>
          </w:tcPr>
          <w:p w14:paraId="1DB5DB3D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TAP</w:t>
            </w:r>
          </w:p>
        </w:tc>
      </w:tr>
      <w:tr w:rsidR="00F83482" w:rsidRPr="00F83482" w14:paraId="42085676" w14:textId="77777777" w:rsidTr="00F83482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3749" w:type="pct"/>
            <w:hideMark/>
          </w:tcPr>
          <w:p w14:paraId="2E368D34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Zařízení pro energetické využití odpadů</w:t>
            </w:r>
          </w:p>
        </w:tc>
        <w:tc>
          <w:tcPr>
            <w:tcW w:w="1251" w:type="pct"/>
            <w:hideMark/>
          </w:tcPr>
          <w:p w14:paraId="7DD3D110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ZEVO</w:t>
            </w:r>
          </w:p>
        </w:tc>
      </w:tr>
      <w:tr w:rsidR="00F83482" w:rsidRPr="00F83482" w14:paraId="437ACDE5" w14:textId="77777777" w:rsidTr="00F83482">
        <w:tblPrEx>
          <w:tblLook w:val="04A0" w:firstRow="1" w:lastRow="0" w:firstColumn="1" w:lastColumn="0" w:noHBand="0" w:noVBand="1"/>
        </w:tblPrEx>
        <w:trPr>
          <w:trHeight w:val="140"/>
        </w:trPr>
        <w:tc>
          <w:tcPr>
            <w:tcW w:w="3749" w:type="pct"/>
            <w:hideMark/>
          </w:tcPr>
          <w:p w14:paraId="54E9CC40" w14:textId="77777777" w:rsidR="00F83482" w:rsidRPr="00F83482" w:rsidRDefault="00F83482" w:rsidP="00F8348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Životní prostředí</w:t>
            </w:r>
          </w:p>
        </w:tc>
        <w:tc>
          <w:tcPr>
            <w:tcW w:w="1251" w:type="pct"/>
            <w:hideMark/>
          </w:tcPr>
          <w:p w14:paraId="284D95DB" w14:textId="77777777" w:rsidR="00F83482" w:rsidRPr="00F83482" w:rsidRDefault="00F83482" w:rsidP="00F834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83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ŽP</w:t>
            </w:r>
          </w:p>
        </w:tc>
      </w:tr>
    </w:tbl>
    <w:p w14:paraId="2F83D068" w14:textId="674E6E43" w:rsidR="007F1198" w:rsidRDefault="007F1198" w:rsidP="00550CBD">
      <w:pPr>
        <w:tabs>
          <w:tab w:val="left" w:pos="1851"/>
        </w:tabs>
        <w:rPr>
          <w:rFonts w:ascii="Arial" w:hAnsi="Arial" w:cs="Arial"/>
          <w:sz w:val="20"/>
        </w:rPr>
      </w:pPr>
    </w:p>
    <w:p w14:paraId="46E8DEE6" w14:textId="6EBC003C" w:rsidR="001F673C" w:rsidRDefault="001F673C" w:rsidP="00550CBD">
      <w:pPr>
        <w:tabs>
          <w:tab w:val="left" w:pos="1851"/>
        </w:tabs>
        <w:rPr>
          <w:rFonts w:ascii="Arial" w:hAnsi="Arial" w:cs="Arial"/>
          <w:sz w:val="20"/>
        </w:rPr>
      </w:pPr>
    </w:p>
    <w:p w14:paraId="3D61E01A" w14:textId="4D9630D8" w:rsidR="001F673C" w:rsidRDefault="001F673C" w:rsidP="00550CBD">
      <w:pPr>
        <w:tabs>
          <w:tab w:val="left" w:pos="1851"/>
        </w:tabs>
        <w:rPr>
          <w:rFonts w:ascii="Arial" w:hAnsi="Arial" w:cs="Arial"/>
          <w:sz w:val="20"/>
        </w:rPr>
      </w:pPr>
    </w:p>
    <w:p w14:paraId="15DCC037" w14:textId="6EA02A42" w:rsidR="001F673C" w:rsidRDefault="001F673C" w:rsidP="00550CBD">
      <w:pPr>
        <w:tabs>
          <w:tab w:val="left" w:pos="1851"/>
        </w:tabs>
        <w:rPr>
          <w:rFonts w:ascii="Arial" w:hAnsi="Arial" w:cs="Arial"/>
          <w:sz w:val="20"/>
        </w:rPr>
      </w:pPr>
    </w:p>
    <w:p w14:paraId="11820D4E" w14:textId="22C45113" w:rsidR="001F673C" w:rsidRDefault="001F673C" w:rsidP="00550CBD">
      <w:pPr>
        <w:tabs>
          <w:tab w:val="left" w:pos="1851"/>
        </w:tabs>
        <w:rPr>
          <w:rFonts w:ascii="Arial" w:hAnsi="Arial" w:cs="Arial"/>
          <w:sz w:val="20"/>
        </w:rPr>
      </w:pPr>
    </w:p>
    <w:p w14:paraId="6066FDF2" w14:textId="0B25FEDE" w:rsidR="001F673C" w:rsidRDefault="001F673C" w:rsidP="00550CBD">
      <w:pPr>
        <w:tabs>
          <w:tab w:val="left" w:pos="1851"/>
        </w:tabs>
        <w:rPr>
          <w:rFonts w:ascii="Arial" w:hAnsi="Arial" w:cs="Arial"/>
          <w:sz w:val="20"/>
        </w:rPr>
      </w:pPr>
    </w:p>
    <w:p w14:paraId="4BAF3F66" w14:textId="2593C5AD" w:rsidR="001F673C" w:rsidRDefault="001F673C" w:rsidP="00550CBD">
      <w:pPr>
        <w:tabs>
          <w:tab w:val="left" w:pos="1851"/>
        </w:tabs>
        <w:rPr>
          <w:rFonts w:ascii="Arial" w:hAnsi="Arial" w:cs="Arial"/>
          <w:sz w:val="20"/>
        </w:rPr>
      </w:pPr>
    </w:p>
    <w:p w14:paraId="6EDEEFBC" w14:textId="77777777" w:rsidR="003017C3" w:rsidRPr="00992C33" w:rsidRDefault="008E724B" w:rsidP="00992C33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after="120"/>
        <w:jc w:val="both"/>
        <w:outlineLvl w:val="0"/>
        <w:rPr>
          <w:rFonts w:cstheme="majorBidi"/>
          <w:caps/>
        </w:rPr>
      </w:pPr>
      <w:bookmarkStart w:id="2" w:name="_Toc110425495"/>
      <w:bookmarkStart w:id="3" w:name="_Toc149309952"/>
      <w:r w:rsidRPr="00992C33">
        <w:rPr>
          <w:rFonts w:ascii="Arial" w:eastAsia="Times New Roman" w:hAnsi="Arial" w:cstheme="majorBidi"/>
          <w:b/>
          <w:caps/>
          <w:sz w:val="28"/>
          <w:szCs w:val="32"/>
          <w:lang w:eastAsia="cs-CZ"/>
        </w:rPr>
        <w:t>IDENTIFIKAČNÍ ÚDAJE</w:t>
      </w:r>
      <w:bookmarkEnd w:id="2"/>
      <w:bookmarkEnd w:id="3"/>
    </w:p>
    <w:tbl>
      <w:tblPr>
        <w:tblStyle w:val="Mkatabulky1"/>
        <w:tblW w:w="5000" w:type="pct"/>
        <w:tblLook w:val="04A0" w:firstRow="1" w:lastRow="0" w:firstColumn="1" w:lastColumn="0" w:noHBand="0" w:noVBand="1"/>
      </w:tblPr>
      <w:tblGrid>
        <w:gridCol w:w="2769"/>
        <w:gridCol w:w="6291"/>
      </w:tblGrid>
      <w:tr w:rsidR="004B6A39" w:rsidRPr="0075373B" w14:paraId="211CC68A" w14:textId="77777777" w:rsidTr="002B539E">
        <w:tc>
          <w:tcPr>
            <w:tcW w:w="5000" w:type="pct"/>
            <w:gridSpan w:val="2"/>
            <w:shd w:val="clear" w:color="auto" w:fill="00A499"/>
          </w:tcPr>
          <w:p w14:paraId="05F4F30C" w14:textId="1E1EE78E" w:rsidR="004B6A39" w:rsidRPr="0075373B" w:rsidRDefault="00D12A35" w:rsidP="00E15E56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 w:rsidRPr="0075373B">
              <w:rPr>
                <w:rFonts w:ascii="Arial" w:hAnsi="Arial" w:cs="Arial"/>
                <w:b/>
                <w:color w:val="FFFFFF" w:themeColor="background1"/>
                <w:sz w:val="20"/>
              </w:rPr>
              <w:t>Zadavatel studie</w:t>
            </w:r>
          </w:p>
        </w:tc>
      </w:tr>
      <w:tr w:rsidR="004B6A39" w:rsidRPr="0075373B" w14:paraId="54450CF8" w14:textId="77777777" w:rsidTr="002B539E">
        <w:tc>
          <w:tcPr>
            <w:tcW w:w="1528" w:type="pct"/>
          </w:tcPr>
          <w:p w14:paraId="67F951EE" w14:textId="77777777" w:rsidR="004B6A39" w:rsidRPr="0075373B" w:rsidRDefault="004B6A39" w:rsidP="004B6A39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Název společnosti</w:t>
            </w:r>
          </w:p>
        </w:tc>
        <w:tc>
          <w:tcPr>
            <w:tcW w:w="3472" w:type="pct"/>
          </w:tcPr>
          <w:p w14:paraId="62C90155" w14:textId="5447F8F0" w:rsidR="004B6A39" w:rsidRPr="0075373B" w:rsidRDefault="00EB67CB" w:rsidP="004B6A39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Olomoucký kraj</w:t>
            </w:r>
          </w:p>
        </w:tc>
      </w:tr>
      <w:tr w:rsidR="004B6A39" w:rsidRPr="0075373B" w14:paraId="320B52AD" w14:textId="77777777" w:rsidTr="002B539E">
        <w:tc>
          <w:tcPr>
            <w:tcW w:w="1528" w:type="pct"/>
          </w:tcPr>
          <w:p w14:paraId="780F5FEE" w14:textId="77777777" w:rsidR="004B6A39" w:rsidRPr="0075373B" w:rsidRDefault="004B6A39" w:rsidP="004B6A39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Sídlo společnosti</w:t>
            </w:r>
          </w:p>
        </w:tc>
        <w:tc>
          <w:tcPr>
            <w:tcW w:w="3472" w:type="pct"/>
          </w:tcPr>
          <w:p w14:paraId="00E02580" w14:textId="4926CBBC" w:rsidR="004B6A39" w:rsidRPr="0075373B" w:rsidRDefault="00EB67CB" w:rsidP="004B6A39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Jeremenkova 1191/40a, 779 00 Olomouc</w:t>
            </w:r>
          </w:p>
        </w:tc>
      </w:tr>
      <w:tr w:rsidR="004B6A39" w:rsidRPr="0075373B" w14:paraId="39CF25EF" w14:textId="77777777" w:rsidTr="002B539E">
        <w:tc>
          <w:tcPr>
            <w:tcW w:w="1528" w:type="pct"/>
          </w:tcPr>
          <w:p w14:paraId="776F9302" w14:textId="77777777" w:rsidR="004B6A39" w:rsidRPr="0075373B" w:rsidRDefault="004B6A39" w:rsidP="004B6A39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Zástupce</w:t>
            </w:r>
          </w:p>
        </w:tc>
        <w:tc>
          <w:tcPr>
            <w:tcW w:w="3472" w:type="pct"/>
          </w:tcPr>
          <w:p w14:paraId="0E67A91B" w14:textId="346190BA" w:rsidR="004B6A39" w:rsidRPr="0075373B" w:rsidRDefault="00EB67CB" w:rsidP="004B6A39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Ing. Josef Suchánek</w:t>
            </w:r>
            <w:r w:rsidR="00A14784" w:rsidRPr="0075373B">
              <w:rPr>
                <w:rFonts w:ascii="Arial" w:hAnsi="Arial" w:cs="Arial"/>
                <w:sz w:val="20"/>
              </w:rPr>
              <w:t xml:space="preserve">, hejtman </w:t>
            </w:r>
            <w:r w:rsidRPr="0075373B">
              <w:rPr>
                <w:rFonts w:ascii="Arial" w:hAnsi="Arial" w:cs="Arial"/>
                <w:sz w:val="20"/>
              </w:rPr>
              <w:t xml:space="preserve">Olomouckého kraje </w:t>
            </w:r>
          </w:p>
        </w:tc>
      </w:tr>
      <w:tr w:rsidR="004B6A39" w:rsidRPr="0075373B" w14:paraId="684BDD7C" w14:textId="77777777" w:rsidTr="002B539E">
        <w:tc>
          <w:tcPr>
            <w:tcW w:w="1528" w:type="pct"/>
          </w:tcPr>
          <w:p w14:paraId="5AEF1358" w14:textId="77777777" w:rsidR="004B6A39" w:rsidRPr="0075373B" w:rsidRDefault="004B6A39" w:rsidP="004B6A39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IČ</w:t>
            </w:r>
          </w:p>
        </w:tc>
        <w:tc>
          <w:tcPr>
            <w:tcW w:w="3472" w:type="pct"/>
          </w:tcPr>
          <w:p w14:paraId="20C608C9" w14:textId="79419006" w:rsidR="004B6A39" w:rsidRPr="0075373B" w:rsidRDefault="00EB67CB" w:rsidP="004B6A39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606 09 460</w:t>
            </w:r>
          </w:p>
        </w:tc>
      </w:tr>
      <w:tr w:rsidR="0009735F" w:rsidRPr="0075373B" w14:paraId="74ED1633" w14:textId="77777777" w:rsidTr="002B539E">
        <w:tc>
          <w:tcPr>
            <w:tcW w:w="1528" w:type="pct"/>
          </w:tcPr>
          <w:p w14:paraId="109B0B6C" w14:textId="18C5D400" w:rsidR="0009735F" w:rsidRPr="0075373B" w:rsidRDefault="0009735F" w:rsidP="004B6A39">
            <w:pPr>
              <w:spacing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DIČ</w:t>
            </w:r>
          </w:p>
        </w:tc>
        <w:tc>
          <w:tcPr>
            <w:tcW w:w="3472" w:type="pct"/>
          </w:tcPr>
          <w:p w14:paraId="2711E78F" w14:textId="2B0500C4" w:rsidR="0009735F" w:rsidRPr="0075373B" w:rsidRDefault="0009735F" w:rsidP="004B6A39">
            <w:pPr>
              <w:spacing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CZ 606 09 460</w:t>
            </w:r>
          </w:p>
        </w:tc>
      </w:tr>
      <w:tr w:rsidR="004B6A39" w:rsidRPr="0075373B" w14:paraId="6FDB60AB" w14:textId="77777777" w:rsidTr="002B539E">
        <w:tc>
          <w:tcPr>
            <w:tcW w:w="1528" w:type="pct"/>
          </w:tcPr>
          <w:p w14:paraId="4CF98AC7" w14:textId="77777777" w:rsidR="004B6A39" w:rsidRPr="0075373B" w:rsidRDefault="004B6A39" w:rsidP="004B6A39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Kontaktní osoba</w:t>
            </w:r>
          </w:p>
        </w:tc>
        <w:tc>
          <w:tcPr>
            <w:tcW w:w="3472" w:type="pct"/>
          </w:tcPr>
          <w:p w14:paraId="1C4DCDC3" w14:textId="66C0F645" w:rsidR="004B6A39" w:rsidRPr="0075373B" w:rsidRDefault="00EB67CB" w:rsidP="004B6A39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Ing. Petr Březina</w:t>
            </w:r>
          </w:p>
        </w:tc>
      </w:tr>
      <w:tr w:rsidR="004B6A39" w:rsidRPr="0075373B" w14:paraId="6DE5119C" w14:textId="77777777" w:rsidTr="002B539E">
        <w:tc>
          <w:tcPr>
            <w:tcW w:w="1528" w:type="pct"/>
          </w:tcPr>
          <w:p w14:paraId="4E186E1E" w14:textId="77777777" w:rsidR="004B6A39" w:rsidRPr="0075373B" w:rsidRDefault="004B6A39" w:rsidP="004B6A39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Email</w:t>
            </w:r>
          </w:p>
        </w:tc>
        <w:tc>
          <w:tcPr>
            <w:tcW w:w="3472" w:type="pct"/>
          </w:tcPr>
          <w:p w14:paraId="1A454141" w14:textId="051E92AE" w:rsidR="004B6A39" w:rsidRPr="0075373B" w:rsidRDefault="00EB67CB" w:rsidP="004B6A39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p.brezina@olkraj.cz</w:t>
            </w:r>
          </w:p>
        </w:tc>
      </w:tr>
      <w:tr w:rsidR="004B6A39" w:rsidRPr="0075373B" w14:paraId="3AA31373" w14:textId="77777777" w:rsidTr="002B539E">
        <w:tc>
          <w:tcPr>
            <w:tcW w:w="1528" w:type="pct"/>
          </w:tcPr>
          <w:p w14:paraId="07E173F4" w14:textId="77777777" w:rsidR="004B6A39" w:rsidRPr="0075373B" w:rsidRDefault="004B6A39" w:rsidP="004B6A39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Telefon</w:t>
            </w:r>
          </w:p>
        </w:tc>
        <w:tc>
          <w:tcPr>
            <w:tcW w:w="3472" w:type="pct"/>
          </w:tcPr>
          <w:p w14:paraId="6F2A08DE" w14:textId="4D9F3C68" w:rsidR="004B6A39" w:rsidRPr="0075373B" w:rsidRDefault="00EB67CB" w:rsidP="004B6A39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585 508 647</w:t>
            </w:r>
          </w:p>
        </w:tc>
      </w:tr>
    </w:tbl>
    <w:p w14:paraId="1D2E04B6" w14:textId="77777777" w:rsidR="004B6A39" w:rsidRPr="0075373B" w:rsidRDefault="004B6A39" w:rsidP="007E249A">
      <w:pPr>
        <w:jc w:val="both"/>
        <w:rPr>
          <w:rFonts w:ascii="Arial" w:hAnsi="Arial" w:cs="Arial"/>
          <w:b/>
          <w:sz w:val="28"/>
        </w:rPr>
      </w:pPr>
    </w:p>
    <w:tbl>
      <w:tblPr>
        <w:tblStyle w:val="Mkatabulky1"/>
        <w:tblW w:w="5000" w:type="pct"/>
        <w:tblLook w:val="04A0" w:firstRow="1" w:lastRow="0" w:firstColumn="1" w:lastColumn="0" w:noHBand="0" w:noVBand="1"/>
      </w:tblPr>
      <w:tblGrid>
        <w:gridCol w:w="2769"/>
        <w:gridCol w:w="6291"/>
      </w:tblGrid>
      <w:tr w:rsidR="004B6A39" w:rsidRPr="0075373B" w14:paraId="4807371F" w14:textId="77777777" w:rsidTr="00992C33">
        <w:tc>
          <w:tcPr>
            <w:tcW w:w="5000" w:type="pct"/>
            <w:gridSpan w:val="2"/>
            <w:shd w:val="clear" w:color="auto" w:fill="00A499"/>
          </w:tcPr>
          <w:p w14:paraId="09777D1B" w14:textId="69E500A0" w:rsidR="004B6A39" w:rsidRPr="0075373B" w:rsidRDefault="00D12A35" w:rsidP="00E15E56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 w:rsidRPr="0075373B">
              <w:rPr>
                <w:rFonts w:ascii="Arial" w:hAnsi="Arial" w:cs="Arial"/>
                <w:b/>
                <w:color w:val="FFFFFF" w:themeColor="background1"/>
                <w:sz w:val="20"/>
              </w:rPr>
              <w:t>Zhotovitel studie</w:t>
            </w:r>
          </w:p>
        </w:tc>
      </w:tr>
      <w:tr w:rsidR="004B6A39" w:rsidRPr="0075373B" w14:paraId="374D5BCE" w14:textId="77777777" w:rsidTr="00992C33">
        <w:tc>
          <w:tcPr>
            <w:tcW w:w="1528" w:type="pct"/>
            <w:vAlign w:val="center"/>
          </w:tcPr>
          <w:p w14:paraId="57DA7095" w14:textId="77777777" w:rsidR="004B6A39" w:rsidRPr="0075373B" w:rsidRDefault="004B6A39" w:rsidP="008248CF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Název společnosti</w:t>
            </w:r>
          </w:p>
        </w:tc>
        <w:tc>
          <w:tcPr>
            <w:tcW w:w="3472" w:type="pct"/>
          </w:tcPr>
          <w:p w14:paraId="721DF98A" w14:textId="77777777" w:rsidR="004B6A39" w:rsidRPr="0075373B" w:rsidRDefault="004B6A39" w:rsidP="001870F2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VŠB – Technická univerzita Ostrava</w:t>
            </w:r>
          </w:p>
          <w:p w14:paraId="02FB152E" w14:textId="77777777" w:rsidR="004B6A39" w:rsidRPr="0075373B" w:rsidRDefault="004B6A39" w:rsidP="001870F2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Centrum energetických a environmentálních technologií (CEET)</w:t>
            </w:r>
          </w:p>
          <w:p w14:paraId="75682481" w14:textId="77777777" w:rsidR="004B6A39" w:rsidRPr="0075373B" w:rsidRDefault="004B6A39" w:rsidP="001870F2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Výzkumné energetické centrum (VEC)</w:t>
            </w:r>
          </w:p>
        </w:tc>
      </w:tr>
      <w:tr w:rsidR="004B6A39" w:rsidRPr="0075373B" w14:paraId="2EBC835E" w14:textId="77777777" w:rsidTr="00992C33">
        <w:tc>
          <w:tcPr>
            <w:tcW w:w="1528" w:type="pct"/>
          </w:tcPr>
          <w:p w14:paraId="2DC7D0D1" w14:textId="77777777" w:rsidR="004B6A39" w:rsidRPr="0075373B" w:rsidRDefault="004B6A39" w:rsidP="001870F2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Sídlo společnosti</w:t>
            </w:r>
          </w:p>
        </w:tc>
        <w:tc>
          <w:tcPr>
            <w:tcW w:w="3472" w:type="pct"/>
          </w:tcPr>
          <w:p w14:paraId="65A2B9BD" w14:textId="77777777" w:rsidR="004B6A39" w:rsidRPr="0075373B" w:rsidRDefault="004B6A39" w:rsidP="001870F2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17. listopadu 2172/15, 708 00 Ostrava – Poruba</w:t>
            </w:r>
          </w:p>
        </w:tc>
      </w:tr>
      <w:tr w:rsidR="004B6A39" w:rsidRPr="0075373B" w14:paraId="1B44BEC1" w14:textId="77777777" w:rsidTr="00992C33">
        <w:tc>
          <w:tcPr>
            <w:tcW w:w="1528" w:type="pct"/>
          </w:tcPr>
          <w:p w14:paraId="110882B8" w14:textId="77777777" w:rsidR="004B6A39" w:rsidRPr="0075373B" w:rsidRDefault="004B6A39" w:rsidP="001870F2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Zástupce</w:t>
            </w:r>
          </w:p>
        </w:tc>
        <w:tc>
          <w:tcPr>
            <w:tcW w:w="3472" w:type="pct"/>
          </w:tcPr>
          <w:p w14:paraId="0E8B90F5" w14:textId="4461BB64" w:rsidR="004B6A39" w:rsidRPr="0075373B" w:rsidRDefault="007A1CC3" w:rsidP="001870F2">
            <w:pPr>
              <w:spacing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</w:t>
            </w:r>
            <w:r w:rsidR="004B6A39" w:rsidRPr="0075373B">
              <w:rPr>
                <w:rFonts w:ascii="Arial" w:hAnsi="Arial" w:cs="Arial"/>
                <w:sz w:val="20"/>
              </w:rPr>
              <w:t xml:space="preserve">oc. Dr. Ing. Tadeáš </w:t>
            </w:r>
            <w:proofErr w:type="spellStart"/>
            <w:r w:rsidR="004B6A39" w:rsidRPr="0075373B">
              <w:rPr>
                <w:rFonts w:ascii="Arial" w:hAnsi="Arial" w:cs="Arial"/>
                <w:sz w:val="20"/>
              </w:rPr>
              <w:t>Ochodek</w:t>
            </w:r>
            <w:proofErr w:type="spellEnd"/>
            <w:r w:rsidR="004B6A39" w:rsidRPr="0075373B">
              <w:rPr>
                <w:rFonts w:ascii="Arial" w:hAnsi="Arial" w:cs="Arial"/>
                <w:sz w:val="20"/>
              </w:rPr>
              <w:t>, ředitel VEC</w:t>
            </w:r>
          </w:p>
        </w:tc>
      </w:tr>
      <w:tr w:rsidR="004B6A39" w:rsidRPr="0075373B" w14:paraId="4393D38F" w14:textId="77777777" w:rsidTr="00992C33">
        <w:tc>
          <w:tcPr>
            <w:tcW w:w="1528" w:type="pct"/>
          </w:tcPr>
          <w:p w14:paraId="3756AAFC" w14:textId="77777777" w:rsidR="004B6A39" w:rsidRPr="0075373B" w:rsidRDefault="004B6A39" w:rsidP="001870F2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IČ</w:t>
            </w:r>
          </w:p>
        </w:tc>
        <w:tc>
          <w:tcPr>
            <w:tcW w:w="3472" w:type="pct"/>
          </w:tcPr>
          <w:p w14:paraId="12EA5A38" w14:textId="77777777" w:rsidR="004B6A39" w:rsidRPr="0075373B" w:rsidRDefault="004B6A39" w:rsidP="001870F2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619 89 100</w:t>
            </w:r>
          </w:p>
        </w:tc>
      </w:tr>
      <w:tr w:rsidR="004B6A39" w:rsidRPr="0075373B" w14:paraId="7A92F70F" w14:textId="77777777" w:rsidTr="00992C33">
        <w:tc>
          <w:tcPr>
            <w:tcW w:w="1528" w:type="pct"/>
          </w:tcPr>
          <w:p w14:paraId="1927FE27" w14:textId="77777777" w:rsidR="004B6A39" w:rsidRPr="0075373B" w:rsidRDefault="004B6A39" w:rsidP="001870F2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DIČ</w:t>
            </w:r>
          </w:p>
        </w:tc>
        <w:tc>
          <w:tcPr>
            <w:tcW w:w="3472" w:type="pct"/>
          </w:tcPr>
          <w:p w14:paraId="2E4DD28B" w14:textId="4F6BAA15" w:rsidR="004B6A39" w:rsidRPr="0075373B" w:rsidRDefault="004B6A39" w:rsidP="001870F2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CZ 619</w:t>
            </w:r>
            <w:r w:rsidR="00151FB8">
              <w:rPr>
                <w:rFonts w:ascii="Arial" w:hAnsi="Arial" w:cs="Arial"/>
                <w:sz w:val="20"/>
              </w:rPr>
              <w:t xml:space="preserve"> </w:t>
            </w:r>
            <w:r w:rsidRPr="0075373B">
              <w:rPr>
                <w:rFonts w:ascii="Arial" w:hAnsi="Arial" w:cs="Arial"/>
                <w:sz w:val="20"/>
              </w:rPr>
              <w:t>89</w:t>
            </w:r>
            <w:r w:rsidR="00151FB8">
              <w:rPr>
                <w:rFonts w:ascii="Arial" w:hAnsi="Arial" w:cs="Arial"/>
                <w:sz w:val="20"/>
              </w:rPr>
              <w:t xml:space="preserve"> </w:t>
            </w:r>
            <w:r w:rsidRPr="0075373B">
              <w:rPr>
                <w:rFonts w:ascii="Arial" w:hAnsi="Arial" w:cs="Arial"/>
                <w:sz w:val="20"/>
              </w:rPr>
              <w:t>100</w:t>
            </w:r>
          </w:p>
        </w:tc>
      </w:tr>
      <w:tr w:rsidR="004717CE" w:rsidRPr="0075373B" w14:paraId="401F947B" w14:textId="77777777" w:rsidTr="00992C33">
        <w:tc>
          <w:tcPr>
            <w:tcW w:w="1528" w:type="pct"/>
          </w:tcPr>
          <w:p w14:paraId="48FEDB9E" w14:textId="0C09ECF9" w:rsidR="004717CE" w:rsidRPr="0075373B" w:rsidRDefault="004717CE" w:rsidP="004717CE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Zpracoval</w:t>
            </w:r>
            <w:r w:rsidR="00EB67CB" w:rsidRPr="0075373B">
              <w:rPr>
                <w:rFonts w:ascii="Arial" w:hAnsi="Arial" w:cs="Arial"/>
                <w:sz w:val="20"/>
              </w:rPr>
              <w:t xml:space="preserve"> (kontaktní osoba)</w:t>
            </w:r>
          </w:p>
        </w:tc>
        <w:tc>
          <w:tcPr>
            <w:tcW w:w="3472" w:type="pct"/>
          </w:tcPr>
          <w:p w14:paraId="743C15DC" w14:textId="77777777" w:rsidR="004717CE" w:rsidRPr="0075373B" w:rsidRDefault="004717CE" w:rsidP="004717CE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Ing. Radim Kovařík, Ph.D., projektový specialista</w:t>
            </w:r>
          </w:p>
        </w:tc>
      </w:tr>
      <w:tr w:rsidR="004717CE" w:rsidRPr="0075373B" w14:paraId="1D97368C" w14:textId="77777777" w:rsidTr="00992C33">
        <w:tc>
          <w:tcPr>
            <w:tcW w:w="1528" w:type="pct"/>
          </w:tcPr>
          <w:p w14:paraId="168FFA65" w14:textId="77777777" w:rsidR="004717CE" w:rsidRPr="0075373B" w:rsidRDefault="004717CE" w:rsidP="004717CE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Email</w:t>
            </w:r>
          </w:p>
        </w:tc>
        <w:tc>
          <w:tcPr>
            <w:tcW w:w="3472" w:type="pct"/>
          </w:tcPr>
          <w:p w14:paraId="2C85A1A6" w14:textId="77777777" w:rsidR="004717CE" w:rsidRPr="0075373B" w:rsidRDefault="004717CE" w:rsidP="004717CE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 xml:space="preserve">radim.kovarik@vsb.cz </w:t>
            </w:r>
          </w:p>
        </w:tc>
      </w:tr>
      <w:tr w:rsidR="004717CE" w:rsidRPr="0075373B" w14:paraId="2252B5B4" w14:textId="77777777" w:rsidTr="00992C33">
        <w:tc>
          <w:tcPr>
            <w:tcW w:w="1528" w:type="pct"/>
          </w:tcPr>
          <w:p w14:paraId="4D145926" w14:textId="77777777" w:rsidR="004717CE" w:rsidRPr="0075373B" w:rsidRDefault="004717CE" w:rsidP="004717CE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Telefon</w:t>
            </w:r>
          </w:p>
        </w:tc>
        <w:tc>
          <w:tcPr>
            <w:tcW w:w="3472" w:type="pct"/>
          </w:tcPr>
          <w:p w14:paraId="20ACDACD" w14:textId="77777777" w:rsidR="004717CE" w:rsidRPr="0075373B" w:rsidRDefault="004717CE" w:rsidP="004717CE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+420 736 627 838</w:t>
            </w:r>
          </w:p>
        </w:tc>
      </w:tr>
      <w:tr w:rsidR="008D77ED" w:rsidRPr="0075373B" w14:paraId="35F879A0" w14:textId="77777777" w:rsidTr="00992C33">
        <w:tc>
          <w:tcPr>
            <w:tcW w:w="1528" w:type="pct"/>
          </w:tcPr>
          <w:p w14:paraId="5A117BF4" w14:textId="77777777" w:rsidR="008D77ED" w:rsidRPr="0075373B" w:rsidRDefault="000E14AB" w:rsidP="004717CE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Spolupracoval</w:t>
            </w:r>
          </w:p>
        </w:tc>
        <w:tc>
          <w:tcPr>
            <w:tcW w:w="3472" w:type="pct"/>
          </w:tcPr>
          <w:p w14:paraId="6BCD1701" w14:textId="77777777" w:rsidR="008D77ED" w:rsidRPr="0075373B" w:rsidRDefault="008D77ED" w:rsidP="004717CE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 xml:space="preserve">Ing. Silvie </w:t>
            </w:r>
            <w:proofErr w:type="spellStart"/>
            <w:r w:rsidRPr="0075373B">
              <w:rPr>
                <w:rFonts w:ascii="Arial" w:hAnsi="Arial" w:cs="Arial"/>
                <w:sz w:val="20"/>
              </w:rPr>
              <w:t>Purmenská</w:t>
            </w:r>
            <w:proofErr w:type="spellEnd"/>
            <w:r w:rsidRPr="0075373B">
              <w:rPr>
                <w:rFonts w:ascii="Arial" w:hAnsi="Arial" w:cs="Arial"/>
                <w:sz w:val="20"/>
              </w:rPr>
              <w:t xml:space="preserve">, projektový specialista </w:t>
            </w:r>
          </w:p>
        </w:tc>
      </w:tr>
      <w:tr w:rsidR="00FE3E24" w:rsidRPr="0075373B" w14:paraId="30713FD5" w14:textId="77777777" w:rsidTr="00992C33">
        <w:tc>
          <w:tcPr>
            <w:tcW w:w="1528" w:type="pct"/>
          </w:tcPr>
          <w:p w14:paraId="185EB722" w14:textId="77777777" w:rsidR="00FE3E24" w:rsidRPr="0075373B" w:rsidRDefault="001F4D9B" w:rsidP="004717CE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Email</w:t>
            </w:r>
          </w:p>
        </w:tc>
        <w:tc>
          <w:tcPr>
            <w:tcW w:w="3472" w:type="pct"/>
          </w:tcPr>
          <w:p w14:paraId="04A45C30" w14:textId="77777777" w:rsidR="00FE3E24" w:rsidRPr="0075373B" w:rsidRDefault="00E06344" w:rsidP="004717CE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s.purmenska@vsb.cz</w:t>
            </w:r>
          </w:p>
        </w:tc>
      </w:tr>
      <w:tr w:rsidR="001F4D9B" w:rsidRPr="0075373B" w14:paraId="088131F2" w14:textId="77777777" w:rsidTr="00992C33">
        <w:tc>
          <w:tcPr>
            <w:tcW w:w="1528" w:type="pct"/>
          </w:tcPr>
          <w:p w14:paraId="03AA902C" w14:textId="77777777" w:rsidR="001F4D9B" w:rsidRPr="0075373B" w:rsidRDefault="001F4D9B" w:rsidP="004717CE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Telefon</w:t>
            </w:r>
          </w:p>
        </w:tc>
        <w:tc>
          <w:tcPr>
            <w:tcW w:w="3472" w:type="pct"/>
          </w:tcPr>
          <w:p w14:paraId="41698788" w14:textId="77777777" w:rsidR="001F4D9B" w:rsidRPr="0075373B" w:rsidRDefault="00E06344" w:rsidP="004717CE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75373B">
              <w:rPr>
                <w:rFonts w:ascii="Arial" w:hAnsi="Arial" w:cs="Arial"/>
                <w:sz w:val="20"/>
              </w:rPr>
              <w:t>+420 734 676 884</w:t>
            </w:r>
          </w:p>
        </w:tc>
      </w:tr>
    </w:tbl>
    <w:p w14:paraId="5F65B39B" w14:textId="77777777" w:rsidR="004B6A39" w:rsidRPr="0075373B" w:rsidRDefault="004B6A39" w:rsidP="007E249A">
      <w:pPr>
        <w:jc w:val="both"/>
        <w:rPr>
          <w:rFonts w:ascii="Arial" w:hAnsi="Arial" w:cs="Arial"/>
          <w:b/>
          <w:sz w:val="28"/>
        </w:rPr>
      </w:pPr>
    </w:p>
    <w:p w14:paraId="5947DCD0" w14:textId="3A5022AA" w:rsidR="00703561" w:rsidRPr="0075373B" w:rsidRDefault="00703561" w:rsidP="007E249A">
      <w:pPr>
        <w:jc w:val="both"/>
        <w:rPr>
          <w:rFonts w:ascii="Arial" w:hAnsi="Arial" w:cs="Arial"/>
          <w:b/>
          <w:sz w:val="28"/>
        </w:rPr>
      </w:pPr>
    </w:p>
    <w:p w14:paraId="2F4EB2D8" w14:textId="20C0125E" w:rsidR="000F38FD" w:rsidRPr="0075373B" w:rsidRDefault="000F38FD" w:rsidP="007E249A">
      <w:pPr>
        <w:jc w:val="both"/>
        <w:rPr>
          <w:rFonts w:ascii="Arial" w:hAnsi="Arial" w:cs="Arial"/>
          <w:b/>
          <w:sz w:val="28"/>
        </w:rPr>
      </w:pPr>
    </w:p>
    <w:p w14:paraId="038D696F" w14:textId="63126D29" w:rsidR="000F38FD" w:rsidRPr="0075373B" w:rsidRDefault="000F38FD" w:rsidP="007E249A">
      <w:pPr>
        <w:jc w:val="both"/>
        <w:rPr>
          <w:rFonts w:ascii="Arial" w:hAnsi="Arial" w:cs="Arial"/>
          <w:b/>
          <w:sz w:val="28"/>
        </w:rPr>
      </w:pPr>
    </w:p>
    <w:p w14:paraId="54F2B3AE" w14:textId="771EBC0E" w:rsidR="000F38FD" w:rsidRDefault="000F38FD" w:rsidP="007E249A">
      <w:pPr>
        <w:jc w:val="both"/>
        <w:rPr>
          <w:rFonts w:ascii="Arial" w:hAnsi="Arial" w:cs="Arial"/>
          <w:b/>
          <w:sz w:val="28"/>
        </w:rPr>
      </w:pPr>
    </w:p>
    <w:p w14:paraId="71214FB5" w14:textId="25FBBEE1" w:rsidR="002B59B2" w:rsidRDefault="002B59B2" w:rsidP="007E249A">
      <w:pPr>
        <w:jc w:val="both"/>
        <w:rPr>
          <w:rFonts w:ascii="Arial" w:hAnsi="Arial" w:cs="Arial"/>
          <w:b/>
          <w:sz w:val="28"/>
        </w:rPr>
      </w:pPr>
    </w:p>
    <w:p w14:paraId="45D67569" w14:textId="4F631569" w:rsidR="002B59B2" w:rsidRDefault="002B59B2" w:rsidP="007E249A">
      <w:pPr>
        <w:jc w:val="both"/>
        <w:rPr>
          <w:rFonts w:ascii="Arial" w:hAnsi="Arial" w:cs="Arial"/>
          <w:b/>
          <w:sz w:val="28"/>
        </w:rPr>
      </w:pPr>
    </w:p>
    <w:p w14:paraId="273935F0" w14:textId="58D6F507" w:rsidR="002B59B2" w:rsidRDefault="002B59B2" w:rsidP="007E249A">
      <w:pPr>
        <w:jc w:val="both"/>
        <w:rPr>
          <w:rFonts w:ascii="Arial" w:hAnsi="Arial" w:cs="Arial"/>
          <w:b/>
          <w:sz w:val="28"/>
        </w:rPr>
      </w:pPr>
    </w:p>
    <w:p w14:paraId="4982FA43" w14:textId="40C7CBAF" w:rsidR="002B59B2" w:rsidRDefault="002B59B2" w:rsidP="007E249A">
      <w:pPr>
        <w:jc w:val="both"/>
        <w:rPr>
          <w:rFonts w:ascii="Arial" w:hAnsi="Arial" w:cs="Arial"/>
          <w:b/>
          <w:sz w:val="28"/>
        </w:rPr>
      </w:pPr>
    </w:p>
    <w:p w14:paraId="4BDDCF44" w14:textId="1765439D" w:rsidR="002B59B2" w:rsidRDefault="002B59B2" w:rsidP="007E249A">
      <w:pPr>
        <w:jc w:val="both"/>
        <w:rPr>
          <w:rFonts w:ascii="Arial" w:hAnsi="Arial" w:cs="Arial"/>
          <w:b/>
          <w:sz w:val="28"/>
        </w:rPr>
      </w:pPr>
    </w:p>
    <w:p w14:paraId="22DFA4B2" w14:textId="78BDFF27" w:rsidR="002B59B2" w:rsidRDefault="002B59B2" w:rsidP="007E249A">
      <w:pPr>
        <w:jc w:val="both"/>
        <w:rPr>
          <w:rFonts w:ascii="Arial" w:hAnsi="Arial" w:cs="Arial"/>
          <w:b/>
          <w:sz w:val="28"/>
        </w:rPr>
      </w:pPr>
    </w:p>
    <w:p w14:paraId="2BF267BE" w14:textId="0D829F25" w:rsidR="002B59B2" w:rsidRDefault="002B59B2" w:rsidP="007E249A">
      <w:pPr>
        <w:jc w:val="both"/>
        <w:rPr>
          <w:rFonts w:ascii="Arial" w:hAnsi="Arial" w:cs="Arial"/>
          <w:b/>
          <w:sz w:val="28"/>
        </w:rPr>
      </w:pPr>
    </w:p>
    <w:p w14:paraId="06FC4DD7" w14:textId="77777777" w:rsidR="002B59B2" w:rsidRPr="00992C33" w:rsidRDefault="002B59B2" w:rsidP="00CE5C25">
      <w:pPr>
        <w:keepNext/>
        <w:keepLines/>
        <w:numPr>
          <w:ilvl w:val="0"/>
          <w:numId w:val="8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after="120"/>
        <w:ind w:left="431" w:hanging="431"/>
        <w:jc w:val="both"/>
        <w:outlineLvl w:val="0"/>
        <w:rPr>
          <w:rFonts w:ascii="Arial" w:eastAsia="Times New Roman" w:hAnsi="Arial" w:cstheme="majorBidi"/>
          <w:b/>
          <w:caps/>
          <w:sz w:val="28"/>
          <w:szCs w:val="32"/>
          <w:lang w:eastAsia="cs-CZ"/>
        </w:rPr>
      </w:pPr>
      <w:bookmarkStart w:id="4" w:name="_Toc142897893"/>
      <w:bookmarkStart w:id="5" w:name="_Toc149309953"/>
      <w:r w:rsidRPr="00992C33">
        <w:rPr>
          <w:rFonts w:ascii="Arial" w:eastAsia="Times New Roman" w:hAnsi="Arial" w:cstheme="majorBidi"/>
          <w:b/>
          <w:caps/>
          <w:sz w:val="28"/>
          <w:szCs w:val="32"/>
          <w:lang w:eastAsia="cs-CZ"/>
        </w:rPr>
        <w:t>Úvodní část</w:t>
      </w:r>
      <w:bookmarkEnd w:id="4"/>
      <w:bookmarkEnd w:id="5"/>
    </w:p>
    <w:p w14:paraId="1842DEF7" w14:textId="69FAA4AB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Strategie </w:t>
      </w:r>
      <w:r w:rsidR="001D4836">
        <w:rPr>
          <w:rFonts w:ascii="Arial" w:hAnsi="Arial" w:cs="Arial"/>
          <w:lang w:eastAsia="cs-CZ"/>
        </w:rPr>
        <w:t xml:space="preserve">Olomouckého </w:t>
      </w:r>
      <w:r w:rsidRPr="002B59B2">
        <w:rPr>
          <w:rFonts w:ascii="Arial" w:hAnsi="Arial" w:cs="Arial"/>
          <w:lang w:eastAsia="cs-CZ"/>
        </w:rPr>
        <w:t xml:space="preserve">kraje v oblasti odpadového a oběhového hospodářství pro období </w:t>
      </w:r>
      <w:r w:rsidRPr="00450539">
        <w:rPr>
          <w:rFonts w:ascii="Arial" w:hAnsi="Arial" w:cs="Arial"/>
          <w:lang w:eastAsia="cs-CZ"/>
        </w:rPr>
        <w:t>2016-202</w:t>
      </w:r>
      <w:r w:rsidR="00450539" w:rsidRPr="00450539">
        <w:rPr>
          <w:rFonts w:ascii="Arial" w:hAnsi="Arial" w:cs="Arial"/>
          <w:lang w:eastAsia="cs-CZ"/>
        </w:rPr>
        <w:t>6</w:t>
      </w:r>
      <w:r w:rsidRPr="002B59B2">
        <w:rPr>
          <w:rFonts w:ascii="Arial" w:hAnsi="Arial" w:cs="Arial"/>
          <w:lang w:eastAsia="cs-CZ"/>
        </w:rPr>
        <w:t xml:space="preserve"> je promítnuta ve stávajícím schváleném dokumentu „Plán odpadového hospodářství </w:t>
      </w:r>
      <w:r w:rsidR="001D4836">
        <w:rPr>
          <w:rFonts w:ascii="Arial" w:hAnsi="Arial" w:cs="Arial"/>
          <w:lang w:eastAsia="cs-CZ"/>
        </w:rPr>
        <w:t xml:space="preserve">Olomouckého kraje </w:t>
      </w:r>
      <w:r w:rsidRPr="002B59B2">
        <w:rPr>
          <w:rFonts w:ascii="Arial" w:hAnsi="Arial" w:cs="Arial"/>
          <w:lang w:eastAsia="cs-CZ"/>
        </w:rPr>
        <w:t xml:space="preserve">na období 2016–2025“ (dále jen „Plán odpadového hospodářství </w:t>
      </w:r>
      <w:r w:rsidR="001D4836">
        <w:rPr>
          <w:rFonts w:ascii="Arial" w:hAnsi="Arial" w:cs="Arial"/>
          <w:lang w:eastAsia="cs-CZ"/>
        </w:rPr>
        <w:t>OK</w:t>
      </w:r>
      <w:r w:rsidRPr="002B59B2">
        <w:rPr>
          <w:rFonts w:ascii="Arial" w:hAnsi="Arial" w:cs="Arial"/>
          <w:lang w:eastAsia="cs-CZ"/>
        </w:rPr>
        <w:t xml:space="preserve">“ nebo „POH </w:t>
      </w:r>
      <w:r w:rsidR="001D4836">
        <w:rPr>
          <w:rFonts w:ascii="Arial" w:hAnsi="Arial" w:cs="Arial"/>
          <w:lang w:eastAsia="cs-CZ"/>
        </w:rPr>
        <w:t>OK</w:t>
      </w:r>
      <w:r w:rsidRPr="002B59B2">
        <w:rPr>
          <w:rFonts w:ascii="Arial" w:hAnsi="Arial" w:cs="Arial"/>
          <w:lang w:eastAsia="cs-CZ"/>
        </w:rPr>
        <w:t xml:space="preserve">“) zpracovaný společností </w:t>
      </w:r>
      <w:r w:rsidR="001D3064">
        <w:rPr>
          <w:rFonts w:ascii="Arial" w:hAnsi="Arial" w:cs="Arial"/>
          <w:lang w:eastAsia="cs-CZ"/>
        </w:rPr>
        <w:t>FITE a.s., v červnu 2015</w:t>
      </w:r>
      <w:r w:rsidR="008357C6">
        <w:rPr>
          <w:rFonts w:ascii="Arial" w:hAnsi="Arial" w:cs="Arial"/>
          <w:lang w:eastAsia="cs-CZ"/>
        </w:rPr>
        <w:t xml:space="preserve">, </w:t>
      </w:r>
      <w:r w:rsidR="008357C6" w:rsidRPr="008357C6">
        <w:rPr>
          <w:rFonts w:ascii="Arial" w:hAnsi="Arial" w:cs="Arial"/>
          <w:lang w:eastAsia="cs-CZ"/>
        </w:rPr>
        <w:t>který byl schválen Zastupitelstvem Olomouckého kraje dne 18. 12. 2015</w:t>
      </w:r>
      <w:r w:rsidR="008357C6">
        <w:rPr>
          <w:rFonts w:ascii="Arial" w:hAnsi="Arial" w:cs="Arial"/>
          <w:lang w:eastAsia="cs-CZ"/>
        </w:rPr>
        <w:t>.</w:t>
      </w:r>
    </w:p>
    <w:p w14:paraId="58706380" w14:textId="22C713E3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Sledování plnění POH </w:t>
      </w:r>
      <w:r w:rsidR="001D3064">
        <w:rPr>
          <w:rFonts w:ascii="Arial" w:hAnsi="Arial" w:cs="Arial"/>
          <w:lang w:eastAsia="cs-CZ"/>
        </w:rPr>
        <w:t xml:space="preserve">Olomouckého kraje </w:t>
      </w:r>
      <w:r w:rsidRPr="002B59B2">
        <w:rPr>
          <w:rFonts w:ascii="Arial" w:hAnsi="Arial" w:cs="Arial"/>
          <w:lang w:eastAsia="cs-CZ"/>
        </w:rPr>
        <w:t xml:space="preserve">je zajištěna formou ročního zpracování Vyhodnocení Plnění Plánu odpadového hospodářství </w:t>
      </w:r>
      <w:r w:rsidR="001D3064">
        <w:rPr>
          <w:rFonts w:ascii="Arial" w:hAnsi="Arial" w:cs="Arial"/>
          <w:lang w:eastAsia="cs-CZ"/>
        </w:rPr>
        <w:t>Olomouckého kraje</w:t>
      </w:r>
      <w:r w:rsidRPr="002B59B2">
        <w:rPr>
          <w:rFonts w:ascii="Arial" w:hAnsi="Arial" w:cs="Arial"/>
          <w:lang w:eastAsia="cs-CZ"/>
        </w:rPr>
        <w:t>.</w:t>
      </w:r>
    </w:p>
    <w:p w14:paraId="6AA6010F" w14:textId="39F6C77E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Tento dokument uvedené vyhodnocování nenahrazuje. </w:t>
      </w:r>
      <w:r w:rsidR="00510D60">
        <w:rPr>
          <w:rFonts w:ascii="Arial" w:hAnsi="Arial" w:cs="Arial"/>
          <w:lang w:eastAsia="cs-CZ"/>
        </w:rPr>
        <w:t>Z</w:t>
      </w:r>
      <w:r w:rsidRPr="002B59B2">
        <w:rPr>
          <w:rFonts w:ascii="Arial" w:hAnsi="Arial" w:cs="Arial"/>
          <w:lang w:eastAsia="cs-CZ"/>
        </w:rPr>
        <w:t>ávěry a data</w:t>
      </w:r>
      <w:r w:rsidR="00510D60">
        <w:rPr>
          <w:rFonts w:ascii="Arial" w:hAnsi="Arial" w:cs="Arial"/>
          <w:lang w:eastAsia="cs-CZ"/>
        </w:rPr>
        <w:t xml:space="preserve"> vyhodnocení </w:t>
      </w:r>
      <w:proofErr w:type="gramStart"/>
      <w:r w:rsidR="00510D60">
        <w:rPr>
          <w:rFonts w:ascii="Arial" w:hAnsi="Arial" w:cs="Arial"/>
          <w:lang w:eastAsia="cs-CZ"/>
        </w:rPr>
        <w:t>POH</w:t>
      </w:r>
      <w:proofErr w:type="gramEnd"/>
      <w:r w:rsidR="00F83482">
        <w:rPr>
          <w:rFonts w:ascii="Arial" w:hAnsi="Arial" w:cs="Arial"/>
          <w:lang w:eastAsia="cs-CZ"/>
        </w:rPr>
        <w:t> </w:t>
      </w:r>
      <w:r w:rsidR="006F43CE">
        <w:rPr>
          <w:rFonts w:ascii="Arial" w:hAnsi="Arial" w:cs="Arial"/>
          <w:lang w:eastAsia="cs-CZ"/>
        </w:rPr>
        <w:t>OK za rok 2021</w:t>
      </w:r>
      <w:r w:rsidRPr="002B59B2">
        <w:rPr>
          <w:rFonts w:ascii="Arial" w:hAnsi="Arial" w:cs="Arial"/>
          <w:lang w:eastAsia="cs-CZ"/>
        </w:rPr>
        <w:t xml:space="preserve"> </w:t>
      </w:r>
      <w:proofErr w:type="gramStart"/>
      <w:r w:rsidRPr="002B59B2">
        <w:rPr>
          <w:rFonts w:ascii="Arial" w:hAnsi="Arial" w:cs="Arial"/>
          <w:lang w:eastAsia="cs-CZ"/>
        </w:rPr>
        <w:t>tvoří</w:t>
      </w:r>
      <w:proofErr w:type="gramEnd"/>
      <w:r w:rsidRPr="002B59B2">
        <w:rPr>
          <w:rFonts w:ascii="Arial" w:hAnsi="Arial" w:cs="Arial"/>
          <w:lang w:eastAsia="cs-CZ"/>
        </w:rPr>
        <w:t xml:space="preserve"> jeden z důležitých podkladů</w:t>
      </w:r>
      <w:r w:rsidR="00291D79">
        <w:rPr>
          <w:rFonts w:ascii="Arial" w:hAnsi="Arial" w:cs="Arial"/>
          <w:lang w:eastAsia="cs-CZ"/>
        </w:rPr>
        <w:t>,</w:t>
      </w:r>
      <w:r w:rsidRPr="002B59B2">
        <w:rPr>
          <w:rFonts w:ascii="Arial" w:hAnsi="Arial" w:cs="Arial"/>
          <w:lang w:eastAsia="cs-CZ"/>
        </w:rPr>
        <w:t xml:space="preserve"> především analytické části. </w:t>
      </w:r>
    </w:p>
    <w:p w14:paraId="7D839B4D" w14:textId="36B20F7A" w:rsidR="002B59B2" w:rsidRPr="00C1344D" w:rsidRDefault="002B59B2" w:rsidP="00992C33">
      <w:pPr>
        <w:pStyle w:val="Nadpis2"/>
      </w:pPr>
      <w:bookmarkStart w:id="6" w:name="_Toc142897894"/>
      <w:bookmarkStart w:id="7" w:name="_Toc149309954"/>
      <w:r w:rsidRPr="00C1344D">
        <w:t xml:space="preserve">Účel aktualizace Plánu odpadového hospodářství </w:t>
      </w:r>
      <w:r w:rsidR="001D3064">
        <w:t>Olomouckého kraje</w:t>
      </w:r>
      <w:bookmarkEnd w:id="6"/>
      <w:bookmarkEnd w:id="7"/>
    </w:p>
    <w:p w14:paraId="3CE9C6AB" w14:textId="10036F48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Předmětem tohoto dokumentu je aktualizace stávajícího POH </w:t>
      </w:r>
      <w:r w:rsidR="00850D36">
        <w:rPr>
          <w:rFonts w:ascii="Arial" w:hAnsi="Arial" w:cs="Arial"/>
          <w:lang w:eastAsia="cs-CZ"/>
        </w:rPr>
        <w:t>OK</w:t>
      </w:r>
      <w:r w:rsidRPr="002B59B2">
        <w:rPr>
          <w:rFonts w:ascii="Arial" w:hAnsi="Arial" w:cs="Arial"/>
          <w:lang w:eastAsia="cs-CZ"/>
        </w:rPr>
        <w:t xml:space="preserve"> za období </w:t>
      </w:r>
      <w:r w:rsidRPr="00450539">
        <w:rPr>
          <w:rFonts w:ascii="Arial" w:hAnsi="Arial" w:cs="Arial"/>
          <w:lang w:eastAsia="cs-CZ"/>
        </w:rPr>
        <w:t>2016-202</w:t>
      </w:r>
      <w:r w:rsidR="00450539" w:rsidRPr="00450539">
        <w:rPr>
          <w:rFonts w:ascii="Arial" w:hAnsi="Arial" w:cs="Arial"/>
          <w:lang w:eastAsia="cs-CZ"/>
        </w:rPr>
        <w:t>6</w:t>
      </w:r>
      <w:r w:rsidRPr="002B59B2">
        <w:rPr>
          <w:rFonts w:ascii="Arial" w:hAnsi="Arial" w:cs="Arial"/>
          <w:lang w:eastAsia="cs-CZ"/>
        </w:rPr>
        <w:t xml:space="preserve"> s výhledem do roku 2035, ve kterém jsou promítnuty změny, které nastaly v souvislosti se změnami plánu odpadového hospodářství České republiky (v souvislosti se změnami odpadové legislativy Evropské unie).  </w:t>
      </w:r>
    </w:p>
    <w:p w14:paraId="6F7764F6" w14:textId="59C75A28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V roce 2020 došlo k přijetí nového zákona č. 541/2020 Sb., o odpadech, zákona č. 542/2020 Sb., o výrobcích s ukončenou životností a novely zákona č. 477/2001 Sb., o obalech, které se zásadně promítají do fungování odpadového a obalového hospodářství v České republice a </w:t>
      </w:r>
      <w:r w:rsidR="00850D36">
        <w:rPr>
          <w:rFonts w:ascii="Arial" w:hAnsi="Arial" w:cs="Arial"/>
          <w:lang w:eastAsia="cs-CZ"/>
        </w:rPr>
        <w:t>Olomouckém kraji</w:t>
      </w:r>
      <w:r w:rsidRPr="002B59B2">
        <w:rPr>
          <w:rFonts w:ascii="Arial" w:hAnsi="Arial" w:cs="Arial"/>
          <w:lang w:eastAsia="cs-CZ"/>
        </w:rPr>
        <w:t>. V dalším období bude přijat nový zákon o omezení dopadu vybraných plastových výrobků na životní prostředí, který má taktéž vliv na směřování odpadového hospodářství ve specifické oblasti nakládání s vybranými plastovými výrobky.</w:t>
      </w:r>
    </w:p>
    <w:p w14:paraId="52691F36" w14:textId="55852EB2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POH ČR představuje dlouhodobou vizi a koncepci odpadového hospodářství v České republice s výhledem do roku 2035. POH ČR stanovuje priority, strategické a další cíle v oblasti odpadového a oběhového hospodářství pro ČR</w:t>
      </w:r>
      <w:r w:rsidR="00F83482">
        <w:rPr>
          <w:rFonts w:ascii="Arial" w:hAnsi="Arial" w:cs="Arial"/>
          <w:lang w:eastAsia="cs-CZ"/>
        </w:rPr>
        <w:t>,</w:t>
      </w:r>
      <w:r w:rsidRPr="002B59B2">
        <w:rPr>
          <w:rFonts w:ascii="Arial" w:hAnsi="Arial" w:cs="Arial"/>
          <w:lang w:eastAsia="cs-CZ"/>
        </w:rPr>
        <w:t xml:space="preserve"> a navrhuje vhodná opatření k jejich dosažení.</w:t>
      </w:r>
    </w:p>
    <w:p w14:paraId="09A46589" w14:textId="14D50E2D" w:rsidR="002F0F09" w:rsidRPr="002F0F09" w:rsidRDefault="002B59B2" w:rsidP="002F0F09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Určujícím dokumentem pro vypracování aktualizace POH </w:t>
      </w:r>
      <w:r w:rsidR="00850D36">
        <w:rPr>
          <w:rFonts w:ascii="Arial" w:hAnsi="Arial" w:cs="Arial"/>
          <w:lang w:eastAsia="cs-CZ"/>
        </w:rPr>
        <w:t>OK</w:t>
      </w:r>
      <w:r w:rsidRPr="002B59B2">
        <w:rPr>
          <w:rFonts w:ascii="Arial" w:hAnsi="Arial" w:cs="Arial"/>
          <w:lang w:eastAsia="cs-CZ"/>
        </w:rPr>
        <w:t xml:space="preserve"> je aktualizovaný POH ČR (vypracovaný a schválený Ministerstvem životního prostředí, </w:t>
      </w:r>
      <w:r w:rsidR="001F673C">
        <w:rPr>
          <w:rFonts w:ascii="Arial" w:hAnsi="Arial" w:cs="Arial"/>
          <w:lang w:eastAsia="cs-CZ"/>
        </w:rPr>
        <w:t>leden 2022</w:t>
      </w:r>
      <w:r w:rsidRPr="002B59B2">
        <w:rPr>
          <w:rFonts w:ascii="Arial" w:hAnsi="Arial" w:cs="Arial"/>
          <w:lang w:eastAsia="cs-CZ"/>
        </w:rPr>
        <w:t xml:space="preserve">) jehož závazná část včetně jejích změn je závazným podkladem pro zpracování POH </w:t>
      </w:r>
      <w:r w:rsidR="00850D36">
        <w:rPr>
          <w:rFonts w:ascii="Arial" w:hAnsi="Arial" w:cs="Arial"/>
          <w:lang w:eastAsia="cs-CZ"/>
        </w:rPr>
        <w:t>OK</w:t>
      </w:r>
      <w:r w:rsidRPr="002B59B2">
        <w:rPr>
          <w:rFonts w:ascii="Arial" w:hAnsi="Arial" w:cs="Arial"/>
          <w:lang w:eastAsia="cs-CZ"/>
        </w:rPr>
        <w:t xml:space="preserve">. </w:t>
      </w:r>
      <w:r w:rsidR="002F0F09" w:rsidRPr="002F0F09">
        <w:rPr>
          <w:rFonts w:ascii="Arial" w:hAnsi="Arial" w:cs="Arial"/>
          <w:lang w:eastAsia="cs-CZ"/>
        </w:rPr>
        <w:t>Povinnost aktualizovat POH ukládá § 101 odst. 2 zákona</w:t>
      </w:r>
      <w:r w:rsidR="002F0F09">
        <w:rPr>
          <w:rFonts w:ascii="Arial" w:hAnsi="Arial" w:cs="Arial"/>
          <w:lang w:eastAsia="cs-CZ"/>
        </w:rPr>
        <w:t xml:space="preserve"> č. 541/2020 Sb. o odpadech.</w:t>
      </w:r>
    </w:p>
    <w:p w14:paraId="08CF558F" w14:textId="687A2794" w:rsidR="002B59B2" w:rsidRPr="00C1344D" w:rsidRDefault="002B59B2" w:rsidP="00992C33">
      <w:pPr>
        <w:pStyle w:val="Nadpis2"/>
      </w:pPr>
      <w:bookmarkStart w:id="8" w:name="_Toc149309955"/>
      <w:bookmarkStart w:id="9" w:name="_Toc142897895"/>
      <w:r w:rsidRPr="00C1344D">
        <w:t xml:space="preserve">Působnost a doba platnosti Plánu odpadového hospodářství </w:t>
      </w:r>
      <w:r w:rsidR="00850D36">
        <w:t>Olomouckého kraje</w:t>
      </w:r>
      <w:bookmarkEnd w:id="8"/>
      <w:r w:rsidR="00850D36">
        <w:t xml:space="preserve"> </w:t>
      </w:r>
      <w:bookmarkEnd w:id="9"/>
      <w:r w:rsidRPr="00C1344D">
        <w:t xml:space="preserve"> </w:t>
      </w:r>
    </w:p>
    <w:p w14:paraId="151207E6" w14:textId="0A894E5D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Stávající POH </w:t>
      </w:r>
      <w:r w:rsidR="00850D36">
        <w:rPr>
          <w:rFonts w:ascii="Arial" w:hAnsi="Arial" w:cs="Arial"/>
          <w:lang w:eastAsia="cs-CZ"/>
        </w:rPr>
        <w:t xml:space="preserve">OK </w:t>
      </w:r>
      <w:r w:rsidRPr="002B59B2">
        <w:rPr>
          <w:rFonts w:ascii="Arial" w:hAnsi="Arial" w:cs="Arial"/>
          <w:lang w:eastAsia="cs-CZ"/>
        </w:rPr>
        <w:t xml:space="preserve">byl zpracován na základě dnes již zrušeného zákona č. 185/2001 Sb., o odpadech. Aktualizace POH </w:t>
      </w:r>
      <w:r w:rsidR="00850D36">
        <w:rPr>
          <w:rFonts w:ascii="Arial" w:hAnsi="Arial" w:cs="Arial"/>
          <w:lang w:eastAsia="cs-CZ"/>
        </w:rPr>
        <w:t>OK</w:t>
      </w:r>
      <w:r w:rsidRPr="002B59B2">
        <w:rPr>
          <w:rFonts w:ascii="Arial" w:hAnsi="Arial" w:cs="Arial"/>
          <w:lang w:eastAsia="cs-CZ"/>
        </w:rPr>
        <w:t xml:space="preserve"> se řídí novým zákonem o odpadech č. 541/2020 Sb. (dále jen „zákon o odpadech“) a vztahuje se na nakládání se všemi odpady s výjimkou odpadů vyjmenovaných v § 2 odst. 1 a odst. 2 tohoto zákona.  </w:t>
      </w:r>
    </w:p>
    <w:p w14:paraId="6FC5C354" w14:textId="056C7248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lastRenderedPageBreak/>
        <w:t xml:space="preserve">POH </w:t>
      </w:r>
      <w:r w:rsidR="00850D36">
        <w:rPr>
          <w:rFonts w:ascii="Arial" w:hAnsi="Arial" w:cs="Arial"/>
          <w:lang w:eastAsia="cs-CZ"/>
        </w:rPr>
        <w:t>OK</w:t>
      </w:r>
      <w:r w:rsidRPr="002B59B2">
        <w:rPr>
          <w:rFonts w:ascii="Arial" w:hAnsi="Arial" w:cs="Arial"/>
          <w:lang w:eastAsia="cs-CZ"/>
        </w:rPr>
        <w:t xml:space="preserve"> musí být v souladu se závaznou částí aktualizovaného Plánu odpadového hospodářství ČR s výhledem do roku 2035, který byl schválen vládou ČR 11. května 2022. </w:t>
      </w:r>
    </w:p>
    <w:p w14:paraId="7D3ECCC8" w14:textId="23C12F69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Plán odpadového hospodářství </w:t>
      </w:r>
      <w:r w:rsidR="00850D36">
        <w:rPr>
          <w:rFonts w:ascii="Arial" w:hAnsi="Arial" w:cs="Arial"/>
          <w:lang w:eastAsia="cs-CZ"/>
        </w:rPr>
        <w:t>O</w:t>
      </w:r>
      <w:r w:rsidRPr="002B59B2">
        <w:rPr>
          <w:rFonts w:ascii="Arial" w:hAnsi="Arial" w:cs="Arial"/>
          <w:lang w:eastAsia="cs-CZ"/>
        </w:rPr>
        <w:t xml:space="preserve">K stanovuje v souladu s principy udržitelného rozvoje a oběhového hospodářství cíle, zásady a opatření pro nakládání s odpady na území </w:t>
      </w:r>
      <w:r w:rsidR="00850D36">
        <w:rPr>
          <w:rFonts w:ascii="Arial" w:hAnsi="Arial" w:cs="Arial"/>
          <w:lang w:eastAsia="cs-CZ"/>
        </w:rPr>
        <w:t>Olomouckého kraje</w:t>
      </w:r>
      <w:r w:rsidRPr="002B59B2">
        <w:rPr>
          <w:rFonts w:ascii="Arial" w:hAnsi="Arial" w:cs="Arial"/>
          <w:lang w:eastAsia="cs-CZ"/>
        </w:rPr>
        <w:t xml:space="preserve">. Účelem POH </w:t>
      </w:r>
      <w:r w:rsidR="00850D36">
        <w:rPr>
          <w:rFonts w:ascii="Arial" w:hAnsi="Arial" w:cs="Arial"/>
          <w:lang w:eastAsia="cs-CZ"/>
        </w:rPr>
        <w:t>O</w:t>
      </w:r>
      <w:r w:rsidRPr="002B59B2">
        <w:rPr>
          <w:rFonts w:ascii="Arial" w:hAnsi="Arial" w:cs="Arial"/>
          <w:lang w:eastAsia="cs-CZ"/>
        </w:rPr>
        <w:t xml:space="preserve">K a jeho aktualizace je stanovit optimální způsob dosažení souladu s požadavky právních předpisů ČR a EU v oblasti odpadového hospodářství na území kraje.  </w:t>
      </w:r>
    </w:p>
    <w:p w14:paraId="6D4315AE" w14:textId="1F5E75BB" w:rsid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Plán odpadového hospodářství kraje není jen plánem kraje, ale všech subjektů odpadového hospodářství působících na území (dokonce i mimo území) </w:t>
      </w:r>
      <w:r w:rsidR="00850D36">
        <w:rPr>
          <w:rFonts w:ascii="Arial" w:hAnsi="Arial" w:cs="Arial"/>
          <w:lang w:eastAsia="cs-CZ"/>
        </w:rPr>
        <w:t>Olomouckého kraje</w:t>
      </w:r>
      <w:r w:rsidRPr="002B59B2">
        <w:rPr>
          <w:rFonts w:ascii="Arial" w:hAnsi="Arial" w:cs="Arial"/>
          <w:lang w:eastAsia="cs-CZ"/>
        </w:rPr>
        <w:t>.</w:t>
      </w:r>
    </w:p>
    <w:p w14:paraId="484962A5" w14:textId="5941E52D" w:rsidR="00627765" w:rsidRPr="00FD7ADC" w:rsidRDefault="00627765" w:rsidP="002B59B2">
      <w:pPr>
        <w:spacing w:before="240" w:after="120"/>
        <w:ind w:firstLine="425"/>
        <w:jc w:val="both"/>
        <w:rPr>
          <w:rFonts w:ascii="Arial" w:hAnsi="Arial" w:cs="Arial"/>
          <w:b/>
          <w:bCs/>
          <w:lang w:eastAsia="cs-CZ"/>
        </w:rPr>
      </w:pPr>
      <w:r w:rsidRPr="00627765">
        <w:rPr>
          <w:rFonts w:ascii="Arial" w:eastAsia="Calibri" w:hAnsi="Arial" w:cs="Arial"/>
          <w:lang w:eastAsia="cs-CZ"/>
        </w:rPr>
        <w:t xml:space="preserve">Aktualizovaný </w:t>
      </w:r>
      <w:proofErr w:type="gramStart"/>
      <w:r w:rsidRPr="00627765">
        <w:rPr>
          <w:rFonts w:ascii="Arial" w:eastAsia="Calibri" w:hAnsi="Arial" w:cs="Arial"/>
          <w:lang w:eastAsia="cs-CZ"/>
        </w:rPr>
        <w:t>POH</w:t>
      </w:r>
      <w:proofErr w:type="gramEnd"/>
      <w:r w:rsidRPr="00627765">
        <w:rPr>
          <w:rFonts w:ascii="Arial" w:eastAsia="Calibri" w:hAnsi="Arial" w:cs="Arial"/>
          <w:lang w:eastAsia="cs-CZ"/>
        </w:rPr>
        <w:t xml:space="preserve"> </w:t>
      </w:r>
      <w:r>
        <w:rPr>
          <w:rFonts w:ascii="Arial" w:eastAsia="Calibri" w:hAnsi="Arial" w:cs="Arial"/>
          <w:lang w:eastAsia="cs-CZ"/>
        </w:rPr>
        <w:t>O</w:t>
      </w:r>
      <w:r w:rsidRPr="00627765">
        <w:rPr>
          <w:rFonts w:ascii="Arial" w:eastAsia="Calibri" w:hAnsi="Arial" w:cs="Arial"/>
          <w:lang w:eastAsia="cs-CZ"/>
        </w:rPr>
        <w:t xml:space="preserve">K je zpracován na dobu minimálně do zpracování  nového </w:t>
      </w:r>
      <w:proofErr w:type="gramStart"/>
      <w:r w:rsidRPr="00627765">
        <w:rPr>
          <w:rFonts w:ascii="Arial" w:eastAsia="Calibri" w:hAnsi="Arial" w:cs="Arial"/>
          <w:lang w:eastAsia="cs-CZ"/>
        </w:rPr>
        <w:t>POH</w:t>
      </w:r>
      <w:proofErr w:type="gramEnd"/>
      <w:r w:rsidRPr="00627765">
        <w:rPr>
          <w:rFonts w:ascii="Arial" w:eastAsia="Calibri" w:hAnsi="Arial" w:cs="Arial"/>
          <w:lang w:eastAsia="cs-CZ"/>
        </w:rPr>
        <w:t xml:space="preserve"> ČR a následně POH </w:t>
      </w:r>
      <w:r>
        <w:rPr>
          <w:rFonts w:ascii="Arial" w:eastAsia="Calibri" w:hAnsi="Arial" w:cs="Arial"/>
          <w:lang w:eastAsia="cs-CZ"/>
        </w:rPr>
        <w:t>O</w:t>
      </w:r>
      <w:r w:rsidRPr="00627765">
        <w:rPr>
          <w:rFonts w:ascii="Arial" w:eastAsia="Calibri" w:hAnsi="Arial" w:cs="Arial"/>
          <w:lang w:eastAsia="cs-CZ"/>
        </w:rPr>
        <w:t xml:space="preserve">K. </w:t>
      </w:r>
      <w:r w:rsidRPr="00FD7ADC">
        <w:rPr>
          <w:rFonts w:ascii="Arial" w:eastAsia="Calibri" w:hAnsi="Arial" w:cs="Arial"/>
          <w:b/>
          <w:bCs/>
          <w:lang w:eastAsia="cs-CZ"/>
        </w:rPr>
        <w:t>V</w:t>
      </w:r>
      <w:r w:rsidRPr="00FD7ADC">
        <w:rPr>
          <w:rFonts w:ascii="Arial" w:eastAsia="Calibri" w:hAnsi="Arial" w:cs="Arial"/>
          <w:b/>
          <w:bCs/>
          <w14:ligatures w14:val="standardContextual"/>
        </w:rPr>
        <w:t>zhledem k platnosti POH ČR do konce roku 2024, je nejzazší termín pro vypracování nového POH OK do 18 měsíců ode dne vydání závazné části POH ČR</w:t>
      </w:r>
      <w:r w:rsidR="000B79AE" w:rsidRPr="00FD7ADC">
        <w:rPr>
          <w:rFonts w:ascii="Arial" w:eastAsia="Calibri" w:hAnsi="Arial" w:cs="Arial"/>
          <w:b/>
          <w:bCs/>
          <w14:ligatures w14:val="standardContextual"/>
        </w:rPr>
        <w:t xml:space="preserve">, </w:t>
      </w:r>
      <w:r w:rsidR="000B79AE" w:rsidRPr="00FD7ADC">
        <w:rPr>
          <w:rFonts w:ascii="Arial" w:hAnsi="Arial" w:cs="Arial"/>
          <w:b/>
          <w:bCs/>
        </w:rPr>
        <w:t>tedy 30. červen 2026.</w:t>
      </w:r>
    </w:p>
    <w:p w14:paraId="41A3AC52" w14:textId="363A15A8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 </w:t>
      </w:r>
    </w:p>
    <w:p w14:paraId="3F16A639" w14:textId="77777777" w:rsidR="002B59B2" w:rsidRPr="00992C33" w:rsidRDefault="002B59B2" w:rsidP="00992C33">
      <w:pPr>
        <w:pStyle w:val="Nadpis2"/>
        <w:rPr>
          <w:b w:val="0"/>
        </w:rPr>
      </w:pPr>
      <w:bookmarkStart w:id="10" w:name="_Toc142897896"/>
      <w:bookmarkStart w:id="11" w:name="_Toc149309956"/>
      <w:r w:rsidRPr="00C1344D">
        <w:t>Struktura dokumentu, postup zpracování, schvalovací proces</w:t>
      </w:r>
      <w:bookmarkEnd w:id="10"/>
      <w:bookmarkEnd w:id="11"/>
    </w:p>
    <w:p w14:paraId="38C525AA" w14:textId="50F506CD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bookmarkStart w:id="12" w:name="_Toc140041821"/>
      <w:bookmarkStart w:id="13" w:name="_Toc140050602"/>
      <w:bookmarkStart w:id="14" w:name="_Toc140065586"/>
      <w:bookmarkStart w:id="15" w:name="_Toc140041822"/>
      <w:bookmarkStart w:id="16" w:name="_Toc140050603"/>
      <w:bookmarkStart w:id="17" w:name="_Toc140065587"/>
      <w:bookmarkEnd w:id="12"/>
      <w:bookmarkEnd w:id="13"/>
      <w:bookmarkEnd w:id="14"/>
      <w:bookmarkEnd w:id="15"/>
      <w:bookmarkEnd w:id="16"/>
      <w:bookmarkEnd w:id="17"/>
      <w:r w:rsidRPr="001D4836">
        <w:rPr>
          <w:rFonts w:ascii="Arial" w:hAnsi="Arial" w:cs="Arial"/>
          <w:lang w:eastAsia="cs-CZ"/>
        </w:rPr>
        <w:t xml:space="preserve">Struktura a obsah POH </w:t>
      </w:r>
      <w:r w:rsidR="00850D36">
        <w:rPr>
          <w:rFonts w:ascii="Arial" w:hAnsi="Arial" w:cs="Arial"/>
          <w:lang w:eastAsia="cs-CZ"/>
        </w:rPr>
        <w:t xml:space="preserve">Olomouckého kraje </w:t>
      </w:r>
      <w:r w:rsidRPr="001D4836">
        <w:rPr>
          <w:rFonts w:ascii="Arial" w:hAnsi="Arial" w:cs="Arial"/>
          <w:lang w:eastAsia="cs-CZ"/>
        </w:rPr>
        <w:t>vychází z požadavků</w:t>
      </w:r>
      <w:r w:rsidRPr="002B59B2">
        <w:rPr>
          <w:rFonts w:ascii="Arial" w:hAnsi="Arial" w:cs="Arial"/>
          <w:lang w:eastAsia="cs-CZ"/>
        </w:rPr>
        <w:t xml:space="preserve"> POH ČR, který vychází z</w:t>
      </w:r>
      <w:r w:rsidR="00427275">
        <w:rPr>
          <w:rFonts w:ascii="Arial" w:hAnsi="Arial" w:cs="Arial"/>
          <w:lang w:eastAsia="cs-CZ"/>
        </w:rPr>
        <w:t xml:space="preserve"> </w:t>
      </w:r>
      <w:r w:rsidRPr="002B59B2">
        <w:rPr>
          <w:rFonts w:ascii="Arial" w:hAnsi="Arial" w:cs="Arial"/>
          <w:lang w:eastAsia="cs-CZ"/>
        </w:rPr>
        <w:t xml:space="preserve">požadavků § 97, 98 a 99 zákona o odpadech, v návaznosti na příslušné související právními předpisy ČR, platné směrnice a nařízení EU a také metodická doporučení Evropské komise (dále jen „EK“). POH ČR </w:t>
      </w:r>
      <w:r w:rsidR="00427275">
        <w:rPr>
          <w:rFonts w:ascii="Arial" w:hAnsi="Arial" w:cs="Arial"/>
          <w:lang w:eastAsia="cs-CZ"/>
        </w:rPr>
        <w:t xml:space="preserve">(resp. POH OK) </w:t>
      </w:r>
      <w:r w:rsidRPr="002B59B2">
        <w:rPr>
          <w:rFonts w:ascii="Arial" w:hAnsi="Arial" w:cs="Arial"/>
          <w:lang w:eastAsia="cs-CZ"/>
        </w:rPr>
        <w:t>se skládá z následujících částí:</w:t>
      </w:r>
    </w:p>
    <w:p w14:paraId="7E42B396" w14:textId="77777777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b/>
          <w:lang w:eastAsia="cs-CZ"/>
        </w:rPr>
      </w:pPr>
      <w:r w:rsidRPr="002B59B2">
        <w:rPr>
          <w:rFonts w:ascii="Arial" w:hAnsi="Arial" w:cs="Arial"/>
          <w:b/>
          <w:lang w:eastAsia="cs-CZ"/>
        </w:rPr>
        <w:t>I. Úvodní část</w:t>
      </w:r>
    </w:p>
    <w:p w14:paraId="5FF0709C" w14:textId="306BDCA2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b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Poskytuje základní informace o působnosti, struktuře a obsahu POH </w:t>
      </w:r>
      <w:r w:rsidR="00850D36">
        <w:rPr>
          <w:rFonts w:ascii="Arial" w:hAnsi="Arial" w:cs="Arial"/>
          <w:lang w:eastAsia="cs-CZ"/>
        </w:rPr>
        <w:t>Olomouckého kraje</w:t>
      </w:r>
      <w:r w:rsidRPr="002B59B2">
        <w:rPr>
          <w:rFonts w:ascii="Arial" w:hAnsi="Arial" w:cs="Arial"/>
          <w:lang w:eastAsia="cs-CZ"/>
        </w:rPr>
        <w:t xml:space="preserve">. </w:t>
      </w:r>
    </w:p>
    <w:p w14:paraId="261CF8E6" w14:textId="77777777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b/>
          <w:lang w:eastAsia="cs-CZ"/>
        </w:rPr>
      </w:pPr>
      <w:r w:rsidRPr="002B59B2">
        <w:rPr>
          <w:rFonts w:ascii="Arial" w:hAnsi="Arial" w:cs="Arial"/>
          <w:b/>
          <w:lang w:eastAsia="cs-CZ"/>
        </w:rPr>
        <w:t>II. Analytická část (Souhrnné vyhodnocení stavu odpadového hospodářství)</w:t>
      </w:r>
    </w:p>
    <w:p w14:paraId="40855C6E" w14:textId="355C32C4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Popisuje stávající stav a vývoj odpadového hospodářství </w:t>
      </w:r>
      <w:r w:rsidR="00850D36">
        <w:rPr>
          <w:rFonts w:ascii="Arial" w:hAnsi="Arial" w:cs="Arial"/>
          <w:lang w:eastAsia="cs-CZ"/>
        </w:rPr>
        <w:t>Olomouckého</w:t>
      </w:r>
      <w:r w:rsidRPr="002B59B2">
        <w:rPr>
          <w:rFonts w:ascii="Arial" w:hAnsi="Arial" w:cs="Arial"/>
          <w:lang w:eastAsia="cs-CZ"/>
        </w:rPr>
        <w:t xml:space="preserve"> kraje z hlediska produkce a způsobů nakládání s odpady. Uvádí přehled o </w:t>
      </w:r>
      <w:r w:rsidR="00850D36" w:rsidRPr="002B59B2">
        <w:rPr>
          <w:rFonts w:ascii="Arial" w:hAnsi="Arial" w:cs="Arial"/>
          <w:lang w:eastAsia="cs-CZ"/>
        </w:rPr>
        <w:t>technickoorganizačním</w:t>
      </w:r>
      <w:r w:rsidRPr="002B59B2">
        <w:rPr>
          <w:rFonts w:ascii="Arial" w:hAnsi="Arial" w:cs="Arial"/>
          <w:lang w:eastAsia="cs-CZ"/>
        </w:rPr>
        <w:t xml:space="preserve"> řešení odpadového hospodářství včetně popisu sítě zařízení pro nakládání s odpady. Součástí podkladů je vymezení problémových oblastí odpadového hospodářství </w:t>
      </w:r>
      <w:r w:rsidR="00703B4E">
        <w:rPr>
          <w:rFonts w:ascii="Arial" w:hAnsi="Arial" w:cs="Arial"/>
          <w:lang w:eastAsia="cs-CZ"/>
        </w:rPr>
        <w:t xml:space="preserve">Olomouckého </w:t>
      </w:r>
      <w:r w:rsidRPr="002B59B2">
        <w:rPr>
          <w:rFonts w:ascii="Arial" w:hAnsi="Arial" w:cs="Arial"/>
          <w:lang w:eastAsia="cs-CZ"/>
        </w:rPr>
        <w:t xml:space="preserve">kraje, a to na základě především údajů z vyhodnocení plnění POH </w:t>
      </w:r>
      <w:r w:rsidR="00850D36">
        <w:rPr>
          <w:rFonts w:ascii="Arial" w:hAnsi="Arial" w:cs="Arial"/>
          <w:lang w:eastAsia="cs-CZ"/>
        </w:rPr>
        <w:t xml:space="preserve">Olomouckého </w:t>
      </w:r>
      <w:r w:rsidRPr="002B59B2">
        <w:rPr>
          <w:rFonts w:ascii="Arial" w:hAnsi="Arial" w:cs="Arial"/>
          <w:lang w:eastAsia="cs-CZ"/>
        </w:rPr>
        <w:t>kraje.</w:t>
      </w:r>
    </w:p>
    <w:p w14:paraId="5737CFBC" w14:textId="77777777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b/>
          <w:lang w:eastAsia="cs-CZ"/>
        </w:rPr>
      </w:pPr>
      <w:r w:rsidRPr="002B59B2">
        <w:rPr>
          <w:rFonts w:ascii="Arial" w:hAnsi="Arial" w:cs="Arial"/>
          <w:b/>
          <w:lang w:eastAsia="cs-CZ"/>
        </w:rPr>
        <w:t>III. Závazná část</w:t>
      </w:r>
    </w:p>
    <w:p w14:paraId="13294F18" w14:textId="66F90D12" w:rsid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Stanovuje základní principy pro nakládání s odpady s důrazem na dodržování hierarchie odpadového hospodářství. Stanoví cíle, zásady a opatření pro předcházení vzniku odpadů a pro vybrané skupiny odpadů, které mají zásadní význam pro odpadové hospodářství z</w:t>
      </w:r>
      <w:r w:rsidR="00850D36">
        <w:rPr>
          <w:rFonts w:ascii="Arial" w:hAnsi="Arial" w:cs="Arial"/>
          <w:lang w:eastAsia="cs-CZ"/>
        </w:rPr>
        <w:t> </w:t>
      </w:r>
      <w:r w:rsidRPr="002B59B2">
        <w:rPr>
          <w:rFonts w:ascii="Arial" w:hAnsi="Arial" w:cs="Arial"/>
          <w:lang w:eastAsia="cs-CZ"/>
        </w:rPr>
        <w:t xml:space="preserve">hlediska své produkce nebo vlastností. Stanovuje soustavu indikátorů k hodnocení plnění cílů POH </w:t>
      </w:r>
      <w:r w:rsidR="00850D36">
        <w:rPr>
          <w:rFonts w:ascii="Arial" w:hAnsi="Arial" w:cs="Arial"/>
          <w:lang w:eastAsia="cs-CZ"/>
        </w:rPr>
        <w:t>Olomouckého kraje</w:t>
      </w:r>
      <w:r w:rsidRPr="002B59B2">
        <w:rPr>
          <w:rFonts w:ascii="Arial" w:hAnsi="Arial" w:cs="Arial"/>
          <w:lang w:eastAsia="cs-CZ"/>
        </w:rPr>
        <w:t xml:space="preserve"> na základě indikátorů POH ČR.</w:t>
      </w:r>
    </w:p>
    <w:p w14:paraId="32CBFF7F" w14:textId="77777777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b/>
          <w:lang w:eastAsia="cs-CZ"/>
        </w:rPr>
      </w:pPr>
      <w:r w:rsidRPr="002B59B2">
        <w:rPr>
          <w:rFonts w:ascii="Arial" w:hAnsi="Arial" w:cs="Arial"/>
          <w:b/>
          <w:lang w:eastAsia="cs-CZ"/>
        </w:rPr>
        <w:t>IV. Směrná část</w:t>
      </w:r>
    </w:p>
    <w:p w14:paraId="57157251" w14:textId="5CB3C34A" w:rsid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6C22D2">
        <w:rPr>
          <w:rFonts w:ascii="Arial" w:hAnsi="Arial" w:cs="Arial"/>
          <w:lang w:eastAsia="cs-CZ"/>
        </w:rPr>
        <w:t>Uvádí přehled nástrojů pro plnění stanovených cílů. Dále se zabývá systémem řízení změn v odpadovém</w:t>
      </w:r>
      <w:r w:rsidRPr="002B59B2">
        <w:rPr>
          <w:rFonts w:ascii="Arial" w:hAnsi="Arial" w:cs="Arial"/>
          <w:lang w:eastAsia="cs-CZ"/>
        </w:rPr>
        <w:t xml:space="preserve"> hospodářství. </w:t>
      </w:r>
    </w:p>
    <w:p w14:paraId="6CCF7CB1" w14:textId="5A0C1D9A" w:rsidR="002B59B2" w:rsidRPr="002B59B2" w:rsidRDefault="002B59B2" w:rsidP="00427275">
      <w:pPr>
        <w:pStyle w:val="Nadpis2"/>
      </w:pPr>
      <w:bookmarkStart w:id="18" w:name="_Toc143690152"/>
      <w:bookmarkStart w:id="19" w:name="_Toc143690153"/>
      <w:bookmarkStart w:id="20" w:name="_Toc143690154"/>
      <w:bookmarkStart w:id="21" w:name="_Toc142897898"/>
      <w:bookmarkStart w:id="22" w:name="_Toc149309957"/>
      <w:bookmarkStart w:id="23" w:name="_Hlk134609352"/>
      <w:bookmarkEnd w:id="18"/>
      <w:bookmarkEnd w:id="19"/>
      <w:bookmarkEnd w:id="20"/>
      <w:r w:rsidRPr="002B59B2">
        <w:lastRenderedPageBreak/>
        <w:t xml:space="preserve">Souhrn Plánu odpadového hospodářství </w:t>
      </w:r>
      <w:r w:rsidR="00850D36">
        <w:t xml:space="preserve">Olomouckého kraje </w:t>
      </w:r>
      <w:r w:rsidRPr="00450539">
        <w:t>2016-202</w:t>
      </w:r>
      <w:bookmarkEnd w:id="21"/>
      <w:r w:rsidR="00450539" w:rsidRPr="00450539">
        <w:t>6</w:t>
      </w:r>
      <w:bookmarkEnd w:id="22"/>
    </w:p>
    <w:p w14:paraId="6EEF8863" w14:textId="5A1852D8" w:rsidR="002B59B2" w:rsidRPr="00992C33" w:rsidRDefault="002B59B2" w:rsidP="00992C33">
      <w:pPr>
        <w:pStyle w:val="Nadpis3"/>
      </w:pPr>
      <w:bookmarkStart w:id="24" w:name="_Toc143690156"/>
      <w:bookmarkStart w:id="25" w:name="_Toc143690157"/>
      <w:bookmarkStart w:id="26" w:name="_Toc143690158"/>
      <w:bookmarkStart w:id="27" w:name="_Toc143690159"/>
      <w:bookmarkStart w:id="28" w:name="_Toc142897899"/>
      <w:bookmarkStart w:id="29" w:name="_Toc149309958"/>
      <w:bookmarkEnd w:id="24"/>
      <w:bookmarkEnd w:id="25"/>
      <w:bookmarkEnd w:id="26"/>
      <w:bookmarkEnd w:id="27"/>
      <w:r w:rsidRPr="00992C33">
        <w:rPr>
          <w:rFonts w:eastAsiaTheme="minorHAnsi"/>
        </w:rPr>
        <w:t>Konzultační proces</w:t>
      </w:r>
      <w:bookmarkEnd w:id="28"/>
      <w:bookmarkEnd w:id="29"/>
    </w:p>
    <w:bookmarkEnd w:id="23"/>
    <w:p w14:paraId="765021FE" w14:textId="7C9034FC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Zpracovatelem aktualizace POH </w:t>
      </w:r>
      <w:r w:rsidR="00850D36">
        <w:rPr>
          <w:rFonts w:ascii="Arial" w:hAnsi="Arial" w:cs="Arial"/>
          <w:lang w:eastAsia="cs-CZ"/>
        </w:rPr>
        <w:t>OK</w:t>
      </w:r>
      <w:r w:rsidRPr="002B59B2">
        <w:rPr>
          <w:rFonts w:ascii="Arial" w:hAnsi="Arial" w:cs="Arial"/>
          <w:lang w:eastAsia="cs-CZ"/>
        </w:rPr>
        <w:t xml:space="preserve"> je VŠB-Technická univerzita Ostrava, Centrum environmentálních a energetických studií, Výzkumné energetické centrum, které byla realizace zakázky </w:t>
      </w:r>
      <w:r w:rsidR="00850D36">
        <w:rPr>
          <w:rFonts w:ascii="Arial" w:hAnsi="Arial" w:cs="Arial"/>
          <w:lang w:eastAsia="cs-CZ"/>
        </w:rPr>
        <w:t>Olomouckým</w:t>
      </w:r>
      <w:r w:rsidRPr="002B59B2">
        <w:rPr>
          <w:rFonts w:ascii="Arial" w:hAnsi="Arial" w:cs="Arial"/>
          <w:lang w:eastAsia="cs-CZ"/>
        </w:rPr>
        <w:t xml:space="preserve"> krajem přidělena na základě výběrového řízení. </w:t>
      </w:r>
    </w:p>
    <w:p w14:paraId="7B34F9FE" w14:textId="21C02EA4" w:rsidR="002B59B2" w:rsidRPr="00462A69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Aktualizovaný POH </w:t>
      </w:r>
      <w:r w:rsidR="00850D36">
        <w:rPr>
          <w:rFonts w:ascii="Arial" w:hAnsi="Arial" w:cs="Arial"/>
          <w:lang w:eastAsia="cs-CZ"/>
        </w:rPr>
        <w:t>OK</w:t>
      </w:r>
      <w:r w:rsidRPr="002B59B2">
        <w:rPr>
          <w:rFonts w:ascii="Arial" w:hAnsi="Arial" w:cs="Arial"/>
          <w:lang w:eastAsia="cs-CZ"/>
        </w:rPr>
        <w:t xml:space="preserve"> byl konzultován a koordinován se zadavatelem POH </w:t>
      </w:r>
      <w:r w:rsidR="00850D36">
        <w:rPr>
          <w:rFonts w:ascii="Arial" w:hAnsi="Arial" w:cs="Arial"/>
          <w:lang w:eastAsia="cs-CZ"/>
        </w:rPr>
        <w:t>OK</w:t>
      </w:r>
      <w:r w:rsidRPr="002B59B2">
        <w:rPr>
          <w:rFonts w:ascii="Arial" w:hAnsi="Arial" w:cs="Arial"/>
          <w:lang w:eastAsia="cs-CZ"/>
        </w:rPr>
        <w:t xml:space="preserve"> a </w:t>
      </w:r>
      <w:r w:rsidRPr="00462A69">
        <w:rPr>
          <w:rFonts w:ascii="Arial" w:hAnsi="Arial" w:cs="Arial"/>
          <w:lang w:eastAsia="cs-CZ"/>
        </w:rPr>
        <w:t xml:space="preserve">dotčenými subjekty.   </w:t>
      </w:r>
    </w:p>
    <w:p w14:paraId="3A6774B1" w14:textId="1731AD96" w:rsidR="002B59B2" w:rsidRPr="002B59B2" w:rsidRDefault="00406A4A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A</w:t>
      </w:r>
      <w:r w:rsidR="002B59B2" w:rsidRPr="00462A69">
        <w:rPr>
          <w:rFonts w:ascii="Arial" w:hAnsi="Arial" w:cs="Arial"/>
          <w:lang w:eastAsia="cs-CZ"/>
        </w:rPr>
        <w:t xml:space="preserve">ktualizace POH </w:t>
      </w:r>
      <w:r w:rsidR="00850D36" w:rsidRPr="00462A69">
        <w:rPr>
          <w:rFonts w:ascii="Arial" w:hAnsi="Arial" w:cs="Arial"/>
          <w:lang w:eastAsia="cs-CZ"/>
        </w:rPr>
        <w:t>O</w:t>
      </w:r>
      <w:r w:rsidR="002B59B2" w:rsidRPr="00462A69">
        <w:rPr>
          <w:rFonts w:ascii="Arial" w:hAnsi="Arial" w:cs="Arial"/>
          <w:lang w:eastAsia="cs-CZ"/>
        </w:rPr>
        <w:t xml:space="preserve">K </w:t>
      </w:r>
      <w:r w:rsidR="00462A69" w:rsidRPr="00462A69">
        <w:rPr>
          <w:rFonts w:ascii="Arial" w:hAnsi="Arial" w:cs="Arial"/>
          <w:lang w:eastAsia="cs-CZ"/>
        </w:rPr>
        <w:t>podléhá</w:t>
      </w:r>
      <w:r w:rsidR="002B59B2" w:rsidRPr="00462A69">
        <w:rPr>
          <w:rFonts w:ascii="Arial" w:hAnsi="Arial" w:cs="Arial"/>
          <w:lang w:eastAsia="cs-CZ"/>
        </w:rPr>
        <w:t xml:space="preserve"> zjišťovací</w:t>
      </w:r>
      <w:r w:rsidR="00462A69" w:rsidRPr="00462A69">
        <w:rPr>
          <w:rFonts w:ascii="Arial" w:hAnsi="Arial" w:cs="Arial"/>
          <w:lang w:eastAsia="cs-CZ"/>
        </w:rPr>
        <w:t>mu</w:t>
      </w:r>
      <w:r w:rsidR="002B59B2" w:rsidRPr="00462A69">
        <w:rPr>
          <w:rFonts w:ascii="Arial" w:hAnsi="Arial" w:cs="Arial"/>
          <w:lang w:eastAsia="cs-CZ"/>
        </w:rPr>
        <w:t xml:space="preserve"> řízení k Oznámení koncepce (SEA): „</w:t>
      </w:r>
      <w:r w:rsidR="002B59B2" w:rsidRPr="00462A69">
        <w:rPr>
          <w:rFonts w:ascii="Arial" w:hAnsi="Arial" w:cs="Arial"/>
          <w:i/>
          <w:lang w:eastAsia="cs-CZ"/>
        </w:rPr>
        <w:t xml:space="preserve">Aktualizace Plánu odpadového hospodářství </w:t>
      </w:r>
      <w:r w:rsidR="009F30D5" w:rsidRPr="00462A69">
        <w:rPr>
          <w:rFonts w:ascii="Arial" w:hAnsi="Arial" w:cs="Arial"/>
          <w:i/>
          <w:lang w:eastAsia="cs-CZ"/>
        </w:rPr>
        <w:t xml:space="preserve">Olomouckého </w:t>
      </w:r>
      <w:r w:rsidR="002B59B2" w:rsidRPr="00462A69">
        <w:rPr>
          <w:rFonts w:ascii="Arial" w:hAnsi="Arial" w:cs="Arial"/>
          <w:i/>
          <w:lang w:eastAsia="cs-CZ"/>
        </w:rPr>
        <w:t xml:space="preserve">kraje pro období </w:t>
      </w:r>
      <w:r w:rsidR="002B59B2" w:rsidRPr="00450539">
        <w:rPr>
          <w:rFonts w:ascii="Arial" w:hAnsi="Arial" w:cs="Arial"/>
          <w:i/>
          <w:lang w:eastAsia="cs-CZ"/>
        </w:rPr>
        <w:t>2016-202</w:t>
      </w:r>
      <w:r w:rsidR="00450539" w:rsidRPr="00450539">
        <w:rPr>
          <w:rFonts w:ascii="Arial" w:hAnsi="Arial" w:cs="Arial"/>
          <w:i/>
          <w:lang w:eastAsia="cs-CZ"/>
        </w:rPr>
        <w:t>6</w:t>
      </w:r>
      <w:r w:rsidR="002B59B2" w:rsidRPr="00462A69">
        <w:rPr>
          <w:rFonts w:ascii="Arial" w:hAnsi="Arial" w:cs="Arial"/>
          <w:i/>
          <w:lang w:eastAsia="cs-CZ"/>
        </w:rPr>
        <w:t xml:space="preserve"> s výhledem do roku 2035</w:t>
      </w:r>
      <w:r w:rsidR="002B59B2" w:rsidRPr="00462A69">
        <w:rPr>
          <w:rFonts w:ascii="Arial" w:hAnsi="Arial" w:cs="Arial"/>
          <w:lang w:eastAsia="cs-CZ"/>
        </w:rPr>
        <w:t>“</w:t>
      </w:r>
      <w:r w:rsidR="00D32D2E" w:rsidRPr="00462A69">
        <w:rPr>
          <w:rFonts w:ascii="Arial" w:hAnsi="Arial" w:cs="Arial"/>
          <w:lang w:eastAsia="cs-CZ"/>
        </w:rPr>
        <w:t>.</w:t>
      </w:r>
      <w:r w:rsidR="002B59B2" w:rsidRPr="002B59B2">
        <w:rPr>
          <w:rFonts w:ascii="Arial" w:hAnsi="Arial" w:cs="Arial"/>
          <w:lang w:eastAsia="cs-CZ"/>
        </w:rPr>
        <w:t xml:space="preserve"> </w:t>
      </w:r>
    </w:p>
    <w:p w14:paraId="2DF4880A" w14:textId="2DA719C7" w:rsidR="002B59B2" w:rsidRPr="00992C33" w:rsidRDefault="002B59B2" w:rsidP="00992C33">
      <w:pPr>
        <w:pStyle w:val="Nadpis3"/>
      </w:pPr>
      <w:bookmarkStart w:id="30" w:name="_Toc143690161"/>
      <w:bookmarkStart w:id="31" w:name="_Toc143690162"/>
      <w:bookmarkStart w:id="32" w:name="_Toc143690163"/>
      <w:bookmarkStart w:id="33" w:name="_Toc143690164"/>
      <w:bookmarkStart w:id="34" w:name="_Toc143690165"/>
      <w:bookmarkStart w:id="35" w:name="_Toc142897900"/>
      <w:bookmarkStart w:id="36" w:name="_Toc149309959"/>
      <w:bookmarkEnd w:id="30"/>
      <w:bookmarkEnd w:id="31"/>
      <w:bookmarkEnd w:id="32"/>
      <w:bookmarkEnd w:id="33"/>
      <w:bookmarkEnd w:id="34"/>
      <w:r w:rsidRPr="00992C33">
        <w:rPr>
          <w:rFonts w:eastAsiaTheme="minorHAnsi"/>
        </w:rPr>
        <w:t>Zdroje dat</w:t>
      </w:r>
      <w:bookmarkEnd w:id="35"/>
      <w:bookmarkEnd w:id="36"/>
    </w:p>
    <w:p w14:paraId="1913A407" w14:textId="11D51463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Při zpracování aktualizace POH </w:t>
      </w:r>
      <w:r w:rsidR="00850D36">
        <w:rPr>
          <w:rFonts w:ascii="Arial" w:hAnsi="Arial" w:cs="Arial"/>
          <w:lang w:eastAsia="cs-CZ"/>
        </w:rPr>
        <w:t>OK</w:t>
      </w:r>
      <w:r w:rsidRPr="002B59B2">
        <w:rPr>
          <w:rFonts w:ascii="Arial" w:hAnsi="Arial" w:cs="Arial"/>
          <w:lang w:eastAsia="cs-CZ"/>
        </w:rPr>
        <w:t xml:space="preserve"> byla použita data z evidence o produkci a způsobech nakládání s odpady za roky 2005-2021 vedené ORP a zasílané na Krajský úřad </w:t>
      </w:r>
      <w:r w:rsidR="00850D36">
        <w:rPr>
          <w:rFonts w:ascii="Arial" w:hAnsi="Arial" w:cs="Arial"/>
          <w:lang w:eastAsia="cs-CZ"/>
        </w:rPr>
        <w:t>Olomouckého kraje</w:t>
      </w:r>
      <w:r w:rsidRPr="002B59B2">
        <w:rPr>
          <w:rFonts w:ascii="Arial" w:hAnsi="Arial" w:cs="Arial"/>
          <w:lang w:eastAsia="cs-CZ"/>
        </w:rPr>
        <w:t xml:space="preserve">. Dále byly použity údaje zasílané provozovateli zařízení pro nakládání s odpady provozovanými na území </w:t>
      </w:r>
      <w:r w:rsidR="00850D36">
        <w:rPr>
          <w:rFonts w:ascii="Arial" w:hAnsi="Arial" w:cs="Arial"/>
          <w:lang w:eastAsia="cs-CZ"/>
        </w:rPr>
        <w:t xml:space="preserve">Olomouckého </w:t>
      </w:r>
      <w:r w:rsidRPr="002B59B2">
        <w:rPr>
          <w:rFonts w:ascii="Arial" w:hAnsi="Arial" w:cs="Arial"/>
          <w:lang w:eastAsia="cs-CZ"/>
        </w:rPr>
        <w:t>kraje a celorepubliková databáze o produkci a nakládání s odpady za roky 2016-202</w:t>
      </w:r>
      <w:r w:rsidR="00406A4A">
        <w:rPr>
          <w:rFonts w:ascii="Arial" w:hAnsi="Arial" w:cs="Arial"/>
          <w:lang w:eastAsia="cs-CZ"/>
        </w:rPr>
        <w:t>1</w:t>
      </w:r>
      <w:r w:rsidRPr="002B59B2">
        <w:rPr>
          <w:rFonts w:ascii="Arial" w:hAnsi="Arial" w:cs="Arial"/>
          <w:lang w:eastAsia="cs-CZ"/>
        </w:rPr>
        <w:t xml:space="preserve"> </w:t>
      </w:r>
      <w:r w:rsidR="00427275">
        <w:rPr>
          <w:rFonts w:ascii="Arial" w:hAnsi="Arial" w:cs="Arial"/>
          <w:lang w:eastAsia="cs-CZ"/>
        </w:rPr>
        <w:t xml:space="preserve">podle </w:t>
      </w:r>
      <w:r w:rsidRPr="002B59B2">
        <w:rPr>
          <w:rFonts w:ascii="Arial" w:hAnsi="Arial" w:cs="Arial"/>
          <w:lang w:eastAsia="cs-CZ"/>
        </w:rPr>
        <w:t>zákona o odpadech</w:t>
      </w:r>
      <w:r w:rsidR="00427275">
        <w:rPr>
          <w:rFonts w:ascii="Arial" w:hAnsi="Arial" w:cs="Arial"/>
          <w:lang w:eastAsia="cs-CZ"/>
        </w:rPr>
        <w:t>,</w:t>
      </w:r>
      <w:r w:rsidRPr="002B59B2">
        <w:rPr>
          <w:rFonts w:ascii="Arial" w:hAnsi="Arial" w:cs="Arial"/>
          <w:lang w:eastAsia="cs-CZ"/>
        </w:rPr>
        <w:t xml:space="preserve"> spravovaná společností CENIA. Taktéž byly použity údaje ze zpracovaných Vyhodnocení plnění POH </w:t>
      </w:r>
      <w:r w:rsidR="00850D36">
        <w:rPr>
          <w:rFonts w:ascii="Arial" w:hAnsi="Arial" w:cs="Arial"/>
          <w:lang w:eastAsia="cs-CZ"/>
        </w:rPr>
        <w:t>Olomouckého kraje</w:t>
      </w:r>
      <w:r w:rsidRPr="002B59B2">
        <w:rPr>
          <w:rFonts w:ascii="Arial" w:hAnsi="Arial" w:cs="Arial"/>
          <w:lang w:eastAsia="cs-CZ"/>
        </w:rPr>
        <w:t xml:space="preserve">, která byla zpracována v předchozích letech.   </w:t>
      </w:r>
    </w:p>
    <w:p w14:paraId="21886375" w14:textId="77777777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</w:p>
    <w:p w14:paraId="085C3ADA" w14:textId="04433627" w:rsid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</w:p>
    <w:p w14:paraId="21812F0A" w14:textId="62B1827F" w:rsidR="00F96E2E" w:rsidRDefault="00F96E2E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</w:p>
    <w:p w14:paraId="4EE823D8" w14:textId="3AB3E9EA" w:rsidR="00F96E2E" w:rsidRDefault="00F96E2E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</w:p>
    <w:p w14:paraId="232184AF" w14:textId="77777777" w:rsidR="00F96E2E" w:rsidRPr="002B59B2" w:rsidRDefault="00F96E2E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</w:p>
    <w:p w14:paraId="554A6B46" w14:textId="77777777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</w:p>
    <w:p w14:paraId="23025178" w14:textId="77777777" w:rsid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</w:p>
    <w:p w14:paraId="5A1AEC31" w14:textId="77777777" w:rsidR="007848E8" w:rsidRDefault="007848E8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</w:p>
    <w:p w14:paraId="24A7982C" w14:textId="77777777" w:rsidR="007848E8" w:rsidRPr="002B59B2" w:rsidRDefault="007848E8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</w:p>
    <w:p w14:paraId="2AFC37CB" w14:textId="77777777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</w:p>
    <w:p w14:paraId="28F5405D" w14:textId="77777777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</w:p>
    <w:p w14:paraId="6229C2F9" w14:textId="77777777" w:rsidR="002B59B2" w:rsidRPr="002B59B2" w:rsidRDefault="002B59B2" w:rsidP="00CE5C25">
      <w:pPr>
        <w:keepNext/>
        <w:keepLines/>
        <w:numPr>
          <w:ilvl w:val="0"/>
          <w:numId w:val="7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after="120"/>
        <w:jc w:val="both"/>
        <w:outlineLvl w:val="0"/>
        <w:rPr>
          <w:rFonts w:ascii="Arial" w:eastAsia="Times New Roman" w:hAnsi="Arial" w:cstheme="majorBidi"/>
          <w:b/>
          <w:caps/>
          <w:vanish/>
          <w:sz w:val="28"/>
          <w:szCs w:val="32"/>
          <w:lang w:eastAsia="cs-CZ"/>
        </w:rPr>
      </w:pPr>
      <w:bookmarkStart w:id="37" w:name="_Toc141770996"/>
      <w:bookmarkStart w:id="38" w:name="_Toc141771378"/>
      <w:bookmarkStart w:id="39" w:name="_Toc141771889"/>
      <w:bookmarkStart w:id="40" w:name="_Toc141779438"/>
      <w:bookmarkStart w:id="41" w:name="_Toc141779557"/>
      <w:bookmarkStart w:id="42" w:name="_Toc141779682"/>
      <w:bookmarkStart w:id="43" w:name="_Toc141779801"/>
      <w:bookmarkStart w:id="44" w:name="_Toc142474500"/>
      <w:bookmarkStart w:id="45" w:name="_Toc142481218"/>
      <w:bookmarkStart w:id="46" w:name="_Toc142482733"/>
      <w:bookmarkStart w:id="47" w:name="_Toc142894571"/>
      <w:bookmarkStart w:id="48" w:name="_Toc142895683"/>
      <w:bookmarkStart w:id="49" w:name="_Toc142896795"/>
      <w:bookmarkStart w:id="50" w:name="_Toc142897901"/>
      <w:bookmarkStart w:id="51" w:name="_Toc143089015"/>
      <w:bookmarkStart w:id="52" w:name="_Toc143690167"/>
      <w:bookmarkStart w:id="53" w:name="_Toc143690365"/>
      <w:bookmarkStart w:id="54" w:name="_Toc143690471"/>
      <w:bookmarkStart w:id="55" w:name="_Toc143690572"/>
      <w:bookmarkStart w:id="56" w:name="_Toc143690674"/>
      <w:bookmarkStart w:id="57" w:name="_Toc143690775"/>
      <w:bookmarkStart w:id="58" w:name="_Toc144112650"/>
      <w:bookmarkStart w:id="59" w:name="_Toc144809550"/>
      <w:bookmarkStart w:id="60" w:name="_Toc144901511"/>
      <w:bookmarkStart w:id="61" w:name="_Toc144903515"/>
      <w:bookmarkStart w:id="62" w:name="_Toc147389522"/>
      <w:bookmarkStart w:id="63" w:name="_Toc149307291"/>
      <w:bookmarkStart w:id="64" w:name="_Toc149307315"/>
      <w:bookmarkStart w:id="65" w:name="_Toc149309960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14:paraId="7729BDEB" w14:textId="77777777" w:rsidR="002B59B2" w:rsidRPr="00992C33" w:rsidRDefault="002B59B2" w:rsidP="00CE5C25">
      <w:pPr>
        <w:keepNext/>
        <w:keepLines/>
        <w:numPr>
          <w:ilvl w:val="0"/>
          <w:numId w:val="8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after="120"/>
        <w:ind w:left="431" w:hanging="431"/>
        <w:jc w:val="both"/>
        <w:outlineLvl w:val="0"/>
        <w:rPr>
          <w:rFonts w:ascii="Arial" w:eastAsia="Times New Roman" w:hAnsi="Arial" w:cstheme="majorBidi"/>
          <w:b/>
          <w:caps/>
          <w:sz w:val="28"/>
          <w:szCs w:val="32"/>
          <w:lang w:eastAsia="cs-CZ"/>
        </w:rPr>
      </w:pPr>
      <w:bookmarkStart w:id="66" w:name="_Toc142897902"/>
      <w:bookmarkStart w:id="67" w:name="_Toc149309961"/>
      <w:r w:rsidRPr="00992C33">
        <w:rPr>
          <w:rFonts w:ascii="Arial" w:eastAsia="Times New Roman" w:hAnsi="Arial" w:cstheme="majorBidi"/>
          <w:b/>
          <w:caps/>
          <w:sz w:val="28"/>
          <w:szCs w:val="32"/>
          <w:lang w:eastAsia="cs-CZ"/>
        </w:rPr>
        <w:t>Analytická část</w:t>
      </w:r>
      <w:bookmarkEnd w:id="66"/>
      <w:bookmarkEnd w:id="67"/>
      <w:r w:rsidRPr="00992C33">
        <w:rPr>
          <w:rFonts w:ascii="Arial" w:eastAsia="Times New Roman" w:hAnsi="Arial" w:cstheme="majorBidi"/>
          <w:b/>
          <w:caps/>
          <w:sz w:val="28"/>
          <w:szCs w:val="32"/>
          <w:lang w:eastAsia="cs-CZ"/>
        </w:rPr>
        <w:t xml:space="preserve"> </w:t>
      </w:r>
    </w:p>
    <w:p w14:paraId="1767DD0E" w14:textId="5DE8E687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Analytická část aktualizace POH </w:t>
      </w:r>
      <w:r w:rsidR="00DA3B8B">
        <w:rPr>
          <w:rFonts w:ascii="Arial" w:hAnsi="Arial" w:cs="Arial"/>
          <w:lang w:eastAsia="cs-CZ"/>
        </w:rPr>
        <w:t>O</w:t>
      </w:r>
      <w:r w:rsidRPr="002B59B2">
        <w:rPr>
          <w:rFonts w:ascii="Arial" w:hAnsi="Arial" w:cs="Arial"/>
          <w:lang w:eastAsia="cs-CZ"/>
        </w:rPr>
        <w:t>K vychází především z </w:t>
      </w:r>
      <w:r w:rsidR="00427275">
        <w:rPr>
          <w:rFonts w:ascii="Arial" w:hAnsi="Arial" w:cs="Arial"/>
          <w:lang w:eastAsia="cs-CZ"/>
        </w:rPr>
        <w:t>v</w:t>
      </w:r>
      <w:r w:rsidRPr="002B59B2">
        <w:rPr>
          <w:rFonts w:ascii="Arial" w:hAnsi="Arial" w:cs="Arial"/>
          <w:lang w:eastAsia="cs-CZ"/>
        </w:rPr>
        <w:t>yhodnocení POH kraje, které je zpracováváno na základě stávajícího schváleného POH kraje. Zde je možn</w:t>
      </w:r>
      <w:r w:rsidR="00427275">
        <w:rPr>
          <w:rFonts w:ascii="Arial" w:hAnsi="Arial" w:cs="Arial"/>
          <w:lang w:eastAsia="cs-CZ"/>
        </w:rPr>
        <w:t>é</w:t>
      </w:r>
      <w:r w:rsidRPr="002B59B2">
        <w:rPr>
          <w:rFonts w:ascii="Arial" w:hAnsi="Arial" w:cs="Arial"/>
          <w:lang w:eastAsia="cs-CZ"/>
        </w:rPr>
        <w:t xml:space="preserve"> </w:t>
      </w:r>
      <w:r w:rsidRPr="008C5351">
        <w:rPr>
          <w:rFonts w:ascii="Arial" w:hAnsi="Arial" w:cs="Arial"/>
          <w:lang w:eastAsia="cs-CZ"/>
        </w:rPr>
        <w:t>sledovat vývoj produkce odpadů v kraji.</w:t>
      </w:r>
    </w:p>
    <w:p w14:paraId="06981F28" w14:textId="77777777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Analytická část předloží také analýzu nebo porovnání stávajících a nově stanovených zásadních cílů POH i v kontextu plnění stávajícího plnění POH.</w:t>
      </w:r>
    </w:p>
    <w:p w14:paraId="14EFF66F" w14:textId="796EF670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Jsou aktualizovány také základní údaje o </w:t>
      </w:r>
      <w:r w:rsidR="00DA3B8B">
        <w:rPr>
          <w:rFonts w:ascii="Arial" w:hAnsi="Arial" w:cs="Arial"/>
          <w:lang w:eastAsia="cs-CZ"/>
        </w:rPr>
        <w:t>Olomouckém kraji</w:t>
      </w:r>
      <w:r w:rsidRPr="002B59B2">
        <w:rPr>
          <w:rFonts w:ascii="Arial" w:hAnsi="Arial" w:cs="Arial"/>
          <w:lang w:eastAsia="cs-CZ"/>
        </w:rPr>
        <w:t>.</w:t>
      </w:r>
    </w:p>
    <w:p w14:paraId="54CDBCF1" w14:textId="66C0AB5D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Plnohodnotná nová analýza odpadového hospodářství </w:t>
      </w:r>
      <w:r w:rsidR="00DA3B8B">
        <w:rPr>
          <w:rFonts w:ascii="Arial" w:hAnsi="Arial" w:cs="Arial"/>
          <w:lang w:eastAsia="cs-CZ"/>
        </w:rPr>
        <w:t>O</w:t>
      </w:r>
      <w:r w:rsidRPr="002B59B2">
        <w:rPr>
          <w:rFonts w:ascii="Arial" w:hAnsi="Arial" w:cs="Arial"/>
          <w:lang w:eastAsia="cs-CZ"/>
        </w:rPr>
        <w:t xml:space="preserve">K bude součástí až kompletně nového POH </w:t>
      </w:r>
      <w:r w:rsidR="00DA3B8B">
        <w:rPr>
          <w:rFonts w:ascii="Arial" w:hAnsi="Arial" w:cs="Arial"/>
          <w:lang w:eastAsia="cs-CZ"/>
        </w:rPr>
        <w:t>O</w:t>
      </w:r>
      <w:r w:rsidRPr="002B59B2">
        <w:rPr>
          <w:rFonts w:ascii="Arial" w:hAnsi="Arial" w:cs="Arial"/>
          <w:lang w:eastAsia="cs-CZ"/>
        </w:rPr>
        <w:t xml:space="preserve">K, který bude zpracován po vydání nového POH ČR. </w:t>
      </w:r>
    </w:p>
    <w:p w14:paraId="73D6415D" w14:textId="5BED17AE" w:rsidR="002B59B2" w:rsidRPr="002B59B2" w:rsidRDefault="002B59B2" w:rsidP="00427275">
      <w:pPr>
        <w:pStyle w:val="Nadpis2"/>
      </w:pPr>
      <w:bookmarkStart w:id="68" w:name="_Toc149309962"/>
      <w:bookmarkStart w:id="69" w:name="_Toc142897903"/>
      <w:r w:rsidRPr="002B59B2">
        <w:t xml:space="preserve">Identifikace </w:t>
      </w:r>
      <w:r w:rsidR="00DA3B8B">
        <w:t>Olomouckého kraje</w:t>
      </w:r>
      <w:bookmarkEnd w:id="68"/>
      <w:r w:rsidR="00DA3B8B">
        <w:t xml:space="preserve"> </w:t>
      </w:r>
      <w:bookmarkEnd w:id="69"/>
    </w:p>
    <w:p w14:paraId="702C5D6C" w14:textId="565E03C8" w:rsidR="00DA3B8B" w:rsidRDefault="00DA3B8B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DA3B8B">
        <w:rPr>
          <w:rFonts w:ascii="Arial" w:hAnsi="Arial" w:cs="Arial"/>
          <w:lang w:eastAsia="cs-CZ"/>
        </w:rPr>
        <w:t>Olomoucký kraj geograficky zahrnuje sever a severozápad Moravy a západ Českého Slezska. Na východě sousedí s Moravskoslezským krajem, na jihovýchodě se Zlínským krajem, na jihozápadě s Jihomoravským krajem a na západě s Pardubickým krajem, na severu pak hraničí s polským vojvodstvím Dolnoslezským a Opolským.</w:t>
      </w:r>
    </w:p>
    <w:p w14:paraId="383AC0B4" w14:textId="77777777" w:rsidR="005100DC" w:rsidRPr="005100DC" w:rsidRDefault="005100DC" w:rsidP="005100DC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5100DC">
        <w:rPr>
          <w:rFonts w:ascii="Arial" w:hAnsi="Arial" w:cs="Arial"/>
          <w:lang w:eastAsia="cs-CZ"/>
        </w:rPr>
        <w:t xml:space="preserve">Olomoucký kraj se rozkládá ve střední části Moravy a zasahuje i do její severní části. Z hlediska územně-správního tvoří spolu se Zlínským krajem region soudržnosti Střední Morava (NUTS 2). Člení se na pět okresů (Jeseník, Olomouc, Prostějov, Přerov a Šumperk). Od 1. 1. 2005 došlo k územnímu rozšíření Olomouckého kraje o tři obce z kraje Moravskoslezského. Na území Olomouckého kraje bylo stanoveno 13 správních obvodů obcí s rozšířenou působností a 20 správních obvodů obcí s pověřeným obecním úřadem. Olomoucký kraj na severu hraničí s Polskou republikou, na východě sousedí s Moravskoslezským krajem, na jihu se Zlínským a Jihomoravským krajem a na západě s krajem Pardubickým. </w:t>
      </w:r>
    </w:p>
    <w:p w14:paraId="40FF831F" w14:textId="77777777" w:rsidR="005100DC" w:rsidRPr="005100DC" w:rsidRDefault="005100DC" w:rsidP="005100DC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5100DC">
        <w:rPr>
          <w:rFonts w:ascii="Arial" w:hAnsi="Arial" w:cs="Arial"/>
          <w:lang w:eastAsia="cs-CZ"/>
        </w:rPr>
        <w:t xml:space="preserve">Geograficky je kraj členěn na severní hornatou část s pohořím Jeseníky s nejvyšší horou Praděd (1 491 m n. m.). Jižní část kraje je tvořena rovinatou Hanou. Územím kraje protéká řeka Morava, na jejíž hladině u Kojetína v okrese Přerov je nejníže položený bod kraje (190 m n. m.). Olomoucký kraj nabízí velké množství přírodních zajímavostí. Turisty je hojně navštěvovaná Chráněná krajinná oblast Jeseníky s nejrozlehlejším moravským rašeliništěm </w:t>
      </w:r>
      <w:proofErr w:type="spellStart"/>
      <w:r w:rsidRPr="005100DC">
        <w:rPr>
          <w:rFonts w:ascii="Arial" w:hAnsi="Arial" w:cs="Arial"/>
          <w:lang w:eastAsia="cs-CZ"/>
        </w:rPr>
        <w:t>Rejvíz</w:t>
      </w:r>
      <w:proofErr w:type="spellEnd"/>
      <w:r w:rsidRPr="005100DC">
        <w:rPr>
          <w:rFonts w:ascii="Arial" w:hAnsi="Arial" w:cs="Arial"/>
          <w:lang w:eastAsia="cs-CZ"/>
        </w:rPr>
        <w:t xml:space="preserve">, s pětačtyřicetimetrovým Vysokým vodopádem, vodní nádrží a elektrárnou Dlouhé Stráně na vrcholu kopce a dalšími přírodními scenériemi. Zajímavé jsou i lužní lesy v Chráněné krajinné oblasti Litovelské Pomoraví s mnohými ohroženými druhy rostlin i živočichů. V Olomouckém kraji leží i řada jeskyní – Javoříčské, </w:t>
      </w:r>
      <w:proofErr w:type="spellStart"/>
      <w:r w:rsidRPr="005100DC">
        <w:rPr>
          <w:rFonts w:ascii="Arial" w:hAnsi="Arial" w:cs="Arial"/>
          <w:lang w:eastAsia="cs-CZ"/>
        </w:rPr>
        <w:t>Mladečské</w:t>
      </w:r>
      <w:proofErr w:type="spellEnd"/>
      <w:r w:rsidRPr="005100DC">
        <w:rPr>
          <w:rFonts w:ascii="Arial" w:hAnsi="Arial" w:cs="Arial"/>
          <w:lang w:eastAsia="cs-CZ"/>
        </w:rPr>
        <w:t xml:space="preserve"> a </w:t>
      </w:r>
      <w:proofErr w:type="spellStart"/>
      <w:r w:rsidRPr="005100DC">
        <w:rPr>
          <w:rFonts w:ascii="Arial" w:hAnsi="Arial" w:cs="Arial"/>
          <w:lang w:eastAsia="cs-CZ"/>
        </w:rPr>
        <w:t>Zbrašovské</w:t>
      </w:r>
      <w:proofErr w:type="spellEnd"/>
      <w:r w:rsidRPr="005100DC">
        <w:rPr>
          <w:rFonts w:ascii="Arial" w:hAnsi="Arial" w:cs="Arial"/>
          <w:lang w:eastAsia="cs-CZ"/>
        </w:rPr>
        <w:t xml:space="preserve"> aragonitové jeskyně. </w:t>
      </w:r>
    </w:p>
    <w:p w14:paraId="25560BEA" w14:textId="77777777" w:rsidR="005100DC" w:rsidRPr="005100DC" w:rsidRDefault="005100DC" w:rsidP="005100DC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5100DC">
        <w:rPr>
          <w:rFonts w:ascii="Arial" w:hAnsi="Arial" w:cs="Arial"/>
          <w:lang w:eastAsia="cs-CZ"/>
        </w:rPr>
        <w:t>K 31. 12. 2021 dosáhla celková výměra kraje 5 271,55 km</w:t>
      </w:r>
      <w:r w:rsidRPr="00427275">
        <w:rPr>
          <w:rFonts w:ascii="Arial" w:hAnsi="Arial" w:cs="Arial"/>
          <w:vertAlign w:val="superscript"/>
          <w:lang w:eastAsia="cs-CZ"/>
        </w:rPr>
        <w:t>2</w:t>
      </w:r>
      <w:r w:rsidRPr="005100DC">
        <w:rPr>
          <w:rFonts w:ascii="Arial" w:hAnsi="Arial" w:cs="Arial"/>
          <w:lang w:eastAsia="cs-CZ"/>
        </w:rPr>
        <w:t xml:space="preserve"> (tj. 6,7 % z celkové rozlohy ČR), přičemž rok od roku klesá podíl orné půdy (38,5 %) a zvyšuje se podíl nezemědělské půdy (47,5 %). </w:t>
      </w:r>
    </w:p>
    <w:p w14:paraId="7113C6B4" w14:textId="77777777" w:rsidR="005100DC" w:rsidRPr="005100DC" w:rsidRDefault="005100DC" w:rsidP="005100DC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5100DC">
        <w:rPr>
          <w:rFonts w:ascii="Arial" w:hAnsi="Arial" w:cs="Arial"/>
          <w:lang w:eastAsia="cs-CZ"/>
        </w:rPr>
        <w:t xml:space="preserve">Obyvatelé Olomouckého kraje žili ve 402 obcích, z nichž má 31 obcí přiznaný statut města. V těchto městech bydlelo 56,1 % obyvatel. Krajským městem je statutární město Olomouc, které k 31. 12. 2021 mělo 99 496 obyvatel. Většina obyvatel kraje je zásobena vodou z vodovodů pro veřejnou potřebu (95,6 %) a bydlí v domech napojených na veřejnou kanalizaci </w:t>
      </w:r>
      <w:r w:rsidRPr="005100DC">
        <w:rPr>
          <w:rFonts w:ascii="Arial" w:hAnsi="Arial" w:cs="Arial"/>
          <w:lang w:eastAsia="cs-CZ"/>
        </w:rPr>
        <w:lastRenderedPageBreak/>
        <w:t xml:space="preserve">(86,3 % obyvatel). Hodnoty měrných emisí hlavních znečišťujících látek do ovzduší nedosahují průměrných hodnot za ČR, životní prostředí můžeme tedy hodnotit jako méně poškozené. Horské a podhorské oblasti mají vynikající kvalitu ovzduší a jsou významným zdrojem pitné vody. </w:t>
      </w:r>
    </w:p>
    <w:p w14:paraId="1EBAD829" w14:textId="02690DC5" w:rsidR="005100DC" w:rsidRPr="00CD3F39" w:rsidRDefault="005100DC" w:rsidP="00CD3F39">
      <w:pPr>
        <w:spacing w:before="240" w:after="120"/>
        <w:ind w:firstLine="425"/>
        <w:jc w:val="both"/>
        <w:rPr>
          <w:rFonts w:ascii="Arial" w:hAnsi="Arial" w:cs="Arial"/>
          <w:vertAlign w:val="superscript"/>
          <w:lang w:eastAsia="cs-CZ"/>
        </w:rPr>
      </w:pPr>
      <w:r w:rsidRPr="005100DC">
        <w:rPr>
          <w:rFonts w:ascii="Arial" w:hAnsi="Arial" w:cs="Arial"/>
          <w:lang w:eastAsia="cs-CZ"/>
        </w:rPr>
        <w:t>K 31. 12. 2021 měl Olomoucký kraj celkem 622 930 obyvatel. Počtem obyvatel na 1 km</w:t>
      </w:r>
      <w:r w:rsidRPr="00427275">
        <w:rPr>
          <w:rFonts w:ascii="Arial" w:hAnsi="Arial" w:cs="Arial"/>
          <w:vertAlign w:val="superscript"/>
          <w:lang w:eastAsia="cs-CZ"/>
        </w:rPr>
        <w:t>2</w:t>
      </w:r>
      <w:r w:rsidRPr="005100DC">
        <w:rPr>
          <w:rFonts w:ascii="Arial" w:hAnsi="Arial" w:cs="Arial"/>
          <w:lang w:eastAsia="cs-CZ"/>
        </w:rPr>
        <w:t xml:space="preserve"> (118,2) je kraj blízko průměrné hustotě zalidnění za celou ČR (133,3 osob na km</w:t>
      </w:r>
      <w:r w:rsidRPr="00427275">
        <w:rPr>
          <w:rFonts w:ascii="Arial" w:hAnsi="Arial" w:cs="Arial"/>
          <w:vertAlign w:val="superscript"/>
          <w:lang w:eastAsia="cs-CZ"/>
        </w:rPr>
        <w:t>2</w:t>
      </w:r>
      <w:r w:rsidRPr="005100DC">
        <w:rPr>
          <w:rFonts w:ascii="Arial" w:hAnsi="Arial" w:cs="Arial"/>
          <w:lang w:eastAsia="cs-CZ"/>
        </w:rPr>
        <w:t>). V rámci kraje jsou samozřejmě rozdíly, nejmenší hustotu obyvatel má okres Jeseník (51,1 osob na km2) a Šumperk (90,2 osob na km</w:t>
      </w:r>
      <w:r w:rsidRPr="00427275">
        <w:rPr>
          <w:rFonts w:ascii="Arial" w:hAnsi="Arial" w:cs="Arial"/>
          <w:vertAlign w:val="superscript"/>
          <w:lang w:eastAsia="cs-CZ"/>
        </w:rPr>
        <w:t>2</w:t>
      </w:r>
      <w:r w:rsidRPr="005100DC">
        <w:rPr>
          <w:rFonts w:ascii="Arial" w:hAnsi="Arial" w:cs="Arial"/>
          <w:lang w:eastAsia="cs-CZ"/>
        </w:rPr>
        <w:t>). V roce 2021 se v kraji narodilo méně dětí, než kolik osob zemřelo (6 394 živě narozených dětí a 8 562 zemřelých). Kraj má nízký podíl dětí ve věku 0–14 let (15,8 % z celkového počtu obyvatel k 31. 12. 2021) a roste podíl obyvatel starších 65</w:t>
      </w:r>
      <w:r w:rsidR="00427275">
        <w:rPr>
          <w:rFonts w:ascii="Arial" w:hAnsi="Arial" w:cs="Arial"/>
          <w:lang w:eastAsia="cs-CZ"/>
        </w:rPr>
        <w:t> </w:t>
      </w:r>
      <w:r w:rsidRPr="005100DC">
        <w:rPr>
          <w:rFonts w:ascii="Arial" w:hAnsi="Arial" w:cs="Arial"/>
          <w:lang w:eastAsia="cs-CZ"/>
        </w:rPr>
        <w:t xml:space="preserve">let (21,5 %), čímž se zvyšuje průměrný věk obyvatel (43,3 let k 31. 12. 2021). </w:t>
      </w:r>
    </w:p>
    <w:p w14:paraId="01035E9C" w14:textId="098CB36D" w:rsidR="005100DC" w:rsidRPr="005100DC" w:rsidRDefault="005100DC" w:rsidP="005100DC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5100DC">
        <w:rPr>
          <w:rFonts w:ascii="Arial" w:hAnsi="Arial" w:cs="Arial"/>
          <w:lang w:eastAsia="cs-CZ"/>
        </w:rPr>
        <w:t>Český statistický úřad již řadu let provádí výběrové šetření pracovních sil zjišťováním údajů v domácnostech respondentů. Podle tohoto šetření měl v roce 2021 Olomoucký kraj 304,8 tis. ekonomicky aktivních obyvatel starších 15 let, z nichž bylo 296,8 tis. obyvatel zaměstnaných a 8,0 tis. nezaměstnaných. Právě kvůli odlišné metodice zjišťování činila obecná míra nezaměstnanosti (ILO) 2,6 % a byla nižší než podíl nezaměstnaných osob k 31.</w:t>
      </w:r>
      <w:r w:rsidR="00CD3F39">
        <w:rPr>
          <w:rFonts w:ascii="Arial" w:hAnsi="Arial" w:cs="Arial"/>
          <w:lang w:eastAsia="cs-CZ"/>
        </w:rPr>
        <w:t> </w:t>
      </w:r>
      <w:r w:rsidRPr="005100DC">
        <w:rPr>
          <w:rFonts w:ascii="Arial" w:hAnsi="Arial" w:cs="Arial"/>
          <w:lang w:eastAsia="cs-CZ"/>
        </w:rPr>
        <w:t xml:space="preserve">12. 2021, který podle evidence Ministerstva práce a sociálních věcí dosáhl 3,4 %. </w:t>
      </w:r>
    </w:p>
    <w:p w14:paraId="7951459C" w14:textId="21340CCB" w:rsidR="005100DC" w:rsidRPr="005100DC" w:rsidRDefault="005100DC" w:rsidP="005100DC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5100DC">
        <w:rPr>
          <w:rFonts w:ascii="Arial" w:hAnsi="Arial" w:cs="Arial"/>
          <w:lang w:eastAsia="cs-CZ"/>
        </w:rPr>
        <w:t>V kraji v roce 2021 dosáhla celková hodnota výdajů na dávky státní sociální podpory 2</w:t>
      </w:r>
      <w:r w:rsidR="00CD3F39">
        <w:rPr>
          <w:rFonts w:ascii="Arial" w:hAnsi="Arial" w:cs="Arial"/>
          <w:lang w:eastAsia="cs-CZ"/>
        </w:rPr>
        <w:t> </w:t>
      </w:r>
      <w:r w:rsidRPr="005100DC">
        <w:rPr>
          <w:rFonts w:ascii="Arial" w:hAnsi="Arial" w:cs="Arial"/>
          <w:lang w:eastAsia="cs-CZ"/>
        </w:rPr>
        <w:t>553</w:t>
      </w:r>
      <w:r w:rsidR="00CD3F39">
        <w:rPr>
          <w:rFonts w:ascii="Arial" w:hAnsi="Arial" w:cs="Arial"/>
          <w:lang w:eastAsia="cs-CZ"/>
        </w:rPr>
        <w:t> </w:t>
      </w:r>
      <w:r w:rsidRPr="005100DC">
        <w:rPr>
          <w:rFonts w:ascii="Arial" w:hAnsi="Arial" w:cs="Arial"/>
          <w:lang w:eastAsia="cs-CZ"/>
        </w:rPr>
        <w:t xml:space="preserve">mil. Kč (5,7 % z celkové částky čerpané z účtů státní sociální podpory pro celou ČR). V prosinci roku 2021 pobíralo důchod 175 678 příjemců, z toho bylo 147 774 příjemců starobních důchodů s průměrnou výší důchodu 15 017 Kč (sólo). V Olomouckém kraji bylo v roce 2021 nemocensky pojištěno 235 683 osob a bylo vyplaceno 2 607,5 mil. Kč na dávky nemocenského pojištění. Nově bylo nahlášeno 145 638 případů pracovní neschopnosti. V roce 2021 se o nemocné v Olomouckém kraji staralo v 9 nemocnicích, 10 odborných léčebných ústavech a dalších zdravotnických zařízeních 3 287 lékařů a 7 825 zdravotnických pracovníků. Péče o nemocné na nejvyšší úrovni je zabezpečována především ve Fakultní nemocnici v Olomouci, která je vybavena nejnovější léčebnou technikou i širokou vědeckou a výukovou základnou. Péči o zdraví obyvatelstva se věnují i v řadě lázeňských zařízení rozmístěných po celém kraji, známé jsou lázně v Jeseníku, Velkých Losinách, Teplicích nad Bečvou, Slatinicích, Skalce a další. </w:t>
      </w:r>
    </w:p>
    <w:p w14:paraId="6FC3FFE5" w14:textId="30005D54" w:rsidR="00DA3B8B" w:rsidRDefault="005100DC" w:rsidP="005100DC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5100DC">
        <w:rPr>
          <w:rFonts w:ascii="Arial" w:hAnsi="Arial" w:cs="Arial"/>
          <w:lang w:eastAsia="cs-CZ"/>
        </w:rPr>
        <w:t>Síť školských zařízení tvoří 388 mateřských škol, 298 základních škol, 19 gymnázií, 74</w:t>
      </w:r>
      <w:r w:rsidR="00132F7C">
        <w:rPr>
          <w:rFonts w:ascii="Arial" w:hAnsi="Arial" w:cs="Arial"/>
          <w:lang w:eastAsia="cs-CZ"/>
        </w:rPr>
        <w:t> </w:t>
      </w:r>
      <w:r w:rsidRPr="005100DC">
        <w:rPr>
          <w:rFonts w:ascii="Arial" w:hAnsi="Arial" w:cs="Arial"/>
          <w:lang w:eastAsia="cs-CZ"/>
        </w:rPr>
        <w:t>oborů odborného vzdělání na středních školách, 8 vyšších odborných škol a 1 konzervatoř. Centrem vzdělání je druhá nejstarší univerzita v České republice – Univerzita Palackého v Olomouci. Na její přírodovědecké, pedagogické, lékařské, filozofické, právnické, teologické fakultě, fakultě tělesné kultury a fakultě zdravotnických věd se vzdělává 22 tisíc studentů.</w:t>
      </w:r>
    </w:p>
    <w:p w14:paraId="15304111" w14:textId="77777777" w:rsidR="005100DC" w:rsidRPr="00992C33" w:rsidRDefault="005100DC" w:rsidP="00992C33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992C33">
        <w:rPr>
          <w:rFonts w:ascii="Arial" w:hAnsi="Arial" w:cs="Arial"/>
          <w:lang w:eastAsia="cs-CZ"/>
        </w:rPr>
        <w:t xml:space="preserve">Z ekonomického hlediska je Olomoucký kraj oblastí průmyslovou s rozvinutými službami. Ekonomika hanáckých okresů je více stabilní a dostatečně rozmanitá, okres Jeseník a severní část okresu Šumperk však bohužel díky své poloze, dopravní dostupnosti i narušením sociálního a hospodářského života po druhé světové válce (vysídlení německého obyvatelstva) patří k ekonomicky slabším regionům. Na tvorbě hrubého domácího produktu v České republice se Olomoucký kraj podílel v roce 2021 pouze 4,7 %, v přepočtu na 1 obyvatele dosahoval jen 79,4 % republikového průměru. Průměrná hrubá měsíční mzda zaměstnanců v podnicích, které mají sídlo v kraji, dosáhla podle předběžných údajů 34 586 Kč (přepočtené počty, 2021). </w:t>
      </w:r>
    </w:p>
    <w:p w14:paraId="773CEA23" w14:textId="77777777" w:rsidR="005100DC" w:rsidRPr="00992C33" w:rsidRDefault="005100DC" w:rsidP="00992C33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992C33">
        <w:rPr>
          <w:rFonts w:ascii="Arial" w:hAnsi="Arial" w:cs="Arial"/>
          <w:lang w:eastAsia="cs-CZ"/>
        </w:rPr>
        <w:lastRenderedPageBreak/>
        <w:t xml:space="preserve">Jižní a centrální část kraje patří mezi oblasti s nejúrodnější půdou. Průměrné výnosy pěstovaných plodin – ječmene jarního, pšenice ozimé i technické cukrovky dosahují v celé ČR nejvyšších hodnot. </w:t>
      </w:r>
    </w:p>
    <w:p w14:paraId="76EF2D0F" w14:textId="77777777" w:rsidR="005100DC" w:rsidRPr="00992C33" w:rsidRDefault="005100DC" w:rsidP="00992C33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992C33">
        <w:rPr>
          <w:rFonts w:ascii="Arial" w:hAnsi="Arial" w:cs="Arial"/>
          <w:lang w:eastAsia="cs-CZ"/>
        </w:rPr>
        <w:t xml:space="preserve">V Olomouckém kraji působí řada tradičních průmyslových podniků. Na zemědělskou výrobu navazuje množství potravinářských podniků, z dalších odvětví průmyslu je rozvinutá výroba strojů a zařízení, průmysl optiky a elektrických zařízení, výroba kovodělných a dopravních prostředků a zařízení a mnoho dalších. V roce 2021 v Olomouckém kraji sídlilo 143 průmyslových podniků se 100 a více zaměstnanci. V těchto podnicích pracovalo 44 168 zaměstnanců s průměrnou hrubou měsíční mzdou 35 060 Kč. Tržby těchto podniků z prodeje vlastních výrobků a služeb průmyslové povahy dosáhly 144 508 mil. Kč. </w:t>
      </w:r>
    </w:p>
    <w:p w14:paraId="50A08B77" w14:textId="541B7F7B" w:rsidR="005100DC" w:rsidRPr="00992C33" w:rsidRDefault="005100DC" w:rsidP="00992C33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992C33">
        <w:rPr>
          <w:rFonts w:ascii="Arial" w:hAnsi="Arial" w:cs="Arial"/>
          <w:lang w:eastAsia="cs-CZ"/>
        </w:rPr>
        <w:t>V roce 2021 mělo v Olomouckém kraji sídlo 22 stavebních podniků s 50 a více zaměstnanci, v nichž pracovalo 2 719 zaměstnanců s průměrnou hrubou měsíční mzdou 36</w:t>
      </w:r>
      <w:r w:rsidR="00CD3F39">
        <w:rPr>
          <w:rFonts w:ascii="Arial" w:hAnsi="Arial" w:cs="Arial"/>
          <w:lang w:eastAsia="cs-CZ"/>
        </w:rPr>
        <w:t> </w:t>
      </w:r>
      <w:r w:rsidRPr="00992C33">
        <w:rPr>
          <w:rFonts w:ascii="Arial" w:hAnsi="Arial" w:cs="Arial"/>
          <w:lang w:eastAsia="cs-CZ"/>
        </w:rPr>
        <w:t xml:space="preserve">854 Kč. Hodnota výkonů těchto podniků ze základní stavební výroby dosáhla 6 363 mil. Kč. V roce 2021 byla zahájena stavba 1 690 nových bytů a byla dokončena výstavba 1 916 bytů. Stavební úřady evidovaly během roku 2021 celkem 4 756 vydaných stavebních povolení. </w:t>
      </w:r>
    </w:p>
    <w:p w14:paraId="3A13272D" w14:textId="77777777" w:rsidR="005100DC" w:rsidRPr="00992C33" w:rsidRDefault="005100DC" w:rsidP="00992C33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992C33">
        <w:rPr>
          <w:rFonts w:ascii="Arial" w:hAnsi="Arial" w:cs="Arial"/>
          <w:lang w:eastAsia="cs-CZ"/>
        </w:rPr>
        <w:t xml:space="preserve">Ve statistickém registru ekonomických subjektů bylo koncem roku 2021 zaregistrováno 147 212 podniků, organizací a podnikatelů. Největší část tvořili soukromí podnikatelé zapsaní dle živnostenského zákona (72,8 %) a obchodní společnosti (12,4 %). </w:t>
      </w:r>
    </w:p>
    <w:p w14:paraId="0BD2C61D" w14:textId="77777777" w:rsidR="005100DC" w:rsidRPr="00992C33" w:rsidRDefault="005100DC" w:rsidP="00992C33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992C33">
        <w:rPr>
          <w:rFonts w:ascii="Arial" w:hAnsi="Arial" w:cs="Arial"/>
          <w:lang w:eastAsia="cs-CZ"/>
        </w:rPr>
        <w:t xml:space="preserve">Dopravní dostupnost kraje zajišťuje 621 km železničních tratí a 3 600 km silnic, z nichž je 140 km dálnic. Olomouc a nedaleký Přerov jsou významnými železničními uzly, hustá železniční síť je vedena rovnoměrně celým územím kraje. Silniční síť je hustější v jižní rovinaté části kraje. V blízkosti Olomouce se nachází letiště pro malá dopravní letadla, které získalo statut mezinárodního letiště. </w:t>
      </w:r>
    </w:p>
    <w:p w14:paraId="3006F511" w14:textId="596DB7C0" w:rsidR="005100DC" w:rsidRPr="00992C33" w:rsidRDefault="005100DC" w:rsidP="00992C33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992C33">
        <w:rPr>
          <w:rFonts w:ascii="Arial" w:hAnsi="Arial" w:cs="Arial"/>
          <w:lang w:eastAsia="cs-CZ"/>
        </w:rPr>
        <w:t>V regionu bylo spácháno 7 802 trestných činů, objasněno bylo 4 601 trestných činů. V roce 2021 došlo v Olomouckém kraji k 5 327 dopravním nehodám, při nichž bylo usmrceno 41</w:t>
      </w:r>
      <w:r w:rsidR="001030CB">
        <w:rPr>
          <w:rFonts w:ascii="Arial" w:hAnsi="Arial" w:cs="Arial"/>
          <w:lang w:eastAsia="cs-CZ"/>
        </w:rPr>
        <w:t> </w:t>
      </w:r>
      <w:r w:rsidRPr="00992C33">
        <w:rPr>
          <w:rFonts w:ascii="Arial" w:hAnsi="Arial" w:cs="Arial"/>
          <w:lang w:eastAsia="cs-CZ"/>
        </w:rPr>
        <w:t xml:space="preserve">osob a zraněno 1 182 osob, dále 6 osob zemřelo a 63 se zranilo u 900 požárů. </w:t>
      </w:r>
    </w:p>
    <w:p w14:paraId="15F45F4D" w14:textId="77777777" w:rsidR="005100DC" w:rsidRPr="00992C33" w:rsidRDefault="005100DC" w:rsidP="00992C33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992C33">
        <w:rPr>
          <w:rFonts w:ascii="Arial" w:hAnsi="Arial" w:cs="Arial"/>
          <w:lang w:eastAsia="cs-CZ"/>
        </w:rPr>
        <w:t xml:space="preserve">Olomoucký kraj patří mezi kraje nejméně vybavené ubytovacími zařízeními. V roce 2021 poskytovalo ubytovací služby v kraji 576 hromadných ubytovacích zařízení, rozmístěných především v turisticky navštěvovaných okresech Jeseník a Šumperk. Region nabízí řadu zařízení pro turistické vyžití. Kromě přírodních krás je zde řada historických památek – hradů Bouzov, </w:t>
      </w:r>
      <w:proofErr w:type="spellStart"/>
      <w:r w:rsidRPr="00992C33">
        <w:rPr>
          <w:rFonts w:ascii="Arial" w:hAnsi="Arial" w:cs="Arial"/>
          <w:lang w:eastAsia="cs-CZ"/>
        </w:rPr>
        <w:t>Helfštýn</w:t>
      </w:r>
      <w:proofErr w:type="spellEnd"/>
      <w:r w:rsidRPr="00992C33">
        <w:rPr>
          <w:rFonts w:ascii="Arial" w:hAnsi="Arial" w:cs="Arial"/>
          <w:lang w:eastAsia="cs-CZ"/>
        </w:rPr>
        <w:t xml:space="preserve">, Šternberk, zámků – Úsov, Tovačov, Velké Losiny, Jánský Vrch, Náměšť na Hané, desítky muzeí a galerií. Navštěvované je především krajské město Olomouc s druhou největší městskou památkovou rezervací, kde je chráněn rozsáhlý soubor historických, architektonicky a umělecky významných objektů na zachovalém půdorysu středověkého města. Nejvýznamnější památkou v Olomouci je barokní Sloup Nejsvětější Trojice na centrálním náměstí, který byl v roce 2000 zapsán do seznamu světového kulturního dědictví UNESCO. Olomouc se dále pyšní řadou církevních staveb, v rozlehlých parcích se pořádají výstavy květin a rostlin s názvem Flora Olomouc. V blízkosti Olomouce leží známé poutní místo s bazilikou Navštívení Panny Marie na Svatém Kopečku a nedaleko odtud zoologická zahrada. O zachování lidových zvyků na Hané se starají desítky národopisných a tanečních souborů, pořádají se folklorní přehlídky a festivaly v Náměšti na Hané, v Prostějově, v Kojetíně a dalších místech regionu. V Olomouckém kraji je i řada příležitostí ke sportování. Bylo již vyznačeno přes 2 700 km cyklistických tras, k vodním sportům je možno využít řadu moderních bazénů a přírodních koupališť. V Prostějově a v Přerově jsou známá tenisová střediska. Mnohé </w:t>
      </w:r>
      <w:r w:rsidRPr="00992C33">
        <w:rPr>
          <w:rFonts w:ascii="Arial" w:hAnsi="Arial" w:cs="Arial"/>
          <w:lang w:eastAsia="cs-CZ"/>
        </w:rPr>
        <w:lastRenderedPageBreak/>
        <w:t xml:space="preserve">návštěvníky přilákají i závodní speciály na trati Ecce Homo u Šternberka, diváci mohou sledovat fotbalová i hokejová utkání na vybavených hřištích a zimních stadionech rozmístěných po celém regionu. Pro zimní sporty je upravena řada sjezdovek a lyžařských stop v Jeseníkách v nejznámějších areálech Červenohorské sedlo, Petříkov, Ostružná, Ramzová a mnoha dalších. </w:t>
      </w:r>
    </w:p>
    <w:p w14:paraId="145C4DED" w14:textId="5AF8C372" w:rsidR="005100DC" w:rsidRDefault="005100DC" w:rsidP="005100DC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992C33">
        <w:rPr>
          <w:rFonts w:ascii="Arial" w:hAnsi="Arial" w:cs="Arial"/>
          <w:lang w:eastAsia="cs-CZ"/>
        </w:rPr>
        <w:t>Olomoucký kraj je regionem s bohatou historií, s pestrou a malebnou přírodou, s množstvím kulturních, sportovních i rekreačních příležitostí. Ekonomika regionu je zaměřena na tradiční zemědělství, zpracovatelský průmysl a služby. Předpokladem pro další rozvoj regionu je strategicky výhodná poloha, dopravní dostupnost, rozvinutá infrastruktura, dostatek kvalifikovaných pracovních sil i vstup zahraničních investorů. Díky realizacím dlouhodobých strategických plánů se ekonomická situace v Olomouckém kraji postupně zlepšuje a vzestupná tendence má pokračovat i v následujících letech.</w:t>
      </w:r>
    </w:p>
    <w:p w14:paraId="4B1C9BF8" w14:textId="77777777" w:rsidR="005100DC" w:rsidRDefault="002B59B2" w:rsidP="002B59B2">
      <w:pPr>
        <w:spacing w:after="0"/>
        <w:jc w:val="right"/>
        <w:rPr>
          <w:rFonts w:ascii="Arial" w:hAnsi="Arial" w:cs="Arial"/>
          <w:i/>
          <w:sz w:val="20"/>
          <w:szCs w:val="20"/>
          <w:lang w:eastAsia="cs-CZ"/>
        </w:rPr>
      </w:pPr>
      <w:r w:rsidRPr="002B59B2">
        <w:rPr>
          <w:rFonts w:ascii="Arial" w:hAnsi="Arial" w:cs="Arial"/>
          <w:i/>
          <w:sz w:val="20"/>
          <w:szCs w:val="20"/>
          <w:lang w:eastAsia="cs-CZ"/>
        </w:rPr>
        <w:t xml:space="preserve">Zdroj: </w:t>
      </w:r>
      <w:r w:rsidR="005100DC">
        <w:rPr>
          <w:rFonts w:ascii="Arial" w:hAnsi="Arial" w:cs="Arial"/>
          <w:i/>
          <w:sz w:val="20"/>
          <w:szCs w:val="20"/>
          <w:lang w:eastAsia="cs-CZ"/>
        </w:rPr>
        <w:t>Statistická ročenka Olomouckého kraje-2022, Český statistický úřad, 2023</w:t>
      </w:r>
    </w:p>
    <w:p w14:paraId="0F982838" w14:textId="77777777" w:rsidR="00003CA8" w:rsidRPr="00003CA8" w:rsidRDefault="00003CA8" w:rsidP="00CE5C25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before="480" w:after="0" w:line="240" w:lineRule="auto"/>
        <w:contextualSpacing/>
        <w:rPr>
          <w:rFonts w:ascii="Arial" w:hAnsi="Arial" w:cs="Arial"/>
          <w:b/>
          <w:vanish/>
          <w:sz w:val="32"/>
          <w:szCs w:val="32"/>
          <w:lang w:eastAsia="cs-CZ"/>
        </w:rPr>
      </w:pPr>
      <w:bookmarkStart w:id="70" w:name="_Toc142897904"/>
    </w:p>
    <w:p w14:paraId="7EA41692" w14:textId="56AB95A1" w:rsidR="002B59B2" w:rsidRPr="002B59B2" w:rsidRDefault="002B59B2" w:rsidP="00992C33">
      <w:pPr>
        <w:pStyle w:val="Nadpis3"/>
      </w:pPr>
      <w:bookmarkStart w:id="71" w:name="_Toc149309963"/>
      <w:r w:rsidRPr="002B59B2">
        <w:t xml:space="preserve">Základní informace o </w:t>
      </w:r>
      <w:r w:rsidR="00003CA8">
        <w:t>Olomouckém kraji</w:t>
      </w:r>
      <w:bookmarkEnd w:id="71"/>
      <w:r w:rsidR="00003CA8">
        <w:t xml:space="preserve"> </w:t>
      </w:r>
      <w:bookmarkEnd w:id="70"/>
      <w:r w:rsidRPr="002B59B2">
        <w:t xml:space="preserve"> </w:t>
      </w:r>
    </w:p>
    <w:p w14:paraId="465439B0" w14:textId="77777777" w:rsidR="005100DC" w:rsidRDefault="00DA3B8B" w:rsidP="005100DC">
      <w:pPr>
        <w:spacing w:before="240" w:after="120"/>
        <w:jc w:val="center"/>
        <w:rPr>
          <w:rFonts w:ascii="Arial" w:hAnsi="Arial" w:cs="Arial"/>
          <w:i/>
          <w:sz w:val="20"/>
          <w:szCs w:val="20"/>
          <w:lang w:eastAsia="cs-CZ"/>
        </w:rPr>
      </w:pPr>
      <w:r w:rsidRPr="00DA3B8B">
        <w:rPr>
          <w:rFonts w:ascii="Arial" w:hAnsi="Arial" w:cs="Arial"/>
          <w:i/>
          <w:noProof/>
          <w:sz w:val="20"/>
          <w:lang w:eastAsia="cs-CZ"/>
        </w:rPr>
        <w:drawing>
          <wp:inline distT="0" distB="0" distL="0" distR="0" wp14:anchorId="7636CBA7" wp14:editId="37FA67D7">
            <wp:extent cx="5237412" cy="5372100"/>
            <wp:effectExtent l="0" t="0" r="190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2" r="8732"/>
                    <a:stretch/>
                  </pic:blipFill>
                  <pic:spPr bwMode="auto">
                    <a:xfrm>
                      <a:off x="0" y="0"/>
                      <a:ext cx="5288970" cy="542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73C8A" w14:textId="3C2A859A" w:rsidR="002B59B2" w:rsidRPr="002B59B2" w:rsidRDefault="002B59B2" w:rsidP="00992C33">
      <w:pPr>
        <w:spacing w:after="0"/>
        <w:jc w:val="right"/>
        <w:rPr>
          <w:rFonts w:ascii="Arial" w:hAnsi="Arial" w:cs="Arial"/>
          <w:i/>
          <w:sz w:val="20"/>
          <w:szCs w:val="20"/>
          <w:lang w:eastAsia="cs-CZ"/>
        </w:rPr>
      </w:pPr>
      <w:r w:rsidRPr="002B59B2">
        <w:rPr>
          <w:rFonts w:ascii="Arial" w:hAnsi="Arial" w:cs="Arial"/>
          <w:i/>
          <w:sz w:val="20"/>
          <w:szCs w:val="20"/>
          <w:lang w:eastAsia="cs-CZ"/>
        </w:rPr>
        <w:t>zdroj: www.czso.cz</w:t>
      </w:r>
    </w:p>
    <w:p w14:paraId="305A430A" w14:textId="022C42B0" w:rsidR="002B59B2" w:rsidRPr="002B59B2" w:rsidRDefault="002B59B2" w:rsidP="002B59B2">
      <w:pPr>
        <w:spacing w:after="120"/>
        <w:jc w:val="center"/>
        <w:rPr>
          <w:rFonts w:ascii="Arial" w:hAnsi="Arial"/>
          <w:b/>
          <w:iCs/>
          <w:sz w:val="20"/>
        </w:rPr>
      </w:pPr>
      <w:bookmarkStart w:id="72" w:name="_Toc127955849"/>
      <w:bookmarkStart w:id="73" w:name="_Toc135134630"/>
      <w:bookmarkStart w:id="74" w:name="_Ref142483853"/>
      <w:bookmarkStart w:id="75" w:name="_Ref144113565"/>
      <w:r w:rsidRPr="002B59B2">
        <w:rPr>
          <w:rFonts w:ascii="Arial" w:hAnsi="Arial"/>
          <w:b/>
          <w:iCs/>
          <w:sz w:val="20"/>
        </w:rPr>
        <w:t xml:space="preserve">Obrázek </w:t>
      </w:r>
      <w:r w:rsidRPr="002B59B2">
        <w:rPr>
          <w:rFonts w:ascii="Arial" w:hAnsi="Arial"/>
          <w:b/>
          <w:iCs/>
          <w:sz w:val="20"/>
        </w:rPr>
        <w:fldChar w:fldCharType="begin"/>
      </w:r>
      <w:r w:rsidRPr="002B59B2">
        <w:rPr>
          <w:rFonts w:ascii="Arial" w:hAnsi="Arial"/>
          <w:b/>
          <w:iCs/>
          <w:sz w:val="20"/>
        </w:rPr>
        <w:instrText xml:space="preserve"> SEQ Obrázek \* ARABIC </w:instrText>
      </w:r>
      <w:r w:rsidRPr="002B59B2">
        <w:rPr>
          <w:rFonts w:ascii="Arial" w:hAnsi="Arial"/>
          <w:b/>
          <w:iCs/>
          <w:sz w:val="20"/>
        </w:rPr>
        <w:fldChar w:fldCharType="separate"/>
      </w:r>
      <w:r w:rsidR="007D55C9">
        <w:rPr>
          <w:rFonts w:ascii="Arial" w:hAnsi="Arial"/>
          <w:b/>
          <w:iCs/>
          <w:noProof/>
          <w:sz w:val="20"/>
        </w:rPr>
        <w:t>1</w:t>
      </w:r>
      <w:r w:rsidRPr="002B59B2">
        <w:rPr>
          <w:rFonts w:ascii="Arial" w:hAnsi="Arial"/>
          <w:b/>
          <w:iCs/>
          <w:noProof/>
          <w:sz w:val="20"/>
        </w:rPr>
        <w:fldChar w:fldCharType="end"/>
      </w:r>
      <w:r w:rsidRPr="002B59B2">
        <w:rPr>
          <w:rFonts w:ascii="Arial" w:hAnsi="Arial"/>
          <w:b/>
          <w:iCs/>
          <w:sz w:val="20"/>
        </w:rPr>
        <w:t xml:space="preserve"> – Administrativní členění </w:t>
      </w:r>
      <w:r w:rsidR="00DA3B8B">
        <w:rPr>
          <w:rFonts w:ascii="Arial" w:hAnsi="Arial"/>
          <w:b/>
          <w:iCs/>
          <w:sz w:val="20"/>
        </w:rPr>
        <w:t xml:space="preserve">Olomouckého </w:t>
      </w:r>
      <w:r w:rsidRPr="002B59B2">
        <w:rPr>
          <w:rFonts w:ascii="Arial" w:hAnsi="Arial"/>
          <w:b/>
          <w:iCs/>
          <w:sz w:val="20"/>
        </w:rPr>
        <w:t>kraje</w:t>
      </w:r>
      <w:bookmarkEnd w:id="72"/>
      <w:bookmarkEnd w:id="73"/>
      <w:bookmarkEnd w:id="74"/>
      <w:bookmarkEnd w:id="75"/>
    </w:p>
    <w:tbl>
      <w:tblPr>
        <w:tblStyle w:val="VB4"/>
        <w:tblW w:w="0" w:type="auto"/>
        <w:tblLook w:val="04A0" w:firstRow="1" w:lastRow="0" w:firstColumn="1" w:lastColumn="0" w:noHBand="0" w:noVBand="1"/>
      </w:tblPr>
      <w:tblGrid>
        <w:gridCol w:w="5727"/>
        <w:gridCol w:w="2915"/>
      </w:tblGrid>
      <w:tr w:rsidR="002B59B2" w:rsidRPr="00C1344D" w14:paraId="526799A3" w14:textId="77777777" w:rsidTr="00992C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tcW w:w="8642" w:type="dxa"/>
            <w:gridSpan w:val="2"/>
          </w:tcPr>
          <w:p w14:paraId="265CD517" w14:textId="7FFBBC15" w:rsidR="002B59B2" w:rsidRPr="00992C33" w:rsidRDefault="002B59B2" w:rsidP="002B59B2">
            <w:pPr>
              <w:jc w:val="center"/>
              <w:rPr>
                <w:rFonts w:eastAsia="Calibri" w:cs="Arial"/>
                <w:sz w:val="22"/>
              </w:rPr>
            </w:pPr>
            <w:r w:rsidRPr="00CF3798">
              <w:rPr>
                <w:rFonts w:eastAsia="Calibri" w:cs="Arial"/>
              </w:rPr>
              <w:lastRenderedPageBreak/>
              <w:t xml:space="preserve">Základní identifikační údaje </w:t>
            </w:r>
            <w:r w:rsidR="005100DC" w:rsidRPr="00CF3798">
              <w:rPr>
                <w:rFonts w:eastAsia="Calibri" w:cs="Arial"/>
              </w:rPr>
              <w:t xml:space="preserve">Olomouckého kraje </w:t>
            </w:r>
            <w:r w:rsidRPr="00132F7C">
              <w:rPr>
                <w:rFonts w:eastAsia="Calibri" w:cs="Arial"/>
              </w:rPr>
              <w:t xml:space="preserve">  </w:t>
            </w:r>
          </w:p>
        </w:tc>
      </w:tr>
      <w:tr w:rsidR="002B59B2" w:rsidRPr="00C1344D" w14:paraId="2CEAE8A8" w14:textId="77777777" w:rsidTr="00992C33">
        <w:trPr>
          <w:trHeight w:val="255"/>
        </w:trPr>
        <w:tc>
          <w:tcPr>
            <w:tcW w:w="0" w:type="auto"/>
            <w:shd w:val="clear" w:color="auto" w:fill="CAB134"/>
          </w:tcPr>
          <w:p w14:paraId="6B7DEA96" w14:textId="77777777" w:rsidR="002B59B2" w:rsidRPr="00992C33" w:rsidRDefault="002B59B2" w:rsidP="002B59B2">
            <w:pPr>
              <w:suppressAutoHyphens/>
              <w:rPr>
                <w:rFonts w:eastAsia="Calibri" w:cs="Arial"/>
                <w:b/>
                <w:sz w:val="22"/>
              </w:rPr>
            </w:pPr>
            <w:r w:rsidRPr="00CF3798">
              <w:rPr>
                <w:rFonts w:eastAsia="Calibri" w:cs="Arial"/>
                <w:b/>
              </w:rPr>
              <w:t>Sídlo</w:t>
            </w:r>
          </w:p>
        </w:tc>
        <w:tc>
          <w:tcPr>
            <w:tcW w:w="2741" w:type="dxa"/>
          </w:tcPr>
          <w:p w14:paraId="589D7DAB" w14:textId="26F83C95" w:rsidR="002B59B2" w:rsidRPr="00992C33" w:rsidRDefault="005100DC">
            <w:pPr>
              <w:jc w:val="center"/>
              <w:rPr>
                <w:rFonts w:eastAsia="Calibri" w:cs="Arial"/>
                <w:sz w:val="22"/>
              </w:rPr>
            </w:pPr>
            <w:r w:rsidRPr="00CF3798">
              <w:rPr>
                <w:rFonts w:eastAsia="Calibri" w:cs="Arial"/>
              </w:rPr>
              <w:t>Olomouc</w:t>
            </w:r>
          </w:p>
        </w:tc>
      </w:tr>
      <w:tr w:rsidR="002B59B2" w:rsidRPr="00C1344D" w14:paraId="4B7DA9D1" w14:textId="77777777" w:rsidTr="00992C33">
        <w:trPr>
          <w:trHeight w:val="255"/>
        </w:trPr>
        <w:tc>
          <w:tcPr>
            <w:tcW w:w="0" w:type="auto"/>
            <w:shd w:val="clear" w:color="auto" w:fill="CAB134"/>
          </w:tcPr>
          <w:p w14:paraId="4AEC3F36" w14:textId="77777777" w:rsidR="002B59B2" w:rsidRPr="00992C33" w:rsidRDefault="002B59B2" w:rsidP="002B59B2">
            <w:pPr>
              <w:suppressAutoHyphens/>
              <w:rPr>
                <w:rFonts w:eastAsia="Calibri" w:cs="Arial"/>
                <w:b/>
                <w:sz w:val="22"/>
              </w:rPr>
            </w:pPr>
            <w:r w:rsidRPr="00CF3798">
              <w:rPr>
                <w:rFonts w:eastAsia="Calibri" w:cs="Arial"/>
                <w:b/>
              </w:rPr>
              <w:t>Zeměpisné souřadnice</w:t>
            </w:r>
          </w:p>
        </w:tc>
        <w:tc>
          <w:tcPr>
            <w:tcW w:w="2741" w:type="dxa"/>
          </w:tcPr>
          <w:p w14:paraId="6441CDB6" w14:textId="5FFA0157" w:rsidR="002B59B2" w:rsidRPr="00992C33" w:rsidRDefault="005100DC">
            <w:pPr>
              <w:jc w:val="center"/>
              <w:rPr>
                <w:rFonts w:eastAsia="Calibri" w:cs="Arial"/>
                <w:sz w:val="22"/>
              </w:rPr>
            </w:pPr>
            <w:r w:rsidRPr="00CF3798">
              <w:rPr>
                <w:rFonts w:eastAsia="Calibri" w:cs="Arial"/>
              </w:rPr>
              <w:t>49°43′ s. š., 17°6′ v. d.</w:t>
            </w:r>
          </w:p>
        </w:tc>
      </w:tr>
      <w:tr w:rsidR="002B59B2" w:rsidRPr="00C1344D" w14:paraId="63221E02" w14:textId="77777777" w:rsidTr="00992C33">
        <w:trPr>
          <w:trHeight w:val="255"/>
        </w:trPr>
        <w:tc>
          <w:tcPr>
            <w:tcW w:w="0" w:type="auto"/>
            <w:shd w:val="clear" w:color="auto" w:fill="CAB134"/>
          </w:tcPr>
          <w:p w14:paraId="2EE88394" w14:textId="77777777" w:rsidR="002B59B2" w:rsidRPr="00992C33" w:rsidRDefault="002B59B2" w:rsidP="002B59B2">
            <w:pPr>
              <w:suppressAutoHyphens/>
              <w:rPr>
                <w:rFonts w:eastAsia="Calibri" w:cs="Arial"/>
                <w:b/>
                <w:sz w:val="22"/>
              </w:rPr>
            </w:pPr>
            <w:r w:rsidRPr="00CF3798">
              <w:rPr>
                <w:rFonts w:eastAsia="Calibri" w:cs="Arial"/>
                <w:b/>
              </w:rPr>
              <w:t>Hejtman</w:t>
            </w:r>
          </w:p>
        </w:tc>
        <w:tc>
          <w:tcPr>
            <w:tcW w:w="2741" w:type="dxa"/>
          </w:tcPr>
          <w:p w14:paraId="290C97A3" w14:textId="19BBE913" w:rsidR="002B59B2" w:rsidRPr="00992C33" w:rsidRDefault="004C1B23">
            <w:pPr>
              <w:jc w:val="center"/>
              <w:rPr>
                <w:rFonts w:eastAsia="Calibri" w:cs="Arial"/>
                <w:sz w:val="22"/>
              </w:rPr>
            </w:pPr>
            <w:r w:rsidRPr="00CF3798">
              <w:rPr>
                <w:rFonts w:eastAsia="Calibri" w:cs="Arial"/>
              </w:rPr>
              <w:t>Ing. Josef Suchánek</w:t>
            </w:r>
          </w:p>
        </w:tc>
      </w:tr>
      <w:tr w:rsidR="002B59B2" w:rsidRPr="00C1344D" w14:paraId="77E3EAEC" w14:textId="77777777" w:rsidTr="00992C33">
        <w:trPr>
          <w:trHeight w:val="255"/>
        </w:trPr>
        <w:tc>
          <w:tcPr>
            <w:tcW w:w="0" w:type="auto"/>
            <w:shd w:val="clear" w:color="auto" w:fill="CAB134"/>
          </w:tcPr>
          <w:p w14:paraId="2EE60BBE" w14:textId="77777777" w:rsidR="002B59B2" w:rsidRPr="00992C33" w:rsidRDefault="002B59B2" w:rsidP="002B59B2">
            <w:pPr>
              <w:suppressAutoHyphens/>
              <w:rPr>
                <w:rFonts w:eastAsia="Calibri" w:cs="Arial"/>
                <w:b/>
                <w:sz w:val="22"/>
              </w:rPr>
            </w:pPr>
            <w:r w:rsidRPr="00CF3798">
              <w:rPr>
                <w:rFonts w:eastAsia="Calibri" w:cs="Arial"/>
                <w:b/>
              </w:rPr>
              <w:t>Rozloha</w:t>
            </w:r>
          </w:p>
        </w:tc>
        <w:tc>
          <w:tcPr>
            <w:tcW w:w="2741" w:type="dxa"/>
          </w:tcPr>
          <w:p w14:paraId="4A5D49C5" w14:textId="1BF71B0B" w:rsidR="002B59B2" w:rsidRPr="00992C33" w:rsidRDefault="004C1B23">
            <w:pPr>
              <w:jc w:val="center"/>
              <w:rPr>
                <w:rFonts w:eastAsia="Calibri" w:cs="Arial"/>
                <w:sz w:val="22"/>
              </w:rPr>
            </w:pPr>
            <w:r w:rsidRPr="00CF3798">
              <w:rPr>
                <w:rFonts w:eastAsia="Calibri" w:cs="Arial"/>
              </w:rPr>
              <w:t>5 271,54 km² (2020)</w:t>
            </w:r>
          </w:p>
        </w:tc>
      </w:tr>
      <w:tr w:rsidR="002B59B2" w:rsidRPr="00C1344D" w14:paraId="78BC1337" w14:textId="77777777" w:rsidTr="00992C33">
        <w:trPr>
          <w:trHeight w:val="255"/>
        </w:trPr>
        <w:tc>
          <w:tcPr>
            <w:tcW w:w="0" w:type="auto"/>
            <w:shd w:val="clear" w:color="auto" w:fill="CAB134"/>
          </w:tcPr>
          <w:p w14:paraId="7DB85033" w14:textId="77777777" w:rsidR="002B59B2" w:rsidRPr="00992C33" w:rsidRDefault="002B59B2" w:rsidP="002B59B2">
            <w:pPr>
              <w:suppressAutoHyphens/>
              <w:rPr>
                <w:rFonts w:eastAsia="Calibri" w:cs="Arial"/>
                <w:b/>
                <w:sz w:val="22"/>
              </w:rPr>
            </w:pPr>
            <w:r w:rsidRPr="00CF3798">
              <w:rPr>
                <w:rFonts w:eastAsia="Calibri" w:cs="Arial"/>
                <w:b/>
              </w:rPr>
              <w:t>Počet obyvatel</w:t>
            </w:r>
          </w:p>
        </w:tc>
        <w:tc>
          <w:tcPr>
            <w:tcW w:w="2741" w:type="dxa"/>
          </w:tcPr>
          <w:p w14:paraId="22E9A718" w14:textId="31D242E9" w:rsidR="002B59B2" w:rsidRPr="00992C33" w:rsidRDefault="004C1B23">
            <w:pPr>
              <w:jc w:val="center"/>
              <w:rPr>
                <w:rFonts w:eastAsia="Calibri" w:cs="Arial"/>
                <w:sz w:val="22"/>
              </w:rPr>
            </w:pPr>
            <w:r w:rsidRPr="00CF3798">
              <w:rPr>
                <w:rFonts w:eastAsia="Calibri" w:cs="Arial"/>
              </w:rPr>
              <w:t xml:space="preserve">631 802 (k 1. 1.  </w:t>
            </w:r>
            <w:r w:rsidRPr="00132F7C">
              <w:rPr>
                <w:rFonts w:eastAsia="Calibri" w:cs="Arial"/>
              </w:rPr>
              <w:t>2023)</w:t>
            </w:r>
          </w:p>
        </w:tc>
      </w:tr>
      <w:tr w:rsidR="002B59B2" w:rsidRPr="00C1344D" w14:paraId="72AB4B69" w14:textId="77777777" w:rsidTr="00992C33">
        <w:trPr>
          <w:trHeight w:val="255"/>
        </w:trPr>
        <w:tc>
          <w:tcPr>
            <w:tcW w:w="0" w:type="auto"/>
            <w:shd w:val="clear" w:color="auto" w:fill="CAB134"/>
          </w:tcPr>
          <w:p w14:paraId="623A1A77" w14:textId="77777777" w:rsidR="002B59B2" w:rsidRPr="00992C33" w:rsidRDefault="002B59B2" w:rsidP="002B59B2">
            <w:pPr>
              <w:suppressAutoHyphens/>
              <w:rPr>
                <w:rFonts w:eastAsia="Calibri" w:cs="Arial"/>
                <w:b/>
                <w:sz w:val="22"/>
              </w:rPr>
            </w:pPr>
            <w:r w:rsidRPr="00CF3798">
              <w:rPr>
                <w:rFonts w:eastAsia="Calibri" w:cs="Arial"/>
                <w:b/>
              </w:rPr>
              <w:t>Hustota zalidnění</w:t>
            </w:r>
          </w:p>
        </w:tc>
        <w:tc>
          <w:tcPr>
            <w:tcW w:w="2741" w:type="dxa"/>
          </w:tcPr>
          <w:p w14:paraId="6A16403D" w14:textId="5C3A9AC6" w:rsidR="002B59B2" w:rsidRPr="00992C33" w:rsidRDefault="004C1B23">
            <w:pPr>
              <w:jc w:val="center"/>
              <w:rPr>
                <w:rFonts w:eastAsia="Calibri" w:cs="Arial"/>
                <w:sz w:val="22"/>
              </w:rPr>
            </w:pPr>
            <w:r w:rsidRPr="00CF3798">
              <w:rPr>
                <w:rFonts w:eastAsia="Calibri" w:cs="Arial"/>
              </w:rPr>
              <w:t>119,9</w:t>
            </w:r>
            <w:r w:rsidR="002B59B2" w:rsidRPr="00CF3798">
              <w:rPr>
                <w:rFonts w:eastAsia="Calibri" w:cs="Arial"/>
              </w:rPr>
              <w:t xml:space="preserve"> obyvatel/km²</w:t>
            </w:r>
          </w:p>
        </w:tc>
      </w:tr>
      <w:tr w:rsidR="002B59B2" w:rsidRPr="00C1344D" w14:paraId="445465C4" w14:textId="77777777" w:rsidTr="00992C33">
        <w:trPr>
          <w:trHeight w:val="255"/>
        </w:trPr>
        <w:tc>
          <w:tcPr>
            <w:tcW w:w="0" w:type="auto"/>
            <w:shd w:val="clear" w:color="auto" w:fill="CAB134"/>
          </w:tcPr>
          <w:p w14:paraId="3078E086" w14:textId="77777777" w:rsidR="002B59B2" w:rsidRPr="00992C33" w:rsidRDefault="002B59B2" w:rsidP="002B59B2">
            <w:pPr>
              <w:suppressAutoHyphens/>
              <w:rPr>
                <w:rFonts w:eastAsia="Calibri" w:cs="Arial"/>
                <w:b/>
                <w:sz w:val="22"/>
              </w:rPr>
            </w:pPr>
            <w:r w:rsidRPr="00CF3798">
              <w:rPr>
                <w:rFonts w:eastAsia="Calibri" w:cs="Arial"/>
                <w:b/>
              </w:rPr>
              <w:t>Nejvyšší bod</w:t>
            </w:r>
          </w:p>
        </w:tc>
        <w:tc>
          <w:tcPr>
            <w:tcW w:w="2741" w:type="dxa"/>
          </w:tcPr>
          <w:p w14:paraId="284A4561" w14:textId="574145CD" w:rsidR="002B59B2" w:rsidRPr="00992C33" w:rsidRDefault="004C1B23">
            <w:pPr>
              <w:jc w:val="center"/>
              <w:rPr>
                <w:rFonts w:eastAsia="Calibri" w:cs="Arial"/>
                <w:sz w:val="22"/>
              </w:rPr>
            </w:pPr>
            <w:r w:rsidRPr="00CF3798">
              <w:rPr>
                <w:rFonts w:eastAsia="Calibri" w:cs="Arial"/>
              </w:rPr>
              <w:t xml:space="preserve">Praděd </w:t>
            </w:r>
            <w:r w:rsidR="002B59B2" w:rsidRPr="00CF3798">
              <w:rPr>
                <w:rFonts w:eastAsia="Calibri" w:cs="Arial"/>
              </w:rPr>
              <w:t>(1 4</w:t>
            </w:r>
            <w:r w:rsidRPr="00132F7C">
              <w:rPr>
                <w:rFonts w:eastAsia="Calibri" w:cs="Arial"/>
              </w:rPr>
              <w:t>91</w:t>
            </w:r>
            <w:r w:rsidR="002B59B2" w:rsidRPr="00132F7C">
              <w:rPr>
                <w:rFonts w:eastAsia="Calibri" w:cs="Arial"/>
              </w:rPr>
              <w:t xml:space="preserve"> m n. m.)</w:t>
            </w:r>
          </w:p>
        </w:tc>
      </w:tr>
      <w:tr w:rsidR="002B59B2" w:rsidRPr="00C1344D" w14:paraId="66E3E11A" w14:textId="77777777" w:rsidTr="00992C33">
        <w:trPr>
          <w:trHeight w:val="255"/>
        </w:trPr>
        <w:tc>
          <w:tcPr>
            <w:tcW w:w="0" w:type="auto"/>
            <w:shd w:val="clear" w:color="auto" w:fill="CAB134"/>
          </w:tcPr>
          <w:p w14:paraId="5E802F4A" w14:textId="77777777" w:rsidR="002B59B2" w:rsidRPr="00992C33" w:rsidRDefault="002B59B2" w:rsidP="002B59B2">
            <w:pPr>
              <w:suppressAutoHyphens/>
              <w:rPr>
                <w:rFonts w:eastAsia="Calibri" w:cs="Arial"/>
                <w:b/>
                <w:sz w:val="22"/>
              </w:rPr>
            </w:pPr>
            <w:r w:rsidRPr="00CF3798">
              <w:rPr>
                <w:rFonts w:eastAsia="Calibri" w:cs="Arial"/>
                <w:b/>
              </w:rPr>
              <w:t>Počet správních obvodů obcí s rozšířenou působností</w:t>
            </w:r>
          </w:p>
        </w:tc>
        <w:tc>
          <w:tcPr>
            <w:tcW w:w="2741" w:type="dxa"/>
          </w:tcPr>
          <w:p w14:paraId="76A3042B" w14:textId="30CCB0F0" w:rsidR="002B59B2" w:rsidRPr="00992C33" w:rsidRDefault="004C1B23">
            <w:pPr>
              <w:jc w:val="center"/>
              <w:rPr>
                <w:rFonts w:eastAsia="Calibri" w:cs="Arial"/>
                <w:sz w:val="22"/>
              </w:rPr>
            </w:pPr>
            <w:r w:rsidRPr="00CF3798">
              <w:rPr>
                <w:rFonts w:eastAsia="Calibri" w:cs="Arial"/>
              </w:rPr>
              <w:t>13</w:t>
            </w:r>
          </w:p>
        </w:tc>
      </w:tr>
      <w:tr w:rsidR="002B59B2" w:rsidRPr="00C1344D" w14:paraId="654ED3F2" w14:textId="77777777" w:rsidTr="00992C33">
        <w:trPr>
          <w:trHeight w:val="255"/>
        </w:trPr>
        <w:tc>
          <w:tcPr>
            <w:tcW w:w="0" w:type="auto"/>
            <w:shd w:val="clear" w:color="auto" w:fill="CAB134"/>
          </w:tcPr>
          <w:p w14:paraId="4F3F8979" w14:textId="77777777" w:rsidR="002B59B2" w:rsidRPr="00992C33" w:rsidRDefault="002B59B2" w:rsidP="002B59B2">
            <w:pPr>
              <w:suppressAutoHyphens/>
              <w:rPr>
                <w:rFonts w:eastAsia="Calibri" w:cs="Arial"/>
                <w:b/>
                <w:sz w:val="22"/>
              </w:rPr>
            </w:pPr>
            <w:r w:rsidRPr="00CF3798">
              <w:rPr>
                <w:rFonts w:eastAsia="Calibri" w:cs="Arial"/>
                <w:b/>
              </w:rPr>
              <w:t>Počet správních obvodů obcí s pověřeným úřadem</w:t>
            </w:r>
          </w:p>
        </w:tc>
        <w:tc>
          <w:tcPr>
            <w:tcW w:w="2741" w:type="dxa"/>
          </w:tcPr>
          <w:p w14:paraId="5389B76E" w14:textId="77777777" w:rsidR="002B59B2" w:rsidRPr="00992C33" w:rsidRDefault="002B59B2">
            <w:pPr>
              <w:jc w:val="center"/>
              <w:rPr>
                <w:rFonts w:eastAsia="Calibri" w:cs="Arial"/>
                <w:sz w:val="22"/>
              </w:rPr>
            </w:pPr>
            <w:r w:rsidRPr="00CF3798">
              <w:rPr>
                <w:rFonts w:eastAsia="Calibri" w:cs="Arial"/>
              </w:rPr>
              <w:t>21</w:t>
            </w:r>
          </w:p>
        </w:tc>
      </w:tr>
      <w:tr w:rsidR="004C1B23" w:rsidRPr="00C1344D" w14:paraId="2F4FEA4E" w14:textId="77777777" w:rsidTr="00992C33">
        <w:trPr>
          <w:trHeight w:val="255"/>
        </w:trPr>
        <w:tc>
          <w:tcPr>
            <w:tcW w:w="0" w:type="auto"/>
            <w:shd w:val="clear" w:color="auto" w:fill="CAB134"/>
          </w:tcPr>
          <w:p w14:paraId="01C84B1C" w14:textId="3B7EB53D" w:rsidR="004C1B23" w:rsidRPr="00992C33" w:rsidRDefault="004C1B23" w:rsidP="002B59B2">
            <w:pPr>
              <w:suppressAutoHyphens/>
              <w:rPr>
                <w:rFonts w:eastAsia="Calibri" w:cs="Arial"/>
                <w:b/>
                <w:sz w:val="22"/>
              </w:rPr>
            </w:pPr>
            <w:r w:rsidRPr="00CF3798">
              <w:rPr>
                <w:rFonts w:eastAsia="Calibri" w:cs="Arial"/>
                <w:b/>
              </w:rPr>
              <w:t>Počet obcí</w:t>
            </w:r>
          </w:p>
        </w:tc>
        <w:tc>
          <w:tcPr>
            <w:tcW w:w="2741" w:type="dxa"/>
          </w:tcPr>
          <w:p w14:paraId="7BF634AE" w14:textId="3222FE5E" w:rsidR="004C1B23" w:rsidRPr="00992C33" w:rsidRDefault="004C1B23" w:rsidP="004C1B23">
            <w:pPr>
              <w:jc w:val="center"/>
              <w:rPr>
                <w:rFonts w:eastAsia="Calibri" w:cs="Arial"/>
                <w:sz w:val="22"/>
              </w:rPr>
            </w:pPr>
            <w:r w:rsidRPr="00CF3798">
              <w:rPr>
                <w:rFonts w:eastAsia="Calibri" w:cs="Arial"/>
              </w:rPr>
              <w:t>40</w:t>
            </w:r>
            <w:r w:rsidR="00CD3F39">
              <w:rPr>
                <w:rFonts w:eastAsia="Calibri" w:cs="Arial"/>
              </w:rPr>
              <w:t>2</w:t>
            </w:r>
            <w:r w:rsidRPr="00CF3798">
              <w:rPr>
                <w:rFonts w:eastAsia="Calibri" w:cs="Arial"/>
              </w:rPr>
              <w:t xml:space="preserve"> </w:t>
            </w:r>
          </w:p>
        </w:tc>
      </w:tr>
      <w:tr w:rsidR="004C1B23" w:rsidRPr="00C1344D" w14:paraId="6333D988" w14:textId="77777777" w:rsidTr="00992C33">
        <w:trPr>
          <w:trHeight w:val="255"/>
        </w:trPr>
        <w:tc>
          <w:tcPr>
            <w:tcW w:w="0" w:type="auto"/>
            <w:shd w:val="clear" w:color="auto" w:fill="CAB134"/>
          </w:tcPr>
          <w:p w14:paraId="499993FE" w14:textId="055583A6" w:rsidR="004C1B23" w:rsidRPr="00992C33" w:rsidRDefault="004C1B23" w:rsidP="002B59B2">
            <w:pPr>
              <w:suppressAutoHyphens/>
              <w:rPr>
                <w:rFonts w:eastAsia="Calibri" w:cs="Arial"/>
                <w:b/>
                <w:sz w:val="22"/>
              </w:rPr>
            </w:pPr>
            <w:r w:rsidRPr="00CF3798">
              <w:rPr>
                <w:rFonts w:eastAsia="Calibri" w:cs="Arial"/>
                <w:b/>
              </w:rPr>
              <w:t>Počet vojenských újezdů</w:t>
            </w:r>
          </w:p>
        </w:tc>
        <w:tc>
          <w:tcPr>
            <w:tcW w:w="2741" w:type="dxa"/>
          </w:tcPr>
          <w:p w14:paraId="23CF4FC4" w14:textId="5F4E8DC3" w:rsidR="004C1B23" w:rsidRPr="00992C33" w:rsidRDefault="004C1B23" w:rsidP="004C1B23">
            <w:pPr>
              <w:jc w:val="center"/>
              <w:rPr>
                <w:rFonts w:eastAsia="Calibri" w:cs="Arial"/>
                <w:sz w:val="22"/>
              </w:rPr>
            </w:pPr>
            <w:r w:rsidRPr="00CF3798">
              <w:rPr>
                <w:rFonts w:eastAsia="Calibri" w:cs="Arial"/>
              </w:rPr>
              <w:t>1 (Libavá)</w:t>
            </w:r>
          </w:p>
        </w:tc>
      </w:tr>
      <w:tr w:rsidR="002B59B2" w:rsidRPr="00C1344D" w14:paraId="2353A01F" w14:textId="77777777" w:rsidTr="00992C33">
        <w:trPr>
          <w:trHeight w:val="255"/>
        </w:trPr>
        <w:tc>
          <w:tcPr>
            <w:tcW w:w="0" w:type="auto"/>
            <w:shd w:val="clear" w:color="auto" w:fill="CAB134"/>
          </w:tcPr>
          <w:p w14:paraId="1C25D4B7" w14:textId="77777777" w:rsidR="002B59B2" w:rsidRPr="00992C33" w:rsidRDefault="002B59B2" w:rsidP="002B59B2">
            <w:pPr>
              <w:suppressAutoHyphens/>
              <w:rPr>
                <w:rFonts w:eastAsia="Calibri" w:cs="Arial"/>
                <w:b/>
                <w:sz w:val="22"/>
              </w:rPr>
            </w:pPr>
            <w:r w:rsidRPr="00CF3798">
              <w:rPr>
                <w:rFonts w:eastAsia="Calibri" w:cs="Arial"/>
                <w:b/>
              </w:rPr>
              <w:t>ISO 3166-2</w:t>
            </w:r>
          </w:p>
        </w:tc>
        <w:tc>
          <w:tcPr>
            <w:tcW w:w="2741" w:type="dxa"/>
          </w:tcPr>
          <w:p w14:paraId="725E363C" w14:textId="0FB3E696" w:rsidR="002B59B2" w:rsidRPr="00992C33" w:rsidRDefault="002B59B2">
            <w:pPr>
              <w:jc w:val="center"/>
              <w:rPr>
                <w:rFonts w:eastAsia="Calibri" w:cs="Arial"/>
                <w:sz w:val="22"/>
              </w:rPr>
            </w:pPr>
            <w:r w:rsidRPr="00CF3798">
              <w:rPr>
                <w:rFonts w:eastAsia="Calibri" w:cs="Arial"/>
              </w:rPr>
              <w:t>CZ-</w:t>
            </w:r>
            <w:r w:rsidR="004C1B23" w:rsidRPr="00CF3798">
              <w:rPr>
                <w:rFonts w:eastAsia="Calibri" w:cs="Arial"/>
              </w:rPr>
              <w:t>71</w:t>
            </w:r>
          </w:p>
        </w:tc>
      </w:tr>
      <w:tr w:rsidR="002B59B2" w:rsidRPr="00C1344D" w14:paraId="7EA15688" w14:textId="77777777" w:rsidTr="00992C33">
        <w:trPr>
          <w:trHeight w:val="255"/>
        </w:trPr>
        <w:tc>
          <w:tcPr>
            <w:tcW w:w="0" w:type="auto"/>
            <w:shd w:val="clear" w:color="auto" w:fill="CAB134"/>
          </w:tcPr>
          <w:p w14:paraId="5A3296B5" w14:textId="77777777" w:rsidR="002B59B2" w:rsidRPr="00992C33" w:rsidRDefault="002B59B2" w:rsidP="002B59B2">
            <w:pPr>
              <w:suppressAutoHyphens/>
              <w:rPr>
                <w:rFonts w:eastAsia="Calibri" w:cs="Arial"/>
                <w:b/>
                <w:sz w:val="22"/>
              </w:rPr>
            </w:pPr>
            <w:r w:rsidRPr="00CF3798">
              <w:rPr>
                <w:rFonts w:eastAsia="Calibri" w:cs="Arial"/>
                <w:b/>
              </w:rPr>
              <w:t>CZ-NUTS</w:t>
            </w:r>
          </w:p>
        </w:tc>
        <w:tc>
          <w:tcPr>
            <w:tcW w:w="2741" w:type="dxa"/>
          </w:tcPr>
          <w:p w14:paraId="61CC889A" w14:textId="610A9C4A" w:rsidR="002B59B2" w:rsidRPr="00992C33" w:rsidRDefault="002B59B2">
            <w:pPr>
              <w:jc w:val="center"/>
              <w:rPr>
                <w:rFonts w:eastAsia="Calibri" w:cs="Arial"/>
                <w:sz w:val="22"/>
              </w:rPr>
            </w:pPr>
            <w:r w:rsidRPr="00CF3798">
              <w:rPr>
                <w:rFonts w:eastAsia="Calibri" w:cs="Arial"/>
              </w:rPr>
              <w:t>CZ0</w:t>
            </w:r>
            <w:r w:rsidR="004C1B23" w:rsidRPr="00CF3798">
              <w:rPr>
                <w:rFonts w:eastAsia="Calibri" w:cs="Arial"/>
              </w:rPr>
              <w:t>71</w:t>
            </w:r>
          </w:p>
        </w:tc>
      </w:tr>
      <w:tr w:rsidR="002B59B2" w:rsidRPr="00C1344D" w14:paraId="1BFF128E" w14:textId="77777777" w:rsidTr="00992C33">
        <w:trPr>
          <w:trHeight w:val="255"/>
        </w:trPr>
        <w:tc>
          <w:tcPr>
            <w:tcW w:w="0" w:type="auto"/>
            <w:shd w:val="clear" w:color="auto" w:fill="CAB134"/>
          </w:tcPr>
          <w:p w14:paraId="0E819067" w14:textId="77777777" w:rsidR="002B59B2" w:rsidRPr="00992C33" w:rsidRDefault="002B59B2" w:rsidP="002B59B2">
            <w:pPr>
              <w:suppressAutoHyphens/>
              <w:rPr>
                <w:rFonts w:eastAsia="Calibri" w:cs="Arial"/>
                <w:b/>
                <w:sz w:val="22"/>
              </w:rPr>
            </w:pPr>
            <w:r w:rsidRPr="00CF3798">
              <w:rPr>
                <w:rFonts w:eastAsia="Calibri" w:cs="Arial"/>
                <w:b/>
              </w:rPr>
              <w:t>RZ</w:t>
            </w:r>
          </w:p>
        </w:tc>
        <w:tc>
          <w:tcPr>
            <w:tcW w:w="2741" w:type="dxa"/>
          </w:tcPr>
          <w:p w14:paraId="1B8D6F99" w14:textId="095D8484" w:rsidR="002B59B2" w:rsidRPr="00992C33" w:rsidRDefault="00C1344D">
            <w:pPr>
              <w:jc w:val="center"/>
              <w:rPr>
                <w:rFonts w:eastAsia="Calibri" w:cs="Arial"/>
                <w:sz w:val="22"/>
              </w:rPr>
            </w:pPr>
            <w:r w:rsidRPr="00992C33">
              <w:rPr>
                <w:rFonts w:eastAsia="Calibri" w:cs="Arial"/>
              </w:rPr>
              <w:t>M</w:t>
            </w:r>
          </w:p>
        </w:tc>
      </w:tr>
    </w:tbl>
    <w:p w14:paraId="2377A07D" w14:textId="093F8F75" w:rsidR="002B59B2" w:rsidRPr="002B59B2" w:rsidRDefault="002B59B2" w:rsidP="002B59B2">
      <w:pPr>
        <w:spacing w:before="120" w:after="360" w:line="276" w:lineRule="auto"/>
        <w:jc w:val="center"/>
        <w:rPr>
          <w:rFonts w:ascii="Arial" w:hAnsi="Arial" w:cs="Arial"/>
          <w:b/>
          <w:iCs/>
          <w:sz w:val="20"/>
        </w:rPr>
      </w:pPr>
      <w:bookmarkStart w:id="76" w:name="_Toc142483823"/>
      <w:bookmarkStart w:id="77" w:name="_Ref142483894"/>
      <w:r w:rsidRPr="002B59B2">
        <w:rPr>
          <w:rFonts w:ascii="Arial" w:hAnsi="Arial" w:cs="Arial"/>
          <w:b/>
          <w:iCs/>
          <w:sz w:val="20"/>
        </w:rPr>
        <w:t xml:space="preserve">Tabulka </w:t>
      </w:r>
      <w:r w:rsidRPr="002B59B2">
        <w:rPr>
          <w:rFonts w:ascii="Arial" w:hAnsi="Arial" w:cs="Arial"/>
          <w:b/>
          <w:iCs/>
          <w:sz w:val="20"/>
        </w:rPr>
        <w:fldChar w:fldCharType="begin"/>
      </w:r>
      <w:r w:rsidRPr="002B59B2">
        <w:rPr>
          <w:rFonts w:ascii="Arial" w:hAnsi="Arial" w:cs="Arial"/>
          <w:b/>
          <w:iCs/>
          <w:sz w:val="20"/>
        </w:rPr>
        <w:instrText xml:space="preserve"> SEQ Tabulka \* ARABIC </w:instrText>
      </w:r>
      <w:r w:rsidRPr="002B59B2">
        <w:rPr>
          <w:rFonts w:ascii="Arial" w:hAnsi="Arial" w:cs="Arial"/>
          <w:b/>
          <w:iCs/>
          <w:sz w:val="20"/>
        </w:rPr>
        <w:fldChar w:fldCharType="separate"/>
      </w:r>
      <w:r w:rsidR="007D55C9">
        <w:rPr>
          <w:rFonts w:ascii="Arial" w:hAnsi="Arial" w:cs="Arial"/>
          <w:b/>
          <w:iCs/>
          <w:noProof/>
          <w:sz w:val="20"/>
        </w:rPr>
        <w:t>1</w:t>
      </w:r>
      <w:r w:rsidRPr="002B59B2">
        <w:rPr>
          <w:rFonts w:ascii="Arial" w:hAnsi="Arial" w:cs="Arial"/>
          <w:b/>
          <w:iCs/>
          <w:noProof/>
          <w:sz w:val="20"/>
        </w:rPr>
        <w:fldChar w:fldCharType="end"/>
      </w:r>
      <w:r w:rsidRPr="002B59B2">
        <w:rPr>
          <w:rFonts w:ascii="Arial" w:hAnsi="Arial" w:cs="Arial"/>
          <w:b/>
          <w:iCs/>
          <w:sz w:val="20"/>
        </w:rPr>
        <w:t xml:space="preserve"> – Základní identifikační údaje</w:t>
      </w:r>
      <w:r w:rsidR="005100DC">
        <w:rPr>
          <w:rFonts w:ascii="Arial" w:hAnsi="Arial" w:cs="Arial"/>
          <w:b/>
          <w:iCs/>
          <w:sz w:val="20"/>
        </w:rPr>
        <w:t xml:space="preserve"> Olomouckého kraje </w:t>
      </w:r>
      <w:bookmarkEnd w:id="76"/>
      <w:bookmarkEnd w:id="77"/>
      <w:r w:rsidRPr="002B59B2">
        <w:rPr>
          <w:rFonts w:ascii="Arial" w:hAnsi="Arial" w:cs="Arial"/>
          <w:b/>
          <w:iCs/>
          <w:sz w:val="20"/>
        </w:rPr>
        <w:t xml:space="preserve"> </w:t>
      </w:r>
    </w:p>
    <w:p w14:paraId="57C08D7F" w14:textId="1F6EBB79" w:rsidR="002B59B2" w:rsidRPr="002B59B2" w:rsidRDefault="002B59B2" w:rsidP="00992C33">
      <w:pPr>
        <w:pStyle w:val="Nadpis2"/>
      </w:pPr>
      <w:bookmarkStart w:id="78" w:name="_Toc127968395"/>
      <w:bookmarkStart w:id="79" w:name="_Toc134531058"/>
      <w:bookmarkStart w:id="80" w:name="_Toc134531147"/>
      <w:bookmarkStart w:id="81" w:name="_Toc135135783"/>
      <w:bookmarkStart w:id="82" w:name="_Toc140041830"/>
      <w:bookmarkStart w:id="83" w:name="_Toc140050417"/>
      <w:bookmarkStart w:id="84" w:name="_Toc140050516"/>
      <w:bookmarkStart w:id="85" w:name="_Toc140050612"/>
      <w:bookmarkStart w:id="86" w:name="_Toc140065596"/>
      <w:bookmarkStart w:id="87" w:name="_Toc140834067"/>
      <w:bookmarkStart w:id="88" w:name="_Toc141097605"/>
      <w:bookmarkStart w:id="89" w:name="_Toc141769610"/>
      <w:bookmarkStart w:id="90" w:name="_Toc141769721"/>
      <w:bookmarkStart w:id="91" w:name="_Toc141769922"/>
      <w:bookmarkStart w:id="92" w:name="_Toc142897908"/>
      <w:bookmarkStart w:id="93" w:name="_Toc149309964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r w:rsidRPr="002B59B2">
        <w:t xml:space="preserve">Produkce odpadů na území </w:t>
      </w:r>
      <w:r w:rsidR="00043BB8">
        <w:t xml:space="preserve">Olomouckého </w:t>
      </w:r>
      <w:r w:rsidRPr="002B59B2">
        <w:t>kraje</w:t>
      </w:r>
      <w:bookmarkEnd w:id="92"/>
      <w:bookmarkEnd w:id="93"/>
    </w:p>
    <w:p w14:paraId="11011BA7" w14:textId="77777777" w:rsidR="002B59B2" w:rsidRPr="002B59B2" w:rsidRDefault="002B59B2" w:rsidP="00992C33">
      <w:pPr>
        <w:pStyle w:val="Nadpis3"/>
      </w:pPr>
      <w:bookmarkStart w:id="94" w:name="_Toc142897909"/>
      <w:bookmarkStart w:id="95" w:name="_Toc149309965"/>
      <w:r w:rsidRPr="002B59B2">
        <w:t>Celková produkce odpadů</w:t>
      </w:r>
      <w:bookmarkEnd w:id="94"/>
      <w:bookmarkEnd w:id="95"/>
    </w:p>
    <w:p w14:paraId="101A1C7D" w14:textId="77777777" w:rsidR="004C15F4" w:rsidRPr="004C15F4" w:rsidRDefault="004C15F4" w:rsidP="004C15F4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4C15F4">
        <w:rPr>
          <w:rFonts w:ascii="Arial" w:hAnsi="Arial" w:cs="Arial"/>
          <w:lang w:eastAsia="cs-CZ"/>
        </w:rPr>
        <w:t>Jak vyplývá z aktualizovaného POH České republiky pro období 2015-2024 s výhledem do roku 2035 je v současnosti v odpadovém hospodářství stěžejním trendem snaha o přechod na oběhové hospodářství, kdy dochází k uzavírání toků materiálů v dlouhotrvajících cyklech a důraz je kladen na prevenci vzniku odpadů, opětovné využití výrobků, recyklaci a přeměnu na energie namísto těžby nerostných surovin a ukládání odpadů na skládku.</w:t>
      </w:r>
    </w:p>
    <w:p w14:paraId="54C39929" w14:textId="2988F02B" w:rsidR="004C15F4" w:rsidRPr="004C15F4" w:rsidRDefault="004C15F4" w:rsidP="004C15F4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4C15F4">
        <w:rPr>
          <w:rFonts w:ascii="Arial" w:hAnsi="Arial" w:cs="Arial"/>
          <w:lang w:eastAsia="cs-CZ"/>
        </w:rPr>
        <w:t>Produkce odpadů na obyvatele v Olomouckém kraji mezi lety 2009 a 2019 vzrostla o</w:t>
      </w:r>
      <w:r w:rsidR="00CD3F39">
        <w:rPr>
          <w:rFonts w:ascii="Arial" w:hAnsi="Arial" w:cs="Arial"/>
          <w:lang w:eastAsia="cs-CZ"/>
        </w:rPr>
        <w:t> </w:t>
      </w:r>
      <w:r w:rsidRPr="004C15F4">
        <w:rPr>
          <w:rFonts w:ascii="Arial" w:hAnsi="Arial" w:cs="Arial"/>
          <w:lang w:eastAsia="cs-CZ"/>
        </w:rPr>
        <w:t>55,9</w:t>
      </w:r>
      <w:r>
        <w:rPr>
          <w:rFonts w:ascii="Arial" w:hAnsi="Arial" w:cs="Arial"/>
          <w:lang w:eastAsia="cs-CZ"/>
        </w:rPr>
        <w:t> </w:t>
      </w:r>
      <w:r w:rsidRPr="004C15F4">
        <w:rPr>
          <w:rFonts w:ascii="Arial" w:hAnsi="Arial" w:cs="Arial"/>
          <w:lang w:eastAsia="cs-CZ"/>
        </w:rPr>
        <w:t>% na 3 447,0 kg</w:t>
      </w:r>
      <w:r>
        <w:rPr>
          <w:rFonts w:ascii="Arial" w:hAnsi="Arial" w:cs="Arial"/>
          <w:lang w:eastAsia="cs-CZ"/>
        </w:rPr>
        <w:t>/</w:t>
      </w:r>
      <w:r w:rsidRPr="004C15F4">
        <w:rPr>
          <w:rFonts w:ascii="Arial" w:hAnsi="Arial" w:cs="Arial"/>
          <w:lang w:eastAsia="cs-CZ"/>
        </w:rPr>
        <w:t>obyv</w:t>
      </w:r>
      <w:r>
        <w:rPr>
          <w:rFonts w:ascii="Arial" w:hAnsi="Arial" w:cs="Arial"/>
          <w:lang w:eastAsia="cs-CZ"/>
        </w:rPr>
        <w:t>.</w:t>
      </w:r>
      <w:r w:rsidRPr="004C15F4">
        <w:rPr>
          <w:rFonts w:ascii="Arial" w:hAnsi="Arial" w:cs="Arial"/>
          <w:lang w:eastAsia="cs-CZ"/>
        </w:rPr>
        <w:t>, a to i přes meziroční 2018–2019 pokles o 10,9 %. K uvedenému vývoji produkce odpadů v tomto regionu přispívá převážně produkce ostatních odpadů na obyvatele, která se mezi lety 2009–2019 zvýšila o 60,7 % na 3 354,7 kg</w:t>
      </w:r>
      <w:r>
        <w:rPr>
          <w:rFonts w:ascii="Arial" w:hAnsi="Arial" w:cs="Arial"/>
          <w:lang w:eastAsia="cs-CZ"/>
        </w:rPr>
        <w:t>/</w:t>
      </w:r>
      <w:r w:rsidRPr="004C15F4">
        <w:rPr>
          <w:rFonts w:ascii="Arial" w:hAnsi="Arial" w:cs="Arial"/>
          <w:lang w:eastAsia="cs-CZ"/>
        </w:rPr>
        <w:t>obyv. Produkci ovlivňují především stavební a demoliční odpady (hlavně odpadní výkopová zemina a kamení obsahující i nebezpečné látky), a to zejména v závislosti na ekonomické situaci a množství velkých stavebních zakázek i sanačních a rekultivačních prací. Například zvýšení produkce v roce 2014 bylo zapříčiněno zejména několika významnými stavebními akcemi, konkrétně rekonstrukcí železniční infrastruktury a sanací areálu skládky odpadů Litovel-</w:t>
      </w:r>
      <w:proofErr w:type="spellStart"/>
      <w:r w:rsidRPr="004C15F4">
        <w:rPr>
          <w:rFonts w:ascii="Arial" w:hAnsi="Arial" w:cs="Arial"/>
          <w:lang w:eastAsia="cs-CZ"/>
        </w:rPr>
        <w:t>Nasobůrky</w:t>
      </w:r>
      <w:proofErr w:type="spellEnd"/>
      <w:r w:rsidRPr="004C15F4">
        <w:rPr>
          <w:rFonts w:ascii="Arial" w:hAnsi="Arial" w:cs="Arial"/>
          <w:lang w:eastAsia="cs-CZ"/>
        </w:rPr>
        <w:t>. V roce 2015 pokračovala modernizace dopravní infrastruktury, což mělo na produkci odpadů značný vliv.</w:t>
      </w:r>
    </w:p>
    <w:p w14:paraId="0F48AD83" w14:textId="152A5D22" w:rsidR="004C15F4" w:rsidRDefault="004C15F4" w:rsidP="00992C33">
      <w:pPr>
        <w:spacing w:before="240" w:after="240"/>
        <w:ind w:firstLine="425"/>
        <w:jc w:val="both"/>
        <w:rPr>
          <w:rFonts w:ascii="Arial" w:hAnsi="Arial" w:cs="Arial"/>
          <w:lang w:eastAsia="cs-CZ"/>
        </w:rPr>
      </w:pPr>
      <w:r w:rsidRPr="004C15F4">
        <w:rPr>
          <w:rFonts w:ascii="Arial" w:hAnsi="Arial" w:cs="Arial"/>
          <w:lang w:eastAsia="cs-CZ"/>
        </w:rPr>
        <w:t>Produkce nebezpečných odpadů na obyvatele mezi lety 2009–2019 klesla o 24,9 % na hodnotu 92,2 kg</w:t>
      </w:r>
      <w:r>
        <w:rPr>
          <w:rFonts w:ascii="Arial" w:hAnsi="Arial" w:cs="Arial"/>
          <w:lang w:eastAsia="cs-CZ"/>
        </w:rPr>
        <w:t>/</w:t>
      </w:r>
      <w:r w:rsidRPr="004C15F4">
        <w:rPr>
          <w:rFonts w:ascii="Arial" w:hAnsi="Arial" w:cs="Arial"/>
          <w:lang w:eastAsia="cs-CZ"/>
        </w:rPr>
        <w:t>obyv.</w:t>
      </w:r>
      <w:r>
        <w:rPr>
          <w:rFonts w:ascii="Arial" w:hAnsi="Arial" w:cs="Arial"/>
          <w:lang w:eastAsia="cs-CZ"/>
        </w:rPr>
        <w:t>,</w:t>
      </w:r>
      <w:r w:rsidRPr="004C15F4">
        <w:rPr>
          <w:rFonts w:ascii="Arial" w:hAnsi="Arial" w:cs="Arial"/>
          <w:lang w:eastAsia="cs-CZ"/>
        </w:rPr>
        <w:t xml:space="preserve"> tedy na nejnižší hodnotu v rámci ČR. Meziroční pohyb v produkci nebezpečných odpadů je spjat především s průběhem stavebních, resp. sanačních prací, při nichž je vyváženo velké množství znečištěné zeminy. Podíl produkce nebezpečných odpadů na celkové produkci odpadů na obyvatele mezi lety 2009–2019 poklesl z 5,6 % na 2,7 %. Produkce komunálních odpadů na obyvatele od roku 2009 i přes rozkolísaný vývoj narostla o</w:t>
      </w:r>
      <w:r w:rsidR="00CD3F39">
        <w:rPr>
          <w:rFonts w:ascii="Arial" w:hAnsi="Arial" w:cs="Arial"/>
          <w:lang w:eastAsia="cs-CZ"/>
        </w:rPr>
        <w:t> </w:t>
      </w:r>
      <w:r w:rsidRPr="004C15F4">
        <w:rPr>
          <w:rFonts w:ascii="Arial" w:hAnsi="Arial" w:cs="Arial"/>
          <w:lang w:eastAsia="cs-CZ"/>
        </w:rPr>
        <w:t>22,7 % na 575,3 kg</w:t>
      </w:r>
      <w:r>
        <w:rPr>
          <w:rFonts w:ascii="Arial" w:hAnsi="Arial" w:cs="Arial"/>
          <w:lang w:eastAsia="cs-CZ"/>
        </w:rPr>
        <w:t>/</w:t>
      </w:r>
      <w:r w:rsidRPr="004C15F4">
        <w:rPr>
          <w:rFonts w:ascii="Arial" w:hAnsi="Arial" w:cs="Arial"/>
          <w:lang w:eastAsia="cs-CZ"/>
        </w:rPr>
        <w:t>obyv. v roce 2019. Nárůst produkce komunálních odpadů v posledních letech souvisí především se zvýšením produkce biologicky rozložitelného odpadu v důsledku zavedení jeho separace, a tím i evidence produkce. Produkce směsného komunálního odpadu na obyvatele se mezi lety 2009–2019 snížila o 15,6 % na 255,8 kg</w:t>
      </w:r>
      <w:r>
        <w:rPr>
          <w:rFonts w:ascii="Arial" w:hAnsi="Arial" w:cs="Arial"/>
          <w:lang w:eastAsia="cs-CZ"/>
        </w:rPr>
        <w:t>/</w:t>
      </w:r>
      <w:r w:rsidRPr="004C15F4">
        <w:rPr>
          <w:rFonts w:ascii="Arial" w:hAnsi="Arial" w:cs="Arial"/>
          <w:lang w:eastAsia="cs-CZ"/>
        </w:rPr>
        <w:t>obyv</w:t>
      </w:r>
      <w:r>
        <w:rPr>
          <w:rFonts w:ascii="Arial" w:hAnsi="Arial" w:cs="Arial"/>
          <w:lang w:eastAsia="cs-CZ"/>
        </w:rPr>
        <w:t>.</w:t>
      </w:r>
      <w:r w:rsidRPr="004C15F4">
        <w:rPr>
          <w:rFonts w:ascii="Arial" w:hAnsi="Arial" w:cs="Arial"/>
          <w:lang w:eastAsia="cs-CZ"/>
        </w:rPr>
        <w:t xml:space="preserve"> a její podíl na produkci </w:t>
      </w:r>
      <w:r w:rsidRPr="004C15F4">
        <w:rPr>
          <w:rFonts w:ascii="Arial" w:hAnsi="Arial" w:cs="Arial"/>
          <w:lang w:eastAsia="cs-CZ"/>
        </w:rPr>
        <w:lastRenderedPageBreak/>
        <w:t>komunálních odpadů na obyvatele ve sledovaném období poklesl z 64,6 % na 44,5 %. Nárůst produkce směsného komunálního odpadu, a tím i komunálních odpadů, byl v roce 2014 důsledkem výše zmíněné sanace skládky Litovel-</w:t>
      </w:r>
      <w:proofErr w:type="spellStart"/>
      <w:r w:rsidRPr="004C15F4">
        <w:rPr>
          <w:rFonts w:ascii="Arial" w:hAnsi="Arial" w:cs="Arial"/>
          <w:lang w:eastAsia="cs-CZ"/>
        </w:rPr>
        <w:t>Nasobůrky</w:t>
      </w:r>
      <w:proofErr w:type="spellEnd"/>
      <w:r w:rsidRPr="004C15F4">
        <w:rPr>
          <w:rFonts w:ascii="Arial" w:hAnsi="Arial" w:cs="Arial"/>
          <w:lang w:eastAsia="cs-CZ"/>
        </w:rPr>
        <w:t>, kdy se v evidenci odpadů projevilo významné množství odtěžovaného směsného komunálního odpadu.</w:t>
      </w:r>
    </w:p>
    <w:p w14:paraId="154396DA" w14:textId="29C71827" w:rsidR="00CD3F39" w:rsidRDefault="00CD3F39" w:rsidP="00992C33">
      <w:pPr>
        <w:spacing w:before="240" w:after="240"/>
        <w:ind w:firstLine="425"/>
        <w:jc w:val="both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 xml:space="preserve">V tabulkách a textu níže jsou uvedeny hodnoty a průměry za posledních 5 let, tj. roku 2017 až 2021.   </w:t>
      </w:r>
    </w:p>
    <w:tbl>
      <w:tblPr>
        <w:tblStyle w:val="Mkatabulky114"/>
        <w:tblW w:w="4926" w:type="pct"/>
        <w:jc w:val="center"/>
        <w:tblLook w:val="04A0" w:firstRow="1" w:lastRow="0" w:firstColumn="1" w:lastColumn="0" w:noHBand="0" w:noVBand="1"/>
      </w:tblPr>
      <w:tblGrid>
        <w:gridCol w:w="721"/>
        <w:gridCol w:w="1973"/>
        <w:gridCol w:w="2346"/>
        <w:gridCol w:w="1760"/>
        <w:gridCol w:w="2126"/>
      </w:tblGrid>
      <w:tr w:rsidR="004C15F4" w:rsidRPr="00457620" w14:paraId="4340ABE5" w14:textId="77777777" w:rsidTr="004C15F4">
        <w:trPr>
          <w:trHeight w:val="255"/>
          <w:jc w:val="center"/>
        </w:trPr>
        <w:tc>
          <w:tcPr>
            <w:tcW w:w="5000" w:type="pct"/>
            <w:gridSpan w:val="5"/>
            <w:shd w:val="clear" w:color="auto" w:fill="00A499"/>
          </w:tcPr>
          <w:p w14:paraId="4D3D49AF" w14:textId="77777777" w:rsidR="004C15F4" w:rsidRPr="004D3E02" w:rsidRDefault="004C15F4" w:rsidP="00392016">
            <w:pPr>
              <w:suppressAutoHyphens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4D3E02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cs-CZ"/>
              </w:rPr>
              <w:t>Ce</w:t>
            </w:r>
            <w: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cs-CZ"/>
              </w:rPr>
              <w:t xml:space="preserve">lková </w:t>
            </w:r>
            <w:r w:rsidRPr="004D3E02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cs-CZ"/>
              </w:rPr>
              <w:t>produkce odpadů</w:t>
            </w:r>
            <w: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cs-CZ"/>
              </w:rPr>
              <w:t xml:space="preserve"> v Olomouckém kraji </w:t>
            </w:r>
            <w:r w:rsidRPr="004D3E02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cs-CZ"/>
              </w:rPr>
              <w:t>v letech 20</w:t>
            </w:r>
            <w: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cs-CZ"/>
              </w:rPr>
              <w:t>17</w:t>
            </w:r>
            <w:r w:rsidRPr="004D3E02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cs-CZ"/>
              </w:rPr>
              <w:t>-20</w:t>
            </w:r>
            <w: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cs-CZ"/>
              </w:rPr>
              <w:t>21</w:t>
            </w:r>
          </w:p>
        </w:tc>
      </w:tr>
      <w:tr w:rsidR="004C15F4" w:rsidRPr="00457620" w14:paraId="611D32E7" w14:textId="77777777" w:rsidTr="004C15F4">
        <w:trPr>
          <w:trHeight w:val="255"/>
          <w:jc w:val="center"/>
        </w:trPr>
        <w:tc>
          <w:tcPr>
            <w:tcW w:w="404" w:type="pct"/>
            <w:vMerge w:val="restart"/>
            <w:shd w:val="clear" w:color="auto" w:fill="CAB134"/>
            <w:vAlign w:val="center"/>
          </w:tcPr>
          <w:p w14:paraId="230F4A8F" w14:textId="77777777" w:rsidR="004C15F4" w:rsidRPr="00457620" w:rsidRDefault="004C15F4" w:rsidP="00392016">
            <w:pPr>
              <w:suppressAutoHyphens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457620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Rok</w:t>
            </w:r>
          </w:p>
        </w:tc>
        <w:tc>
          <w:tcPr>
            <w:tcW w:w="1105" w:type="pct"/>
            <w:shd w:val="clear" w:color="auto" w:fill="CAB134"/>
          </w:tcPr>
          <w:p w14:paraId="1CAC05AD" w14:textId="77777777" w:rsidR="004C15F4" w:rsidRPr="00457620" w:rsidRDefault="004C15F4" w:rsidP="00392016">
            <w:pPr>
              <w:suppressAutoHyphens/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cs-CZ"/>
              </w:rPr>
            </w:pPr>
            <w:r w:rsidRPr="00457620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Všechny odpady</w:t>
            </w:r>
          </w:p>
        </w:tc>
        <w:tc>
          <w:tcPr>
            <w:tcW w:w="1314" w:type="pct"/>
            <w:shd w:val="clear" w:color="auto" w:fill="CAB134"/>
          </w:tcPr>
          <w:p w14:paraId="0E627A65" w14:textId="77777777" w:rsidR="004C15F4" w:rsidRPr="00457620" w:rsidRDefault="004C15F4" w:rsidP="00392016">
            <w:pPr>
              <w:suppressAutoHyphens/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cs-CZ"/>
              </w:rPr>
            </w:pPr>
            <w:r w:rsidRPr="00457620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Nebezpečné odpady</w:t>
            </w:r>
          </w:p>
        </w:tc>
        <w:tc>
          <w:tcPr>
            <w:tcW w:w="986" w:type="pct"/>
            <w:shd w:val="clear" w:color="auto" w:fill="CAB134"/>
          </w:tcPr>
          <w:p w14:paraId="72FE1F2C" w14:textId="77777777" w:rsidR="004C15F4" w:rsidRPr="00457620" w:rsidRDefault="004C15F4" w:rsidP="00392016">
            <w:pPr>
              <w:suppressAutoHyphens/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cs-CZ"/>
              </w:rPr>
            </w:pPr>
            <w:r w:rsidRPr="00457620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Ostatní odpady</w:t>
            </w:r>
          </w:p>
        </w:tc>
        <w:tc>
          <w:tcPr>
            <w:tcW w:w="1191" w:type="pct"/>
            <w:shd w:val="clear" w:color="auto" w:fill="CAB134"/>
          </w:tcPr>
          <w:p w14:paraId="19FEDAD1" w14:textId="77777777" w:rsidR="004C15F4" w:rsidRPr="00457620" w:rsidRDefault="004C15F4" w:rsidP="00392016">
            <w:pPr>
              <w:suppressAutoHyphens/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cs-CZ"/>
              </w:rPr>
            </w:pPr>
            <w:r w:rsidRPr="00457620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Komunální odpady</w:t>
            </w:r>
          </w:p>
        </w:tc>
      </w:tr>
      <w:tr w:rsidR="004C15F4" w:rsidRPr="00457620" w14:paraId="68571809" w14:textId="77777777" w:rsidTr="004C15F4">
        <w:trPr>
          <w:trHeight w:val="255"/>
          <w:jc w:val="center"/>
        </w:trPr>
        <w:tc>
          <w:tcPr>
            <w:tcW w:w="404" w:type="pct"/>
            <w:vMerge/>
            <w:tcBorders>
              <w:bottom w:val="single" w:sz="4" w:space="0" w:color="auto"/>
            </w:tcBorders>
          </w:tcPr>
          <w:p w14:paraId="3836C3DA" w14:textId="77777777" w:rsidR="004C15F4" w:rsidRPr="00457620" w:rsidRDefault="004C15F4" w:rsidP="00392016">
            <w:pPr>
              <w:suppressAutoHyphens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cs-CZ"/>
              </w:rPr>
            </w:pPr>
          </w:p>
        </w:tc>
        <w:tc>
          <w:tcPr>
            <w:tcW w:w="1105" w:type="pct"/>
            <w:tcBorders>
              <w:bottom w:val="single" w:sz="4" w:space="0" w:color="auto"/>
            </w:tcBorders>
            <w:shd w:val="clear" w:color="auto" w:fill="D9D9D9"/>
          </w:tcPr>
          <w:p w14:paraId="2804464F" w14:textId="77777777" w:rsidR="004C15F4" w:rsidRPr="00457620" w:rsidRDefault="004C15F4" w:rsidP="00392016">
            <w:pPr>
              <w:suppressAutoHyphens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 xml:space="preserve"> [1000 tun/rok]</w:t>
            </w:r>
          </w:p>
        </w:tc>
        <w:tc>
          <w:tcPr>
            <w:tcW w:w="1314" w:type="pct"/>
            <w:tcBorders>
              <w:bottom w:val="single" w:sz="4" w:space="0" w:color="auto"/>
            </w:tcBorders>
            <w:shd w:val="clear" w:color="auto" w:fill="D9D9D9"/>
          </w:tcPr>
          <w:p w14:paraId="4709FC72" w14:textId="77777777" w:rsidR="004C15F4" w:rsidRPr="00457620" w:rsidRDefault="004C15F4" w:rsidP="00392016">
            <w:pPr>
              <w:suppressAutoHyphens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 xml:space="preserve"> [1000 tun/rok]</w:t>
            </w:r>
          </w:p>
        </w:tc>
        <w:tc>
          <w:tcPr>
            <w:tcW w:w="986" w:type="pct"/>
            <w:tcBorders>
              <w:bottom w:val="single" w:sz="4" w:space="0" w:color="auto"/>
            </w:tcBorders>
            <w:shd w:val="clear" w:color="auto" w:fill="D9D9D9"/>
          </w:tcPr>
          <w:p w14:paraId="652680A5" w14:textId="77777777" w:rsidR="004C15F4" w:rsidRPr="00457620" w:rsidRDefault="004C15F4" w:rsidP="00392016">
            <w:pPr>
              <w:suppressAutoHyphens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 xml:space="preserve"> [1000 tun/rok]</w:t>
            </w:r>
          </w:p>
        </w:tc>
        <w:tc>
          <w:tcPr>
            <w:tcW w:w="1191" w:type="pct"/>
            <w:tcBorders>
              <w:bottom w:val="single" w:sz="4" w:space="0" w:color="auto"/>
            </w:tcBorders>
            <w:shd w:val="clear" w:color="auto" w:fill="D9D9D9"/>
          </w:tcPr>
          <w:p w14:paraId="112234FA" w14:textId="77777777" w:rsidR="004C15F4" w:rsidRPr="00457620" w:rsidRDefault="004C15F4" w:rsidP="00392016">
            <w:pPr>
              <w:suppressAutoHyphens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 xml:space="preserve"> [1000 tun/rok]</w:t>
            </w:r>
          </w:p>
        </w:tc>
      </w:tr>
      <w:tr w:rsidR="004C15F4" w:rsidRPr="00C3029F" w14:paraId="194311F4" w14:textId="77777777" w:rsidTr="004C15F4">
        <w:trPr>
          <w:trHeight w:val="255"/>
          <w:jc w:val="center"/>
        </w:trPr>
        <w:tc>
          <w:tcPr>
            <w:tcW w:w="4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1FA77" w14:textId="77777777" w:rsidR="004C15F4" w:rsidRPr="00C3029F" w:rsidRDefault="004C15F4" w:rsidP="00392016">
            <w:pPr>
              <w:suppressAutoHyphens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C3029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2017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32A855" w14:textId="77777777" w:rsidR="004C15F4" w:rsidRPr="00BA6F27" w:rsidRDefault="004C15F4" w:rsidP="003920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6F27">
              <w:rPr>
                <w:rFonts w:ascii="Arial" w:hAnsi="Arial" w:cs="Arial"/>
                <w:sz w:val="20"/>
                <w:szCs w:val="20"/>
              </w:rPr>
              <w:t xml:space="preserve">2 252,86 </w:t>
            </w:r>
          </w:p>
        </w:tc>
        <w:tc>
          <w:tcPr>
            <w:tcW w:w="1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709D84" w14:textId="77777777" w:rsidR="004C15F4" w:rsidRPr="00BA6F27" w:rsidRDefault="004C15F4" w:rsidP="003920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6F27">
              <w:rPr>
                <w:rFonts w:ascii="Arial" w:hAnsi="Arial" w:cs="Arial"/>
                <w:sz w:val="20"/>
                <w:szCs w:val="20"/>
              </w:rPr>
              <w:t xml:space="preserve">79,85 </w:t>
            </w:r>
          </w:p>
        </w:tc>
        <w:tc>
          <w:tcPr>
            <w:tcW w:w="9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57CC96" w14:textId="77777777" w:rsidR="004C15F4" w:rsidRPr="00BA6F27" w:rsidRDefault="004C15F4" w:rsidP="003920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6F27">
              <w:rPr>
                <w:rFonts w:ascii="Arial" w:hAnsi="Arial" w:cs="Arial"/>
                <w:sz w:val="20"/>
                <w:szCs w:val="20"/>
              </w:rPr>
              <w:t xml:space="preserve">2 173,01 </w:t>
            </w:r>
          </w:p>
        </w:tc>
        <w:tc>
          <w:tcPr>
            <w:tcW w:w="1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506518" w14:textId="77777777" w:rsidR="004C15F4" w:rsidRPr="00BA6F27" w:rsidRDefault="004C15F4" w:rsidP="003920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6F27">
              <w:rPr>
                <w:rFonts w:ascii="Arial" w:hAnsi="Arial" w:cs="Arial"/>
                <w:sz w:val="20"/>
                <w:szCs w:val="20"/>
              </w:rPr>
              <w:t xml:space="preserve">342,99 </w:t>
            </w:r>
          </w:p>
        </w:tc>
      </w:tr>
      <w:tr w:rsidR="004C15F4" w:rsidRPr="00C3029F" w14:paraId="21844CEA" w14:textId="77777777" w:rsidTr="004C15F4">
        <w:trPr>
          <w:trHeight w:val="255"/>
          <w:jc w:val="center"/>
        </w:trPr>
        <w:tc>
          <w:tcPr>
            <w:tcW w:w="4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47503" w14:textId="77777777" w:rsidR="004C15F4" w:rsidRPr="00C3029F" w:rsidRDefault="004C15F4" w:rsidP="00392016">
            <w:pPr>
              <w:suppressAutoHyphens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C3029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2018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D9D6D8" w14:textId="77777777" w:rsidR="004C15F4" w:rsidRPr="00BA6F27" w:rsidRDefault="004C15F4" w:rsidP="003920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6F27">
              <w:rPr>
                <w:rFonts w:ascii="Arial" w:hAnsi="Arial" w:cs="Arial"/>
                <w:sz w:val="20"/>
                <w:szCs w:val="20"/>
              </w:rPr>
              <w:t xml:space="preserve">2 450,87 </w:t>
            </w:r>
          </w:p>
        </w:tc>
        <w:tc>
          <w:tcPr>
            <w:tcW w:w="1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1405BE" w14:textId="77777777" w:rsidR="004C15F4" w:rsidRPr="00BA6F27" w:rsidRDefault="004C15F4" w:rsidP="003920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6F27">
              <w:rPr>
                <w:rFonts w:ascii="Arial" w:hAnsi="Arial" w:cs="Arial"/>
                <w:sz w:val="20"/>
                <w:szCs w:val="20"/>
              </w:rPr>
              <w:t xml:space="preserve">75,86 </w:t>
            </w:r>
          </w:p>
        </w:tc>
        <w:tc>
          <w:tcPr>
            <w:tcW w:w="9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2D2BBB" w14:textId="77777777" w:rsidR="004C15F4" w:rsidRPr="00BA6F27" w:rsidRDefault="004C15F4" w:rsidP="003920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6F27">
              <w:rPr>
                <w:rFonts w:ascii="Arial" w:hAnsi="Arial" w:cs="Arial"/>
                <w:sz w:val="20"/>
                <w:szCs w:val="20"/>
              </w:rPr>
              <w:t xml:space="preserve">2 375,00 </w:t>
            </w:r>
          </w:p>
        </w:tc>
        <w:tc>
          <w:tcPr>
            <w:tcW w:w="1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F37961" w14:textId="77777777" w:rsidR="004C15F4" w:rsidRPr="00BA6F27" w:rsidRDefault="004C15F4" w:rsidP="003920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6F27">
              <w:rPr>
                <w:rFonts w:ascii="Arial" w:hAnsi="Arial" w:cs="Arial"/>
                <w:sz w:val="20"/>
                <w:szCs w:val="20"/>
              </w:rPr>
              <w:t xml:space="preserve">366,24 </w:t>
            </w:r>
          </w:p>
        </w:tc>
      </w:tr>
      <w:tr w:rsidR="004C15F4" w:rsidRPr="00C3029F" w14:paraId="08A5CAEE" w14:textId="77777777" w:rsidTr="004C15F4">
        <w:trPr>
          <w:trHeight w:val="255"/>
          <w:jc w:val="center"/>
        </w:trPr>
        <w:tc>
          <w:tcPr>
            <w:tcW w:w="4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77C34" w14:textId="77777777" w:rsidR="004C15F4" w:rsidRPr="00C3029F" w:rsidRDefault="004C15F4" w:rsidP="00392016">
            <w:pPr>
              <w:suppressAutoHyphens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C3029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2019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B4D6DE" w14:textId="77777777" w:rsidR="004C15F4" w:rsidRPr="00BA6F27" w:rsidRDefault="004C15F4" w:rsidP="003920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6F27">
              <w:rPr>
                <w:rFonts w:ascii="Arial" w:hAnsi="Arial" w:cs="Arial"/>
                <w:sz w:val="20"/>
                <w:szCs w:val="20"/>
              </w:rPr>
              <w:t xml:space="preserve">2 182,48 </w:t>
            </w:r>
          </w:p>
        </w:tc>
        <w:tc>
          <w:tcPr>
            <w:tcW w:w="1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A3E5C6" w14:textId="77777777" w:rsidR="004C15F4" w:rsidRPr="00BA6F27" w:rsidRDefault="004C15F4" w:rsidP="003920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6F27">
              <w:rPr>
                <w:rFonts w:ascii="Arial" w:hAnsi="Arial" w:cs="Arial"/>
                <w:sz w:val="20"/>
                <w:szCs w:val="20"/>
              </w:rPr>
              <w:t xml:space="preserve">60,67 </w:t>
            </w:r>
          </w:p>
        </w:tc>
        <w:tc>
          <w:tcPr>
            <w:tcW w:w="9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B2E90C" w14:textId="77777777" w:rsidR="004C15F4" w:rsidRPr="00BA6F27" w:rsidRDefault="004C15F4" w:rsidP="003920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6F27">
              <w:rPr>
                <w:rFonts w:ascii="Arial" w:hAnsi="Arial" w:cs="Arial"/>
                <w:sz w:val="20"/>
                <w:szCs w:val="20"/>
              </w:rPr>
              <w:t xml:space="preserve">2 121,81 </w:t>
            </w:r>
          </w:p>
        </w:tc>
        <w:tc>
          <w:tcPr>
            <w:tcW w:w="1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A33E9C" w14:textId="77777777" w:rsidR="004C15F4" w:rsidRPr="00BA6F27" w:rsidRDefault="004C15F4" w:rsidP="003920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6F27">
              <w:rPr>
                <w:rFonts w:ascii="Arial" w:hAnsi="Arial" w:cs="Arial"/>
                <w:sz w:val="20"/>
                <w:szCs w:val="20"/>
              </w:rPr>
              <w:t xml:space="preserve">362,69 </w:t>
            </w:r>
          </w:p>
        </w:tc>
      </w:tr>
      <w:tr w:rsidR="004C15F4" w:rsidRPr="00C3029F" w14:paraId="6CC09A81" w14:textId="77777777" w:rsidTr="004C15F4">
        <w:trPr>
          <w:trHeight w:val="255"/>
          <w:jc w:val="center"/>
        </w:trPr>
        <w:tc>
          <w:tcPr>
            <w:tcW w:w="4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6C149" w14:textId="77777777" w:rsidR="004C15F4" w:rsidRPr="00C3029F" w:rsidRDefault="004C15F4" w:rsidP="00392016">
            <w:pPr>
              <w:suppressAutoHyphens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C3029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2020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11E989" w14:textId="77777777" w:rsidR="004C15F4" w:rsidRPr="00BA6F27" w:rsidRDefault="004C15F4" w:rsidP="003920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6F27">
              <w:rPr>
                <w:rFonts w:ascii="Arial" w:hAnsi="Arial" w:cs="Arial"/>
                <w:sz w:val="20"/>
                <w:szCs w:val="20"/>
              </w:rPr>
              <w:t xml:space="preserve">2 949,42 </w:t>
            </w:r>
          </w:p>
        </w:tc>
        <w:tc>
          <w:tcPr>
            <w:tcW w:w="1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38E259" w14:textId="77777777" w:rsidR="004C15F4" w:rsidRPr="00BA6F27" w:rsidRDefault="004C15F4" w:rsidP="003920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6F27">
              <w:rPr>
                <w:rFonts w:ascii="Arial" w:hAnsi="Arial" w:cs="Arial"/>
                <w:sz w:val="20"/>
                <w:szCs w:val="20"/>
              </w:rPr>
              <w:t xml:space="preserve">72,05 </w:t>
            </w:r>
          </w:p>
        </w:tc>
        <w:tc>
          <w:tcPr>
            <w:tcW w:w="9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501EF1" w14:textId="77777777" w:rsidR="004C15F4" w:rsidRPr="00BA6F27" w:rsidRDefault="004C15F4" w:rsidP="003920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6F27">
              <w:rPr>
                <w:rFonts w:ascii="Arial" w:hAnsi="Arial" w:cs="Arial"/>
                <w:sz w:val="20"/>
                <w:szCs w:val="20"/>
              </w:rPr>
              <w:t xml:space="preserve">2 877,37 </w:t>
            </w:r>
          </w:p>
        </w:tc>
        <w:tc>
          <w:tcPr>
            <w:tcW w:w="1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BFB648" w14:textId="77777777" w:rsidR="004C15F4" w:rsidRPr="00BA6F27" w:rsidRDefault="004C15F4" w:rsidP="003920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6F27">
              <w:rPr>
                <w:rFonts w:ascii="Arial" w:hAnsi="Arial" w:cs="Arial"/>
                <w:sz w:val="20"/>
                <w:szCs w:val="20"/>
              </w:rPr>
              <w:t xml:space="preserve">356,22 </w:t>
            </w:r>
          </w:p>
        </w:tc>
      </w:tr>
      <w:tr w:rsidR="004C15F4" w:rsidRPr="00C3029F" w14:paraId="0CA9701F" w14:textId="77777777" w:rsidTr="004C15F4">
        <w:trPr>
          <w:trHeight w:val="255"/>
          <w:jc w:val="center"/>
        </w:trPr>
        <w:tc>
          <w:tcPr>
            <w:tcW w:w="4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44977" w14:textId="77777777" w:rsidR="004C15F4" w:rsidRPr="00C3029F" w:rsidRDefault="004C15F4" w:rsidP="00392016">
            <w:pPr>
              <w:suppressAutoHyphens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C3029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2021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B324C9" w14:textId="77777777" w:rsidR="004C15F4" w:rsidRPr="00BA6F27" w:rsidRDefault="004C15F4" w:rsidP="003920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6F27">
              <w:rPr>
                <w:rFonts w:ascii="Arial" w:hAnsi="Arial" w:cs="Arial"/>
                <w:sz w:val="20"/>
                <w:szCs w:val="20"/>
              </w:rPr>
              <w:t xml:space="preserve">2 567,77 </w:t>
            </w:r>
          </w:p>
        </w:tc>
        <w:tc>
          <w:tcPr>
            <w:tcW w:w="1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970299" w14:textId="77777777" w:rsidR="004C15F4" w:rsidRPr="00BA6F27" w:rsidRDefault="004C15F4" w:rsidP="003920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6F27">
              <w:rPr>
                <w:rFonts w:ascii="Arial" w:hAnsi="Arial" w:cs="Arial"/>
                <w:sz w:val="20"/>
                <w:szCs w:val="20"/>
              </w:rPr>
              <w:t xml:space="preserve">95,63 </w:t>
            </w:r>
          </w:p>
        </w:tc>
        <w:tc>
          <w:tcPr>
            <w:tcW w:w="9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4B574F" w14:textId="77777777" w:rsidR="004C15F4" w:rsidRPr="00BA6F27" w:rsidRDefault="004C15F4" w:rsidP="003920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6F27">
              <w:rPr>
                <w:rFonts w:ascii="Arial" w:hAnsi="Arial" w:cs="Arial"/>
                <w:sz w:val="20"/>
                <w:szCs w:val="20"/>
              </w:rPr>
              <w:t xml:space="preserve">2 472,15 </w:t>
            </w:r>
          </w:p>
        </w:tc>
        <w:tc>
          <w:tcPr>
            <w:tcW w:w="1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616697" w14:textId="77777777" w:rsidR="004C15F4" w:rsidRPr="00BA6F27" w:rsidRDefault="004C15F4" w:rsidP="003920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6F27">
              <w:rPr>
                <w:rFonts w:ascii="Arial" w:hAnsi="Arial" w:cs="Arial"/>
                <w:sz w:val="20"/>
                <w:szCs w:val="20"/>
              </w:rPr>
              <w:t xml:space="preserve">365,12 </w:t>
            </w:r>
          </w:p>
        </w:tc>
      </w:tr>
    </w:tbl>
    <w:p w14:paraId="291E5F6A" w14:textId="4F0E3E8E" w:rsidR="002B59B2" w:rsidRPr="002B59B2" w:rsidRDefault="002B59B2" w:rsidP="002B59B2">
      <w:pPr>
        <w:spacing w:before="120" w:after="360" w:line="276" w:lineRule="auto"/>
        <w:jc w:val="center"/>
        <w:rPr>
          <w:rFonts w:ascii="Arial" w:hAnsi="Arial" w:cs="Arial"/>
          <w:lang w:eastAsia="cs-CZ"/>
        </w:rPr>
      </w:pPr>
      <w:bookmarkStart w:id="96" w:name="_Toc142483826"/>
      <w:bookmarkStart w:id="97" w:name="_Ref142483899"/>
      <w:bookmarkStart w:id="98" w:name="_Ref144113549"/>
      <w:r w:rsidRPr="002B59B2">
        <w:rPr>
          <w:rFonts w:ascii="Arial" w:hAnsi="Arial" w:cs="Arial"/>
          <w:b/>
          <w:iCs/>
          <w:sz w:val="20"/>
        </w:rPr>
        <w:t xml:space="preserve">Tabulka </w:t>
      </w:r>
      <w:r w:rsidRPr="002B59B2">
        <w:rPr>
          <w:rFonts w:ascii="Arial" w:hAnsi="Arial" w:cs="Arial"/>
          <w:b/>
          <w:iCs/>
          <w:sz w:val="20"/>
        </w:rPr>
        <w:fldChar w:fldCharType="begin"/>
      </w:r>
      <w:r w:rsidRPr="002B59B2">
        <w:rPr>
          <w:rFonts w:ascii="Arial" w:hAnsi="Arial" w:cs="Arial"/>
          <w:b/>
          <w:iCs/>
          <w:sz w:val="20"/>
        </w:rPr>
        <w:instrText xml:space="preserve"> SEQ Tabulka \* ARABIC </w:instrText>
      </w:r>
      <w:r w:rsidRPr="002B59B2">
        <w:rPr>
          <w:rFonts w:ascii="Arial" w:hAnsi="Arial" w:cs="Arial"/>
          <w:b/>
          <w:iCs/>
          <w:sz w:val="20"/>
        </w:rPr>
        <w:fldChar w:fldCharType="separate"/>
      </w:r>
      <w:r w:rsidR="007D55C9">
        <w:rPr>
          <w:rFonts w:ascii="Arial" w:hAnsi="Arial" w:cs="Arial"/>
          <w:b/>
          <w:iCs/>
          <w:noProof/>
          <w:sz w:val="20"/>
        </w:rPr>
        <w:t>2</w:t>
      </w:r>
      <w:r w:rsidRPr="002B59B2">
        <w:rPr>
          <w:rFonts w:ascii="Arial" w:hAnsi="Arial" w:cs="Arial"/>
          <w:b/>
          <w:iCs/>
          <w:noProof/>
          <w:sz w:val="20"/>
        </w:rPr>
        <w:fldChar w:fldCharType="end"/>
      </w:r>
      <w:r w:rsidRPr="002B59B2">
        <w:rPr>
          <w:rFonts w:ascii="Arial" w:hAnsi="Arial" w:cs="Arial"/>
          <w:b/>
          <w:iCs/>
          <w:sz w:val="20"/>
        </w:rPr>
        <w:t xml:space="preserve"> – Celková produkce odpadů </w:t>
      </w:r>
      <w:r w:rsidR="004C15F4">
        <w:rPr>
          <w:rFonts w:ascii="Arial" w:hAnsi="Arial" w:cs="Arial"/>
          <w:b/>
          <w:iCs/>
          <w:sz w:val="20"/>
        </w:rPr>
        <w:t xml:space="preserve">v Olomouckém kraji </w:t>
      </w:r>
      <w:r w:rsidRPr="002B59B2">
        <w:rPr>
          <w:rFonts w:ascii="Arial" w:hAnsi="Arial" w:cs="Arial"/>
          <w:b/>
          <w:iCs/>
          <w:sz w:val="20"/>
        </w:rPr>
        <w:t>v letech 20</w:t>
      </w:r>
      <w:r w:rsidR="00CD3F39">
        <w:rPr>
          <w:rFonts w:ascii="Arial" w:hAnsi="Arial" w:cs="Arial"/>
          <w:b/>
          <w:iCs/>
          <w:sz w:val="20"/>
        </w:rPr>
        <w:t>17</w:t>
      </w:r>
      <w:r w:rsidRPr="002B59B2">
        <w:rPr>
          <w:rFonts w:ascii="Arial" w:hAnsi="Arial" w:cs="Arial"/>
          <w:b/>
          <w:iCs/>
          <w:sz w:val="20"/>
        </w:rPr>
        <w:t>-2021</w:t>
      </w:r>
      <w:bookmarkEnd w:id="96"/>
      <w:bookmarkEnd w:id="97"/>
      <w:bookmarkEnd w:id="98"/>
    </w:p>
    <w:p w14:paraId="2BF67536" w14:textId="094C76B1" w:rsidR="004C15F4" w:rsidRDefault="004C15F4" w:rsidP="00992C33">
      <w:pPr>
        <w:spacing w:before="240" w:after="120"/>
        <w:jc w:val="center"/>
        <w:rPr>
          <w:rFonts w:ascii="Arial" w:hAnsi="Arial" w:cs="Arial"/>
          <w:lang w:eastAsia="cs-CZ"/>
        </w:rPr>
      </w:pPr>
      <w:r>
        <w:rPr>
          <w:noProof/>
          <w:lang w:eastAsia="cs-CZ"/>
        </w:rPr>
        <w:drawing>
          <wp:inline distT="0" distB="0" distL="0" distR="0" wp14:anchorId="55722676" wp14:editId="173A659F">
            <wp:extent cx="5695950" cy="3333750"/>
            <wp:effectExtent l="0" t="0" r="0" b="0"/>
            <wp:docPr id="4" name="Graf 4">
              <a:extLst xmlns:a="http://schemas.openxmlformats.org/drawingml/2006/main">
                <a:ext uri="{FF2B5EF4-FFF2-40B4-BE49-F238E27FC236}">
                  <a16:creationId xmlns:a16="http://schemas.microsoft.com/office/drawing/2014/main" id="{553F03EB-BEAB-4C44-88B8-E3EBECE720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1DE7CFA" w14:textId="0F7F8DA3" w:rsidR="002B59B2" w:rsidRDefault="002B59B2" w:rsidP="002B59B2">
      <w:pPr>
        <w:spacing w:after="120"/>
        <w:jc w:val="center"/>
        <w:rPr>
          <w:rFonts w:ascii="Arial" w:hAnsi="Arial"/>
          <w:b/>
          <w:iCs/>
          <w:sz w:val="20"/>
        </w:rPr>
      </w:pPr>
      <w:bookmarkStart w:id="99" w:name="_Ref142483854"/>
      <w:bookmarkStart w:id="100" w:name="_Ref144113566"/>
      <w:r w:rsidRPr="002B59B2">
        <w:rPr>
          <w:rFonts w:ascii="Arial" w:hAnsi="Arial"/>
          <w:b/>
          <w:iCs/>
          <w:sz w:val="20"/>
        </w:rPr>
        <w:t xml:space="preserve">Obrázek </w:t>
      </w:r>
      <w:r w:rsidRPr="002B59B2">
        <w:rPr>
          <w:rFonts w:ascii="Arial" w:hAnsi="Arial"/>
          <w:b/>
          <w:iCs/>
          <w:sz w:val="20"/>
        </w:rPr>
        <w:fldChar w:fldCharType="begin"/>
      </w:r>
      <w:r w:rsidRPr="002B59B2">
        <w:rPr>
          <w:rFonts w:ascii="Arial" w:hAnsi="Arial"/>
          <w:b/>
          <w:iCs/>
          <w:sz w:val="20"/>
        </w:rPr>
        <w:instrText xml:space="preserve"> SEQ Obrázek \* ARABIC </w:instrText>
      </w:r>
      <w:r w:rsidRPr="002B59B2">
        <w:rPr>
          <w:rFonts w:ascii="Arial" w:hAnsi="Arial"/>
          <w:b/>
          <w:iCs/>
          <w:sz w:val="20"/>
        </w:rPr>
        <w:fldChar w:fldCharType="separate"/>
      </w:r>
      <w:r w:rsidR="007D55C9">
        <w:rPr>
          <w:rFonts w:ascii="Arial" w:hAnsi="Arial"/>
          <w:b/>
          <w:iCs/>
          <w:noProof/>
          <w:sz w:val="20"/>
        </w:rPr>
        <w:t>2</w:t>
      </w:r>
      <w:r w:rsidRPr="002B59B2">
        <w:rPr>
          <w:rFonts w:ascii="Arial" w:hAnsi="Arial"/>
          <w:b/>
          <w:iCs/>
          <w:noProof/>
          <w:sz w:val="20"/>
        </w:rPr>
        <w:fldChar w:fldCharType="end"/>
      </w:r>
      <w:r w:rsidRPr="002B59B2">
        <w:rPr>
          <w:rFonts w:ascii="Arial" w:hAnsi="Arial"/>
          <w:b/>
          <w:iCs/>
          <w:sz w:val="20"/>
        </w:rPr>
        <w:t xml:space="preserve"> – Celková produkce odpadů v letech 20</w:t>
      </w:r>
      <w:r w:rsidR="00CD3F39">
        <w:rPr>
          <w:rFonts w:ascii="Arial" w:hAnsi="Arial"/>
          <w:b/>
          <w:iCs/>
          <w:sz w:val="20"/>
        </w:rPr>
        <w:t>17</w:t>
      </w:r>
      <w:r w:rsidRPr="002B59B2">
        <w:rPr>
          <w:rFonts w:ascii="Arial" w:hAnsi="Arial"/>
          <w:b/>
          <w:iCs/>
          <w:sz w:val="20"/>
        </w:rPr>
        <w:t>-2021</w:t>
      </w:r>
      <w:bookmarkEnd w:id="99"/>
      <w:r w:rsidR="004C15F4">
        <w:rPr>
          <w:rFonts w:ascii="Arial" w:hAnsi="Arial"/>
          <w:b/>
          <w:iCs/>
          <w:sz w:val="20"/>
        </w:rPr>
        <w:t xml:space="preserve"> na území Olomouckého kraje</w:t>
      </w:r>
      <w:bookmarkEnd w:id="100"/>
      <w:r w:rsidRPr="002B59B2">
        <w:rPr>
          <w:rFonts w:ascii="Arial" w:hAnsi="Arial"/>
          <w:b/>
          <w:iCs/>
          <w:sz w:val="20"/>
        </w:rPr>
        <w:t xml:space="preserve"> </w:t>
      </w:r>
    </w:p>
    <w:p w14:paraId="54FD5B26" w14:textId="77777777" w:rsidR="004C15F4" w:rsidRDefault="004C15F4" w:rsidP="002B59B2">
      <w:pPr>
        <w:spacing w:after="120"/>
        <w:jc w:val="center"/>
        <w:rPr>
          <w:rFonts w:ascii="Arial" w:hAnsi="Arial"/>
          <w:b/>
          <w:iCs/>
          <w:sz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8"/>
        <w:gridCol w:w="2058"/>
        <w:gridCol w:w="2109"/>
        <w:gridCol w:w="2115"/>
        <w:gridCol w:w="2060"/>
      </w:tblGrid>
      <w:tr w:rsidR="004C15F4" w:rsidRPr="004C15F4" w14:paraId="3379F071" w14:textId="77777777" w:rsidTr="00392016">
        <w:trPr>
          <w:trHeight w:val="255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A499"/>
            <w:noWrap/>
            <w:vAlign w:val="center"/>
          </w:tcPr>
          <w:p w14:paraId="5DC6ECDE" w14:textId="77777777" w:rsidR="004C15F4" w:rsidRPr="004C15F4" w:rsidRDefault="004C15F4" w:rsidP="004C15F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4C15F4">
              <w:rPr>
                <w:rFonts w:ascii="Arial" w:hAnsi="Arial" w:cs="Arial"/>
                <w:b/>
                <w:iCs/>
                <w:color w:val="FFFFFF" w:themeColor="background1"/>
                <w:sz w:val="20"/>
              </w:rPr>
              <w:t>Produkce odpadů na obyvatele Olomouckého kraje v letech 2017-2021</w:t>
            </w:r>
          </w:p>
        </w:tc>
      </w:tr>
      <w:tr w:rsidR="004C15F4" w:rsidRPr="004C15F4" w14:paraId="31EFDBB6" w14:textId="77777777" w:rsidTr="00392016">
        <w:trPr>
          <w:trHeight w:val="255"/>
          <w:jc w:val="center"/>
        </w:trPr>
        <w:tc>
          <w:tcPr>
            <w:tcW w:w="39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AB134"/>
            <w:noWrap/>
            <w:vAlign w:val="center"/>
          </w:tcPr>
          <w:p w14:paraId="6809F930" w14:textId="77777777" w:rsidR="004C15F4" w:rsidRPr="004C15F4" w:rsidRDefault="004C15F4" w:rsidP="004C15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Ro</w:t>
            </w:r>
            <w:r w:rsidRPr="004C15F4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k</w:t>
            </w:r>
          </w:p>
        </w:tc>
        <w:tc>
          <w:tcPr>
            <w:tcW w:w="1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AB134"/>
            <w:noWrap/>
            <w:vAlign w:val="center"/>
          </w:tcPr>
          <w:p w14:paraId="61A993FB" w14:textId="77777777" w:rsidR="004C15F4" w:rsidRPr="004C15F4" w:rsidRDefault="004C15F4" w:rsidP="004C15F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Všechny odpady</w:t>
            </w:r>
          </w:p>
        </w:tc>
        <w:tc>
          <w:tcPr>
            <w:tcW w:w="11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AB134"/>
            <w:noWrap/>
            <w:vAlign w:val="center"/>
          </w:tcPr>
          <w:p w14:paraId="419EF374" w14:textId="77777777" w:rsidR="004C15F4" w:rsidRPr="004C15F4" w:rsidRDefault="004C15F4" w:rsidP="004C15F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Nebezpečné odpady</w:t>
            </w: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AB134"/>
            <w:noWrap/>
            <w:vAlign w:val="center"/>
          </w:tcPr>
          <w:p w14:paraId="09EE78DE" w14:textId="77777777" w:rsidR="004C15F4" w:rsidRPr="004C15F4" w:rsidRDefault="004C15F4" w:rsidP="004C15F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Ostatní odpady</w:t>
            </w:r>
          </w:p>
        </w:tc>
        <w:tc>
          <w:tcPr>
            <w:tcW w:w="1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AB134"/>
            <w:noWrap/>
            <w:vAlign w:val="center"/>
          </w:tcPr>
          <w:p w14:paraId="1C9F9A51" w14:textId="77777777" w:rsidR="004C15F4" w:rsidRPr="004C15F4" w:rsidRDefault="004C15F4" w:rsidP="004C15F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Komunální odpady</w:t>
            </w:r>
          </w:p>
        </w:tc>
      </w:tr>
      <w:tr w:rsidR="004C15F4" w:rsidRPr="004C15F4" w14:paraId="00D4BD94" w14:textId="77777777" w:rsidTr="00392016">
        <w:trPr>
          <w:trHeight w:val="255"/>
          <w:jc w:val="center"/>
        </w:trPr>
        <w:tc>
          <w:tcPr>
            <w:tcW w:w="3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B134"/>
            <w:noWrap/>
            <w:vAlign w:val="center"/>
          </w:tcPr>
          <w:p w14:paraId="59CC9721" w14:textId="77777777" w:rsidR="004C15F4" w:rsidRPr="004C15F4" w:rsidRDefault="004C15F4" w:rsidP="004C1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18CEA7CE" w14:textId="77777777" w:rsidR="004C15F4" w:rsidRPr="004C15F4" w:rsidRDefault="004C15F4" w:rsidP="004C15F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[kg/obyvatele/rok]</w:t>
            </w:r>
          </w:p>
        </w:tc>
        <w:tc>
          <w:tcPr>
            <w:tcW w:w="11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4B084302" w14:textId="77777777" w:rsidR="004C15F4" w:rsidRPr="004C15F4" w:rsidRDefault="004C15F4" w:rsidP="004C15F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[kg/obyvatele/rok]</w:t>
            </w: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16FF6DE9" w14:textId="77777777" w:rsidR="004C15F4" w:rsidRPr="004C15F4" w:rsidRDefault="004C15F4" w:rsidP="004C15F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[kg/obyvatele/rok]</w:t>
            </w:r>
          </w:p>
        </w:tc>
        <w:tc>
          <w:tcPr>
            <w:tcW w:w="1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60283060" w14:textId="77777777" w:rsidR="004C15F4" w:rsidRPr="004C15F4" w:rsidRDefault="004C15F4" w:rsidP="004C15F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[kg/obyvatele/rok]</w:t>
            </w:r>
          </w:p>
        </w:tc>
      </w:tr>
      <w:tr w:rsidR="004C15F4" w:rsidRPr="004C15F4" w14:paraId="4524B818" w14:textId="77777777" w:rsidTr="00392016">
        <w:trPr>
          <w:trHeight w:val="255"/>
          <w:jc w:val="center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7C797D0D" w14:textId="77777777" w:rsidR="004C15F4" w:rsidRPr="004C15F4" w:rsidRDefault="004C15F4" w:rsidP="004C1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2017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BBF54F5" w14:textId="77777777" w:rsidR="004C15F4" w:rsidRPr="004C15F4" w:rsidRDefault="004C15F4" w:rsidP="004C1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3 558,27</w:t>
            </w:r>
          </w:p>
        </w:tc>
        <w:tc>
          <w:tcPr>
            <w:tcW w:w="11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62B1C56" w14:textId="77777777" w:rsidR="004C15F4" w:rsidRPr="004C15F4" w:rsidRDefault="004C15F4" w:rsidP="004C1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126,11</w:t>
            </w: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EEAE735" w14:textId="77777777" w:rsidR="004C15F4" w:rsidRPr="004C15F4" w:rsidRDefault="004C15F4" w:rsidP="004C1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3 432,16</w:t>
            </w:r>
          </w:p>
        </w:tc>
        <w:tc>
          <w:tcPr>
            <w:tcW w:w="1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4B4BF89" w14:textId="77777777" w:rsidR="004C15F4" w:rsidRPr="004C15F4" w:rsidRDefault="004C15F4" w:rsidP="004C1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541,73</w:t>
            </w:r>
          </w:p>
        </w:tc>
      </w:tr>
      <w:tr w:rsidR="004C15F4" w:rsidRPr="004C15F4" w14:paraId="76ABA1AF" w14:textId="77777777" w:rsidTr="00392016">
        <w:trPr>
          <w:trHeight w:val="255"/>
          <w:jc w:val="center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2CB75BF1" w14:textId="77777777" w:rsidR="004C15F4" w:rsidRPr="004C15F4" w:rsidRDefault="004C15F4" w:rsidP="004C1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2018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14F039F" w14:textId="77777777" w:rsidR="004C15F4" w:rsidRPr="004C15F4" w:rsidRDefault="004C15F4" w:rsidP="004C1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3 870,74</w:t>
            </w:r>
          </w:p>
        </w:tc>
        <w:tc>
          <w:tcPr>
            <w:tcW w:w="11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F4AA0CA" w14:textId="77777777" w:rsidR="004C15F4" w:rsidRPr="004C15F4" w:rsidRDefault="004C15F4" w:rsidP="004C1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119,81</w:t>
            </w: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D071770" w14:textId="77777777" w:rsidR="004C15F4" w:rsidRPr="004C15F4" w:rsidRDefault="004C15F4" w:rsidP="004C1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3 750,92</w:t>
            </w:r>
          </w:p>
        </w:tc>
        <w:tc>
          <w:tcPr>
            <w:tcW w:w="1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41AE40D" w14:textId="77777777" w:rsidR="004C15F4" w:rsidRPr="004C15F4" w:rsidRDefault="004C15F4" w:rsidP="004C1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578,41</w:t>
            </w:r>
          </w:p>
        </w:tc>
      </w:tr>
      <w:tr w:rsidR="004C15F4" w:rsidRPr="004C15F4" w14:paraId="1CB2CFFF" w14:textId="77777777" w:rsidTr="00392016">
        <w:trPr>
          <w:trHeight w:val="255"/>
          <w:jc w:val="center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3166A40C" w14:textId="77777777" w:rsidR="004C15F4" w:rsidRPr="004C15F4" w:rsidRDefault="004C15F4" w:rsidP="004C1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2019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9B0225F" w14:textId="77777777" w:rsidR="004C15F4" w:rsidRPr="004C15F4" w:rsidRDefault="004C15F4" w:rsidP="004C1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3 452,52</w:t>
            </w:r>
          </w:p>
        </w:tc>
        <w:tc>
          <w:tcPr>
            <w:tcW w:w="11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5237154" w14:textId="77777777" w:rsidR="004C15F4" w:rsidRPr="004C15F4" w:rsidRDefault="004C15F4" w:rsidP="004C1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95,98</w:t>
            </w: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BBF5CB0" w14:textId="77777777" w:rsidR="004C15F4" w:rsidRPr="004C15F4" w:rsidRDefault="004C15F4" w:rsidP="004C1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3 356,54</w:t>
            </w:r>
          </w:p>
        </w:tc>
        <w:tc>
          <w:tcPr>
            <w:tcW w:w="1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753961E" w14:textId="77777777" w:rsidR="004C15F4" w:rsidRPr="004C15F4" w:rsidRDefault="004C15F4" w:rsidP="004C1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573,74</w:t>
            </w:r>
          </w:p>
        </w:tc>
      </w:tr>
      <w:tr w:rsidR="004C15F4" w:rsidRPr="004C15F4" w14:paraId="2EA902CE" w14:textId="77777777" w:rsidTr="00392016">
        <w:trPr>
          <w:trHeight w:val="255"/>
          <w:jc w:val="center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12E22DF9" w14:textId="77777777" w:rsidR="004C15F4" w:rsidRPr="004C15F4" w:rsidRDefault="004C15F4" w:rsidP="004C1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2020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A0A761D" w14:textId="77777777" w:rsidR="004C15F4" w:rsidRPr="004C15F4" w:rsidRDefault="004C15F4" w:rsidP="004C1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4 668,52</w:t>
            </w:r>
          </w:p>
        </w:tc>
        <w:tc>
          <w:tcPr>
            <w:tcW w:w="11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E61E30B" w14:textId="77777777" w:rsidR="004C15F4" w:rsidRPr="004C15F4" w:rsidRDefault="004C15F4" w:rsidP="004C1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114,04</w:t>
            </w: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C4FF2CB" w14:textId="77777777" w:rsidR="004C15F4" w:rsidRPr="004C15F4" w:rsidRDefault="004C15F4" w:rsidP="004C1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4 554,47</w:t>
            </w:r>
          </w:p>
        </w:tc>
        <w:tc>
          <w:tcPr>
            <w:tcW w:w="1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2220866" w14:textId="77777777" w:rsidR="004C15F4" w:rsidRPr="004C15F4" w:rsidRDefault="004C15F4" w:rsidP="004C1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563,84</w:t>
            </w:r>
          </w:p>
        </w:tc>
      </w:tr>
      <w:tr w:rsidR="004C15F4" w:rsidRPr="004C15F4" w14:paraId="4B6717ED" w14:textId="77777777" w:rsidTr="00392016">
        <w:trPr>
          <w:trHeight w:val="255"/>
          <w:jc w:val="center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24DD52D5" w14:textId="77777777" w:rsidR="004C15F4" w:rsidRPr="004C15F4" w:rsidRDefault="004C15F4" w:rsidP="004C1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2021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9BF7F7B" w14:textId="77777777" w:rsidR="004C15F4" w:rsidRPr="004C15F4" w:rsidRDefault="004C15F4" w:rsidP="004C1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4 117,09</w:t>
            </w:r>
          </w:p>
        </w:tc>
        <w:tc>
          <w:tcPr>
            <w:tcW w:w="11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28A842D" w14:textId="77777777" w:rsidR="004C15F4" w:rsidRPr="004C15F4" w:rsidRDefault="004C15F4" w:rsidP="004C1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153,32</w:t>
            </w: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6FD7ACE" w14:textId="77777777" w:rsidR="004C15F4" w:rsidRPr="004C15F4" w:rsidRDefault="004C15F4" w:rsidP="004C1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3 963,77</w:t>
            </w:r>
          </w:p>
        </w:tc>
        <w:tc>
          <w:tcPr>
            <w:tcW w:w="1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55CFD1D" w14:textId="77777777" w:rsidR="004C15F4" w:rsidRPr="004C15F4" w:rsidRDefault="004C15F4" w:rsidP="004C1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C15F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585,43</w:t>
            </w:r>
          </w:p>
        </w:tc>
      </w:tr>
    </w:tbl>
    <w:p w14:paraId="4D0DC97F" w14:textId="4F2DE27F" w:rsidR="004C15F4" w:rsidRDefault="004C15F4" w:rsidP="004C15F4">
      <w:pPr>
        <w:spacing w:before="120" w:after="360" w:line="276" w:lineRule="auto"/>
        <w:jc w:val="center"/>
        <w:rPr>
          <w:rFonts w:ascii="Arial" w:hAnsi="Arial" w:cs="Arial"/>
          <w:b/>
          <w:iCs/>
          <w:sz w:val="20"/>
        </w:rPr>
      </w:pPr>
      <w:bookmarkStart w:id="101" w:name="_Toc143683395"/>
      <w:bookmarkStart w:id="102" w:name="_Ref144113550"/>
      <w:r w:rsidRPr="004C15F4">
        <w:rPr>
          <w:rFonts w:ascii="Arial" w:hAnsi="Arial" w:cs="Arial"/>
          <w:b/>
          <w:iCs/>
          <w:sz w:val="20"/>
        </w:rPr>
        <w:t xml:space="preserve">Tabulka </w:t>
      </w:r>
      <w:r w:rsidRPr="004C15F4">
        <w:rPr>
          <w:rFonts w:ascii="Arial" w:hAnsi="Arial" w:cs="Arial"/>
          <w:b/>
          <w:iCs/>
          <w:sz w:val="20"/>
        </w:rPr>
        <w:fldChar w:fldCharType="begin"/>
      </w:r>
      <w:r w:rsidRPr="004C15F4">
        <w:rPr>
          <w:rFonts w:ascii="Arial" w:hAnsi="Arial" w:cs="Arial"/>
          <w:b/>
          <w:iCs/>
          <w:sz w:val="20"/>
        </w:rPr>
        <w:instrText xml:space="preserve"> SEQ Tabulka \* ARABIC </w:instrText>
      </w:r>
      <w:r w:rsidRPr="004C15F4">
        <w:rPr>
          <w:rFonts w:ascii="Arial" w:hAnsi="Arial" w:cs="Arial"/>
          <w:b/>
          <w:iCs/>
          <w:sz w:val="20"/>
        </w:rPr>
        <w:fldChar w:fldCharType="separate"/>
      </w:r>
      <w:r w:rsidR="007D55C9">
        <w:rPr>
          <w:rFonts w:ascii="Arial" w:hAnsi="Arial" w:cs="Arial"/>
          <w:b/>
          <w:iCs/>
          <w:noProof/>
          <w:sz w:val="20"/>
        </w:rPr>
        <w:t>3</w:t>
      </w:r>
      <w:r w:rsidRPr="004C15F4">
        <w:rPr>
          <w:rFonts w:ascii="Arial" w:hAnsi="Arial" w:cs="Arial"/>
          <w:b/>
          <w:iCs/>
          <w:noProof/>
          <w:sz w:val="20"/>
        </w:rPr>
        <w:fldChar w:fldCharType="end"/>
      </w:r>
      <w:r w:rsidRPr="004C15F4">
        <w:rPr>
          <w:rFonts w:ascii="Arial" w:hAnsi="Arial" w:cs="Arial"/>
          <w:b/>
          <w:iCs/>
          <w:sz w:val="20"/>
        </w:rPr>
        <w:t xml:space="preserve"> – Produkce odpadů na obyvatele Olomouckého kraje</w:t>
      </w:r>
      <w:bookmarkEnd w:id="101"/>
      <w:bookmarkEnd w:id="102"/>
      <w:r w:rsidR="00CD3F39">
        <w:rPr>
          <w:rFonts w:ascii="Arial" w:hAnsi="Arial" w:cs="Arial"/>
          <w:b/>
          <w:iCs/>
          <w:sz w:val="20"/>
        </w:rPr>
        <w:t xml:space="preserve"> v letech 2017-2021</w:t>
      </w:r>
    </w:p>
    <w:p w14:paraId="16CB09E3" w14:textId="28D92656" w:rsidR="004C15F4" w:rsidRDefault="004C15F4" w:rsidP="00992C33">
      <w:pPr>
        <w:spacing w:before="120" w:after="0" w:line="276" w:lineRule="auto"/>
        <w:jc w:val="center"/>
        <w:rPr>
          <w:rFonts w:ascii="Arial" w:hAnsi="Arial" w:cs="Arial"/>
          <w:b/>
          <w:iCs/>
          <w:sz w:val="20"/>
        </w:rPr>
      </w:pPr>
      <w:r>
        <w:rPr>
          <w:noProof/>
          <w:lang w:eastAsia="cs-CZ"/>
        </w:rPr>
        <w:lastRenderedPageBreak/>
        <w:drawing>
          <wp:inline distT="0" distB="0" distL="0" distR="0" wp14:anchorId="6DFD88BA" wp14:editId="2C11E1DF">
            <wp:extent cx="5759450" cy="3564016"/>
            <wp:effectExtent l="0" t="0" r="12700" b="17780"/>
            <wp:docPr id="7" name="Graf 7">
              <a:extLst xmlns:a="http://schemas.openxmlformats.org/drawingml/2006/main">
                <a:ext uri="{FF2B5EF4-FFF2-40B4-BE49-F238E27FC236}">
                  <a16:creationId xmlns:a16="http://schemas.microsoft.com/office/drawing/2014/main" id="{FAEC1DC8-0D74-452C-838B-3973BAA896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BFC457D" w14:textId="76B4FF65" w:rsidR="004C15F4" w:rsidRPr="004C15F4" w:rsidRDefault="004C15F4" w:rsidP="004C15F4">
      <w:pPr>
        <w:spacing w:before="120" w:after="360" w:line="276" w:lineRule="auto"/>
        <w:jc w:val="center"/>
        <w:rPr>
          <w:rFonts w:ascii="Arial" w:hAnsi="Arial"/>
          <w:b/>
          <w:iCs/>
          <w:sz w:val="20"/>
        </w:rPr>
      </w:pPr>
      <w:bookmarkStart w:id="103" w:name="_Toc143683743"/>
      <w:bookmarkStart w:id="104" w:name="_Ref144113567"/>
      <w:r w:rsidRPr="004C15F4">
        <w:rPr>
          <w:rFonts w:ascii="Arial" w:hAnsi="Arial"/>
          <w:b/>
          <w:iCs/>
          <w:sz w:val="20"/>
        </w:rPr>
        <w:t xml:space="preserve">Obrázek </w:t>
      </w:r>
      <w:r w:rsidRPr="004C15F4">
        <w:rPr>
          <w:rFonts w:ascii="Arial" w:hAnsi="Arial"/>
          <w:b/>
          <w:iCs/>
          <w:sz w:val="20"/>
        </w:rPr>
        <w:fldChar w:fldCharType="begin"/>
      </w:r>
      <w:r w:rsidRPr="004C15F4">
        <w:rPr>
          <w:rFonts w:ascii="Arial" w:hAnsi="Arial"/>
          <w:b/>
          <w:iCs/>
          <w:sz w:val="20"/>
        </w:rPr>
        <w:instrText xml:space="preserve"> SEQ Obrázek \* ARABIC </w:instrText>
      </w:r>
      <w:r w:rsidRPr="004C15F4">
        <w:rPr>
          <w:rFonts w:ascii="Arial" w:hAnsi="Arial"/>
          <w:b/>
          <w:iCs/>
          <w:sz w:val="20"/>
        </w:rPr>
        <w:fldChar w:fldCharType="separate"/>
      </w:r>
      <w:r w:rsidR="007D55C9">
        <w:rPr>
          <w:rFonts w:ascii="Arial" w:hAnsi="Arial"/>
          <w:b/>
          <w:iCs/>
          <w:noProof/>
          <w:sz w:val="20"/>
        </w:rPr>
        <w:t>3</w:t>
      </w:r>
      <w:r w:rsidRPr="004C15F4">
        <w:rPr>
          <w:rFonts w:ascii="Arial" w:hAnsi="Arial"/>
          <w:b/>
          <w:iCs/>
          <w:sz w:val="20"/>
        </w:rPr>
        <w:fldChar w:fldCharType="end"/>
      </w:r>
      <w:r w:rsidRPr="004C15F4">
        <w:rPr>
          <w:rFonts w:ascii="Arial" w:hAnsi="Arial"/>
          <w:b/>
          <w:iCs/>
          <w:sz w:val="20"/>
        </w:rPr>
        <w:t xml:space="preserve"> – Produkce odpadů na obyvatele Olomouckého kraje v letech 2017-2021</w:t>
      </w:r>
      <w:bookmarkEnd w:id="103"/>
      <w:bookmarkEnd w:id="104"/>
      <w:r w:rsidRPr="004C15F4">
        <w:rPr>
          <w:rFonts w:ascii="Arial" w:hAnsi="Arial"/>
          <w:b/>
          <w:iCs/>
          <w:sz w:val="20"/>
        </w:rPr>
        <w:t xml:space="preserve">   </w:t>
      </w:r>
    </w:p>
    <w:p w14:paraId="0F8FFB19" w14:textId="77777777" w:rsidR="002A64FD" w:rsidRPr="002A64FD" w:rsidRDefault="002A64FD" w:rsidP="00992C33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A64FD">
        <w:rPr>
          <w:rFonts w:ascii="Arial" w:hAnsi="Arial" w:cs="Arial"/>
          <w:lang w:eastAsia="cs-CZ"/>
        </w:rPr>
        <w:t xml:space="preserve">Produkce komunálních odpadů v kraji je dlouhodobě stabilizovaná, mírně zvyšující tendence celkového množství odpadů je dána vyšším počtem obyvatel.  </w:t>
      </w:r>
    </w:p>
    <w:p w14:paraId="21A09BDE" w14:textId="77777777" w:rsidR="002A64FD" w:rsidRPr="002A64FD" w:rsidRDefault="002A64FD" w:rsidP="00992C33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A64FD">
        <w:rPr>
          <w:rFonts w:ascii="Arial" w:hAnsi="Arial" w:cs="Arial"/>
          <w:lang w:eastAsia="cs-CZ"/>
        </w:rPr>
        <w:t xml:space="preserve">V současnosti zásadním nedořešeným problémem je nastartování systému využívání směsných komunálních odpadů. Na území Olomouckého kraje převládá skládkování jako převažující způsob nakládání se směsným komunálním odpadem. Vzhledem k chystanému zákazu ukládání směsných komunálních odpadů na skládky odpadů není současný systém nakládání se směsnými komunálními odpady ekonomicky ani environmentálně udržitelný. V této souvislosti řešil Olomoucký kraj již od roku 2010 na úrovni odborných diskuzí možnosti vývoje dalšího nakládání s komunálním odpadem na území Olomouckého kraje. Byla zahájena spolupráce obcí Olomouckého kraje o společném postupu v oblasti nakládání s odpady, zejm. s cílem nastavit společný směr k vytvoření integrovaného systému nakládání s odpady, který zahrnuje principy předcházení vzniku odpadů, podporu třídění a využívání odpadů včetně energetického využití zbytkového komunálního odpadu. Cílem této meziobecní spolupráce je umožnění společného řešení nakládání s odpady na území Olomouckého kraje, efektivně využívat dostupnou svozovou techniku a dostupná zařízení včetně systému sběrných nádob a společně naplňovat náročné požadavky platné legislativy s relativně menším úsilím. Výsledkem je nižší cena za sběr a svoz odpadů, efektivnější třídění využitelných složek, a tedy i vyšší odměny a celkové zvýšení komfortu pro občana i obec. </w:t>
      </w:r>
    </w:p>
    <w:p w14:paraId="29884674" w14:textId="45CE3FE0" w:rsidR="002A64FD" w:rsidRPr="002A64FD" w:rsidRDefault="002A64FD" w:rsidP="00992C33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A64FD">
        <w:rPr>
          <w:rFonts w:ascii="Arial" w:hAnsi="Arial" w:cs="Arial"/>
          <w:lang w:eastAsia="cs-CZ"/>
        </w:rPr>
        <w:t>V roce 2015 pokračovaly práce na tvorbě koncepce integrovaného systému nakládání s komunálními odpady na území Olomouckého kraje. Po dlouhých přípravách byl zapsán dne 30. 6. 2015 Krajským soudem v Ostravě spolek obcí Olomouckého kraje nazvaný „Odpady Olomouckého kraje</w:t>
      </w:r>
      <w:r w:rsidR="00291D79">
        <w:rPr>
          <w:rFonts w:ascii="Arial" w:hAnsi="Arial" w:cs="Arial"/>
          <w:lang w:eastAsia="cs-CZ"/>
        </w:rPr>
        <w:t xml:space="preserve">, </w:t>
      </w:r>
      <w:proofErr w:type="spellStart"/>
      <w:r w:rsidRPr="002A64FD">
        <w:rPr>
          <w:rFonts w:ascii="Arial" w:hAnsi="Arial" w:cs="Arial"/>
          <w:lang w:eastAsia="cs-CZ"/>
        </w:rPr>
        <w:t>z.s</w:t>
      </w:r>
      <w:proofErr w:type="spellEnd"/>
      <w:r w:rsidRPr="002A64FD">
        <w:rPr>
          <w:rFonts w:ascii="Arial" w:hAnsi="Arial" w:cs="Arial"/>
          <w:lang w:eastAsia="cs-CZ"/>
        </w:rPr>
        <w:t>.“</w:t>
      </w:r>
    </w:p>
    <w:p w14:paraId="6C038975" w14:textId="77777777" w:rsidR="002A64FD" w:rsidRPr="002A64FD" w:rsidRDefault="002A64FD" w:rsidP="00992C33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A64FD">
        <w:rPr>
          <w:rFonts w:ascii="Arial" w:hAnsi="Arial" w:cs="Arial"/>
          <w:lang w:eastAsia="cs-CZ"/>
        </w:rPr>
        <w:lastRenderedPageBreak/>
        <w:t>Posláním spolku bylo vytvoření podmínek pro předcházení vzniku odpadu a zajištění efektivního nakládání s komunálním odpadem členů spolku (vlastníky tohoto odpadu jsou obce), v souladu s platnou legislativou České republiky.</w:t>
      </w:r>
    </w:p>
    <w:p w14:paraId="5EBD4BFB" w14:textId="77777777" w:rsidR="002A64FD" w:rsidRPr="002A64FD" w:rsidRDefault="002A64FD" w:rsidP="00992C33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A64FD">
        <w:rPr>
          <w:rFonts w:ascii="Arial" w:hAnsi="Arial" w:cs="Arial"/>
          <w:lang w:eastAsia="cs-CZ"/>
        </w:rPr>
        <w:t xml:space="preserve">Smyslem spolku byla společná koordinace jednotlivých kroků souvisejících s nakládáním s komunálním odpadem a jeho efektivním využitím. Jeho cílem bylo také vytvoření smysluplného logistického systému a hledání nejefektivnějších možností na využití zbytkového směsného komunálního odpadu. </w:t>
      </w:r>
      <w:r w:rsidRPr="002A64FD">
        <w:rPr>
          <w:rFonts w:ascii="Arial" w:hAnsi="Arial" w:cs="Arial"/>
          <w:lang w:eastAsia="cs-CZ"/>
        </w:rPr>
        <w:tab/>
      </w:r>
    </w:p>
    <w:p w14:paraId="1F18CD67" w14:textId="77777777" w:rsidR="002A64FD" w:rsidRPr="002A64FD" w:rsidRDefault="002A64FD" w:rsidP="00992C33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A64FD">
        <w:rPr>
          <w:rFonts w:ascii="Arial" w:hAnsi="Arial" w:cs="Arial"/>
          <w:lang w:eastAsia="cs-CZ"/>
        </w:rPr>
        <w:t>Spolek preferoval taková řešení, která jsou v souladu s hierarchií nakládání s odpady a budou environmentálně, ekonomicky a sociálně únosná.</w:t>
      </w:r>
    </w:p>
    <w:p w14:paraId="158CAD81" w14:textId="77777777" w:rsidR="002A64FD" w:rsidRPr="002A64FD" w:rsidRDefault="002A64FD" w:rsidP="00992C33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A64FD">
        <w:rPr>
          <w:rFonts w:ascii="Arial" w:hAnsi="Arial" w:cs="Arial"/>
          <w:lang w:eastAsia="cs-CZ"/>
        </w:rPr>
        <w:t>Vybrané úkoly spolku bylo zajistit pro své členy odborné zázemí při řešení problematiky odpadového hospodářství (vzdělávání, osvěta, poradenství, výběrová řízení apod.), navazovat partnerství či uzavírat členství při spolupráci s jinými právnickými osobami (včetně regionů, popř. zahraničních partnerů) a získávat finanční prostředky na činnost i podporu spolku.</w:t>
      </w:r>
    </w:p>
    <w:p w14:paraId="50E8F379" w14:textId="77777777" w:rsidR="002A64FD" w:rsidRPr="002A64FD" w:rsidRDefault="002A64FD" w:rsidP="00992C33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A64FD">
        <w:rPr>
          <w:rFonts w:ascii="Arial" w:hAnsi="Arial" w:cs="Arial"/>
          <w:lang w:eastAsia="cs-CZ"/>
        </w:rPr>
        <w:t xml:space="preserve">Jedním z cílů spolku bylo maximálně využít možnosti evropských dotací pro vytvoření systému 7 odpadových center na území Olomouckého kraje, která by umožňovala smysluplné a efektivní nakládání s komunálními odpady pro členy spolku ve smyslu dodržení hierarchie nakládání s odpady. Tato centra by měla být vybavena technologiemi pro třídění a úpravu využitelných složek směsného komunálního odpadu a moderním překladištěm k odvozu zbytkového komunálního odpadu k energetickému využití. Za účelem prověření možnosti dobudování center odpadového hospodářství v Olomouckém kraji byla v roce 2015 vypracována odborná studie – Systém center odpadového hospodářství v rámci Olomouckého kraje. </w:t>
      </w:r>
    </w:p>
    <w:p w14:paraId="13D138FC" w14:textId="77777777" w:rsidR="002A64FD" w:rsidRPr="002A64FD" w:rsidRDefault="002A64FD" w:rsidP="00992C33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A64FD">
        <w:rPr>
          <w:rFonts w:ascii="Arial" w:hAnsi="Arial" w:cs="Arial"/>
          <w:lang w:eastAsia="cs-CZ"/>
        </w:rPr>
        <w:t xml:space="preserve">V roce 2016 byly zadány ke zpracování studie areálů odpadových center a projektové dokumentace navrhovaných odpadových center v Olomouckém kraji (Zábřeh, Medlov, Olomouc, Přerov, Lipník nad Bečvou). Zpracování bylo finančně podpořeno Olomouckým krajem. Současně v roce 2016 Spolek výrazně podpořil a sjednotil zpracování POH 20 členů obcí. Všechny POH byly zpracovány jedním zpracovatelem dle jednotné metodiky, a to přispěje k srovnatelnému vyhodnocení POH. V návaznosti na aktivity Spolku Odpady Olomouckého kraje a vypracování jednotlivých </w:t>
      </w:r>
      <w:proofErr w:type="gramStart"/>
      <w:r w:rsidRPr="002A64FD">
        <w:rPr>
          <w:rFonts w:ascii="Arial" w:hAnsi="Arial" w:cs="Arial"/>
          <w:lang w:eastAsia="cs-CZ"/>
        </w:rPr>
        <w:t>POH</w:t>
      </w:r>
      <w:proofErr w:type="gramEnd"/>
      <w:r w:rsidRPr="002A64FD">
        <w:rPr>
          <w:rFonts w:ascii="Arial" w:hAnsi="Arial" w:cs="Arial"/>
          <w:lang w:eastAsia="cs-CZ"/>
        </w:rPr>
        <w:t xml:space="preserve"> obcí </w:t>
      </w:r>
      <w:proofErr w:type="gramStart"/>
      <w:r w:rsidRPr="002A64FD">
        <w:rPr>
          <w:rFonts w:ascii="Arial" w:hAnsi="Arial" w:cs="Arial"/>
          <w:lang w:eastAsia="cs-CZ"/>
        </w:rPr>
        <w:t>byla</w:t>
      </w:r>
      <w:proofErr w:type="gramEnd"/>
      <w:r w:rsidRPr="002A64FD">
        <w:rPr>
          <w:rFonts w:ascii="Arial" w:hAnsi="Arial" w:cs="Arial"/>
          <w:lang w:eastAsia="cs-CZ"/>
        </w:rPr>
        <w:t xml:space="preserve"> zpracována odborná studie „Studie toků komunálních odpadů odpadovými centry, navýšení možností separace a využití jednotlivých složek odpadů“, jejíž výsledky tvoří další stupeň k pochopení možností řešení komunálního odpadového hospodářství Olomouckého kraje.</w:t>
      </w:r>
    </w:p>
    <w:p w14:paraId="5C83CEB9" w14:textId="77777777" w:rsidR="002A64FD" w:rsidRPr="002A64FD" w:rsidRDefault="002A64FD" w:rsidP="00992C33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A64FD">
        <w:rPr>
          <w:rFonts w:ascii="Arial" w:hAnsi="Arial" w:cs="Arial"/>
          <w:lang w:eastAsia="cs-CZ"/>
        </w:rPr>
        <w:t>V roce 2017 byla dokončena „Studie proveditelnosti na realizace zařízení k využívání zbytkových komunálních odpadů na území OK“ (zpracování legislativních právních vztahů a technologických možností a současně financování investice směřující k realizaci energetického využívání odpadů pocházející z území Olomouckého kraje). Na základě závěrů a doporučení studie bylo správní radou Spolku rozhodnuto o dalším postupu v projektu a zahájení realizace přípravných kroků k realizaci Projektu – příprava založení obchodní společnosti.</w:t>
      </w:r>
    </w:p>
    <w:p w14:paraId="479E6B5E" w14:textId="6D3597B6" w:rsidR="002A64FD" w:rsidRPr="002A64FD" w:rsidRDefault="002A64FD" w:rsidP="00992C33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A64FD">
        <w:rPr>
          <w:rFonts w:ascii="Arial" w:hAnsi="Arial" w:cs="Arial"/>
          <w:lang w:eastAsia="cs-CZ"/>
        </w:rPr>
        <w:t xml:space="preserve">V roce 2018 byla k projednání Projektu spolku vytvořena pracovní skupina ze zástupců jednotlivých zastupitelských klubů Zastupitelstva Olomouckého kraje, Komise Rady OK pro ŽP, Sdružení místních samospráv OK a Svazu měst a obcí ČR. Dne 17. 9. 2018 – </w:t>
      </w:r>
      <w:r w:rsidRPr="002A64FD">
        <w:rPr>
          <w:rFonts w:ascii="Arial" w:hAnsi="Arial" w:cs="Arial"/>
          <w:lang w:eastAsia="cs-CZ"/>
        </w:rPr>
        <w:lastRenderedPageBreak/>
        <w:t>Zastupitelstvo Olomouckého kraje schválilo záměr na přípravu projektu spolku Odpady Olomouckého kraje</w:t>
      </w:r>
      <w:r w:rsidR="00291D79">
        <w:rPr>
          <w:rFonts w:ascii="Arial" w:hAnsi="Arial" w:cs="Arial"/>
          <w:lang w:eastAsia="cs-CZ"/>
        </w:rPr>
        <w:t xml:space="preserve">, </w:t>
      </w:r>
      <w:proofErr w:type="spellStart"/>
      <w:r w:rsidR="00291D79">
        <w:rPr>
          <w:rFonts w:ascii="Arial" w:hAnsi="Arial" w:cs="Arial"/>
          <w:lang w:eastAsia="cs-CZ"/>
        </w:rPr>
        <w:t>z.</w:t>
      </w:r>
      <w:r w:rsidRPr="002A64FD">
        <w:rPr>
          <w:rFonts w:ascii="Arial" w:hAnsi="Arial" w:cs="Arial"/>
          <w:lang w:eastAsia="cs-CZ"/>
        </w:rPr>
        <w:t>s</w:t>
      </w:r>
      <w:proofErr w:type="spellEnd"/>
      <w:r w:rsidRPr="002A64FD">
        <w:rPr>
          <w:rFonts w:ascii="Arial" w:hAnsi="Arial" w:cs="Arial"/>
          <w:lang w:eastAsia="cs-CZ"/>
        </w:rPr>
        <w:t>., na využívání zbytkových směsných komunálních odpadů na území OK a rozhodlo o založení akciové společnosti Servisní společnost odpady Olomouckého kraje, a.s. Dne 29. 11. 2018 byla akciová společnost zapsána Krajským soudem v Ostravě do obchodního rejstříku.</w:t>
      </w:r>
    </w:p>
    <w:p w14:paraId="2389DF06" w14:textId="77777777" w:rsidR="002A64FD" w:rsidRPr="002A64FD" w:rsidRDefault="002A64FD" w:rsidP="00992C33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A64FD">
        <w:rPr>
          <w:rFonts w:ascii="Arial" w:hAnsi="Arial" w:cs="Arial"/>
          <w:lang w:eastAsia="cs-CZ"/>
        </w:rPr>
        <w:t>V roce 2019 realizoval spolek intenzivní kampaň na obcích – semináře o postupu projektu Realizace zařízení na využívání zbytkových směsných komunálních odpadů v Olomouckém kraji. Semináře proběhly ve všech obcích ORP a 5 seminářů pro malé obce. Proběhla také informační kampaň pro všechny obce Olomouckého kraje, kdy bylo obcím zasláno přímo na jejich elektronické adresy 6 článků o odpadovém hospodářství a aktivitách Olomouckého kraje. Servisní společnost Olomouckého kraje – na základě intenzivní informační kampaně projednávala zastupitelstva možnost vstupu do společnosti. Do společnosti vstoupilo 7 obcí ORP, které podaly žádost o odkup akcií.</w:t>
      </w:r>
    </w:p>
    <w:p w14:paraId="7B3DB5E7" w14:textId="4A57D000" w:rsidR="002A64FD" w:rsidRDefault="002A64FD" w:rsidP="00992C33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A64FD">
        <w:rPr>
          <w:rFonts w:ascii="Arial" w:hAnsi="Arial" w:cs="Arial"/>
          <w:lang w:eastAsia="cs-CZ"/>
        </w:rPr>
        <w:t>V roce 2020 a 2021 byly práce na tvorbě společné strategie obcí Olomouckého kraje značně ovlivněny epidemiologickou situací v ČR. Během roku 2020 se uskutečnilo pouze jedno jednání valné hromady Spolku Odpady Olomouckého kraje</w:t>
      </w:r>
      <w:r w:rsidR="00F83482">
        <w:rPr>
          <w:rFonts w:ascii="Arial" w:hAnsi="Arial" w:cs="Arial"/>
          <w:lang w:eastAsia="cs-CZ"/>
        </w:rPr>
        <w:t>,</w:t>
      </w:r>
      <w:r w:rsidRPr="002A64FD">
        <w:rPr>
          <w:rFonts w:ascii="Arial" w:hAnsi="Arial" w:cs="Arial"/>
          <w:lang w:eastAsia="cs-CZ"/>
        </w:rPr>
        <w:t xml:space="preserve"> </w:t>
      </w:r>
      <w:proofErr w:type="spellStart"/>
      <w:r w:rsidRPr="002A64FD">
        <w:rPr>
          <w:rFonts w:ascii="Arial" w:hAnsi="Arial" w:cs="Arial"/>
          <w:lang w:eastAsia="cs-CZ"/>
        </w:rPr>
        <w:t>z.s</w:t>
      </w:r>
      <w:proofErr w:type="spellEnd"/>
      <w:r w:rsidRPr="002A64FD">
        <w:rPr>
          <w:rFonts w:ascii="Arial" w:hAnsi="Arial" w:cs="Arial"/>
          <w:lang w:eastAsia="cs-CZ"/>
        </w:rPr>
        <w:t>.  Byl odsouhlasen postup odkupu akcií Servisní společnosti odpady Olomouckého kraje. Aktivity spolku byly velmi omezené a během roku se rozhodly některé obce vystoupit ze spolku. Během roku 2020 vstoupily do Servisní společnosti odpady Olomouckého kraje, a.s. další dvě obce ORP a několik menších obcí jako přímí akcionáři. Ustavující jednání valné hromady Servisní společnosti odpady Olomouckého kraje, a.s., při které proběhla volba vedoucích orgánů společnosti, proběhla dne 30.</w:t>
      </w:r>
      <w:r w:rsidR="00F83482">
        <w:rPr>
          <w:rFonts w:ascii="Arial" w:hAnsi="Arial" w:cs="Arial"/>
          <w:lang w:eastAsia="cs-CZ"/>
        </w:rPr>
        <w:t xml:space="preserve"> </w:t>
      </w:r>
      <w:r w:rsidRPr="002A64FD">
        <w:rPr>
          <w:rFonts w:ascii="Arial" w:hAnsi="Arial" w:cs="Arial"/>
          <w:lang w:eastAsia="cs-CZ"/>
        </w:rPr>
        <w:t>6.</w:t>
      </w:r>
      <w:r w:rsidR="00F83482">
        <w:rPr>
          <w:rFonts w:ascii="Arial" w:hAnsi="Arial" w:cs="Arial"/>
          <w:lang w:eastAsia="cs-CZ"/>
        </w:rPr>
        <w:t xml:space="preserve"> </w:t>
      </w:r>
      <w:r w:rsidRPr="002A64FD">
        <w:rPr>
          <w:rFonts w:ascii="Arial" w:hAnsi="Arial" w:cs="Arial"/>
          <w:lang w:eastAsia="cs-CZ"/>
        </w:rPr>
        <w:t xml:space="preserve">2021. </w:t>
      </w:r>
    </w:p>
    <w:p w14:paraId="4CFCA700" w14:textId="6F3B26D9" w:rsidR="00462A69" w:rsidRPr="002A64FD" w:rsidRDefault="00462A69" w:rsidP="00462A69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F83482">
        <w:rPr>
          <w:rFonts w:ascii="Arial" w:hAnsi="Arial" w:cs="Arial"/>
          <w:lang w:eastAsia="cs-CZ"/>
        </w:rPr>
        <w:t>V roce 2022 a 2023 bylo ze strany akcionářů Servisní společnosti</w:t>
      </w:r>
      <w:r w:rsidR="00F83482" w:rsidRPr="00F83482">
        <w:rPr>
          <w:rFonts w:ascii="Arial" w:hAnsi="Arial" w:cs="Arial"/>
          <w:lang w:eastAsia="cs-CZ"/>
        </w:rPr>
        <w:t xml:space="preserve"> odpady Olomouckého kraje, a.s.</w:t>
      </w:r>
      <w:r w:rsidRPr="00F83482">
        <w:rPr>
          <w:rFonts w:ascii="Arial" w:hAnsi="Arial" w:cs="Arial"/>
          <w:lang w:eastAsia="cs-CZ"/>
        </w:rPr>
        <w:t xml:space="preserve"> rozhodnuto o pokračování projetu krajské odpadové infrastruktury</w:t>
      </w:r>
      <w:r w:rsidR="00291D79">
        <w:rPr>
          <w:rFonts w:ascii="Arial" w:hAnsi="Arial" w:cs="Arial"/>
          <w:lang w:eastAsia="cs-CZ"/>
        </w:rPr>
        <w:t>,</w:t>
      </w:r>
      <w:r w:rsidRPr="00F83482">
        <w:rPr>
          <w:rFonts w:ascii="Arial" w:hAnsi="Arial" w:cs="Arial"/>
          <w:lang w:eastAsia="cs-CZ"/>
        </w:rPr>
        <w:t xml:space="preserve"> jehož cílem je vytvoření integrovaného systému svozu komunálních odpadů, sítě překladišť odpadů s využitím technologie centralizovaného </w:t>
      </w:r>
      <w:r w:rsidRPr="00F83482">
        <w:rPr>
          <w:rFonts w:ascii="Arial" w:hAnsi="Arial"/>
          <w:i/>
          <w:iCs/>
          <w:lang w:eastAsia="cs-CZ"/>
        </w:rPr>
        <w:t>dotřídění směsného KO za účelem jeho materiálové recyklace nebo energetického využití.</w:t>
      </w:r>
    </w:p>
    <w:p w14:paraId="09785F20" w14:textId="77777777" w:rsidR="002A64FD" w:rsidRPr="00A64A0B" w:rsidRDefault="002A64FD" w:rsidP="00992C33">
      <w:pPr>
        <w:spacing w:before="240" w:after="120"/>
        <w:ind w:firstLine="425"/>
        <w:jc w:val="both"/>
        <w:rPr>
          <w:rFonts w:ascii="Arial" w:hAnsi="Arial" w:cs="Arial"/>
          <w:b/>
          <w:lang w:eastAsia="cs-CZ"/>
        </w:rPr>
      </w:pPr>
      <w:r w:rsidRPr="00A64A0B">
        <w:rPr>
          <w:rFonts w:ascii="Arial" w:hAnsi="Arial" w:cs="Arial"/>
          <w:b/>
          <w:lang w:eastAsia="cs-CZ"/>
        </w:rPr>
        <w:t xml:space="preserve">Celkově lze konstatovat, že i přes pozitivní trend separace a využívání složek KO je přetrvávající a převažující způsob nakládání s KO skládkování. Hodnoty sládkovaného komunálního odpadu jsou stále vysoké. Důvodem je především neexistence jiných zařízení k využívání SKO a velké množství skládek komunálního odpadu v OK, které jsou často situovány v blízkosti hranic se sousedními kraji a jsou proto logicky využívány také původci z těchto krajů (Zlínský kraj, Jihomoravský kraj). Současný odvoz a využívání SKO pro část SKO z Olomouckého kraje v modernizovaném zařízení k energetickému využití odpadů v Brně pokrývá jen částečně potřeby na management zbytkových komunálních odpadů v OK, a to pouze na omezenou dobu. </w:t>
      </w:r>
    </w:p>
    <w:p w14:paraId="36B4FF16" w14:textId="354B01A5" w:rsidR="002A64FD" w:rsidRPr="002A64FD" w:rsidRDefault="002A64FD" w:rsidP="002A64FD">
      <w:pPr>
        <w:spacing w:before="120" w:after="360"/>
        <w:ind w:firstLine="425"/>
        <w:jc w:val="right"/>
        <w:rPr>
          <w:rFonts w:ascii="Arial" w:hAnsi="Arial" w:cs="Arial"/>
          <w:i/>
          <w:sz w:val="20"/>
          <w:lang w:eastAsia="cs-CZ"/>
        </w:rPr>
      </w:pPr>
      <w:r w:rsidRPr="002A64FD">
        <w:rPr>
          <w:rFonts w:ascii="Arial" w:hAnsi="Arial" w:cs="Arial"/>
          <w:i/>
          <w:sz w:val="20"/>
          <w:lang w:eastAsia="cs-CZ"/>
        </w:rPr>
        <w:t>zdroj:</w:t>
      </w:r>
      <w:r w:rsidRPr="002A64FD">
        <w:rPr>
          <w:sz w:val="20"/>
        </w:rPr>
        <w:t xml:space="preserve"> </w:t>
      </w:r>
      <w:r w:rsidRPr="002A64FD">
        <w:rPr>
          <w:rFonts w:ascii="Arial" w:hAnsi="Arial" w:cs="Arial"/>
          <w:i/>
          <w:sz w:val="20"/>
          <w:lang w:eastAsia="cs-CZ"/>
        </w:rPr>
        <w:t>Vyhodnocení soustavy indikátorů odpadového hospodářství Olomouckého kraje za rok 2021 a zpráva o plnění cílů plánu odpadového hospodářství Olomouckého kraje</w:t>
      </w:r>
      <w:r w:rsidR="00A64A0B">
        <w:rPr>
          <w:rFonts w:ascii="Arial" w:hAnsi="Arial" w:cs="Arial"/>
          <w:i/>
          <w:sz w:val="20"/>
          <w:lang w:eastAsia="cs-CZ"/>
        </w:rPr>
        <w:t>, Krajský úřad Olomouckého kraje, Ing. Březina, listopad 2022</w:t>
      </w:r>
    </w:p>
    <w:p w14:paraId="2DA08491" w14:textId="77777777" w:rsidR="004C15F4" w:rsidRDefault="004C15F4" w:rsidP="004C15F4">
      <w:pPr>
        <w:spacing w:before="120" w:after="360" w:line="276" w:lineRule="auto"/>
        <w:jc w:val="center"/>
        <w:rPr>
          <w:rFonts w:ascii="Arial" w:hAnsi="Arial" w:cs="Arial"/>
          <w:b/>
          <w:iCs/>
          <w:sz w:val="20"/>
        </w:rPr>
      </w:pPr>
    </w:p>
    <w:p w14:paraId="4588DCB8" w14:textId="77777777" w:rsidR="004C15F4" w:rsidRPr="004C15F4" w:rsidRDefault="004C15F4" w:rsidP="004C15F4">
      <w:pPr>
        <w:spacing w:before="120" w:after="360" w:line="276" w:lineRule="auto"/>
        <w:jc w:val="center"/>
        <w:rPr>
          <w:rFonts w:ascii="Arial" w:hAnsi="Arial" w:cs="Arial"/>
          <w:b/>
          <w:iCs/>
          <w:sz w:val="20"/>
        </w:rPr>
      </w:pPr>
    </w:p>
    <w:p w14:paraId="215D3F10" w14:textId="2680D926" w:rsidR="004C15F4" w:rsidRDefault="004C15F4" w:rsidP="002B59B2">
      <w:pPr>
        <w:spacing w:after="120"/>
        <w:jc w:val="center"/>
        <w:rPr>
          <w:rFonts w:ascii="Arial" w:hAnsi="Arial" w:cs="Arial"/>
          <w:i/>
          <w:sz w:val="20"/>
          <w:highlight w:val="yellow"/>
          <w:lang w:eastAsia="cs-CZ"/>
        </w:rPr>
      </w:pPr>
    </w:p>
    <w:tbl>
      <w:tblPr>
        <w:tblStyle w:val="Mkatabulky34"/>
        <w:tblW w:w="0" w:type="auto"/>
        <w:tblLook w:val="04A0" w:firstRow="1" w:lastRow="0" w:firstColumn="1" w:lastColumn="0" w:noHBand="0" w:noVBand="1"/>
      </w:tblPr>
      <w:tblGrid>
        <w:gridCol w:w="439"/>
        <w:gridCol w:w="6219"/>
        <w:gridCol w:w="1134"/>
        <w:gridCol w:w="1268"/>
      </w:tblGrid>
      <w:tr w:rsidR="00A64A0B" w:rsidRPr="002B59B2" w14:paraId="03D90F7E" w14:textId="77777777" w:rsidTr="00A64A0B">
        <w:trPr>
          <w:trHeight w:val="255"/>
          <w:tblHeader/>
        </w:trPr>
        <w:tc>
          <w:tcPr>
            <w:tcW w:w="0" w:type="auto"/>
            <w:gridSpan w:val="4"/>
            <w:shd w:val="clear" w:color="auto" w:fill="00A499"/>
            <w:vAlign w:val="center"/>
          </w:tcPr>
          <w:p w14:paraId="0D04951C" w14:textId="2625C83A" w:rsidR="00A64A0B" w:rsidRPr="002B59B2" w:rsidRDefault="00A64A0B" w:rsidP="00A64A0B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highlight w:val="yellow"/>
              </w:rPr>
            </w:pPr>
            <w:bookmarkStart w:id="105" w:name="_Hlk142470633"/>
            <w:r w:rsidRPr="002B59B2">
              <w:rPr>
                <w:rFonts w:ascii="Arial" w:eastAsia="Calibri" w:hAnsi="Arial" w:cs="Arial"/>
                <w:b/>
                <w:bCs/>
                <w:color w:val="FFFFFF"/>
                <w:sz w:val="22"/>
              </w:rPr>
              <w:lastRenderedPageBreak/>
              <w:t xml:space="preserve">Produkce odpadů </w:t>
            </w:r>
            <w:r>
              <w:rPr>
                <w:rFonts w:ascii="Arial" w:eastAsia="Calibri" w:hAnsi="Arial" w:cs="Arial"/>
                <w:b/>
                <w:bCs/>
                <w:color w:val="FFFFFF"/>
                <w:sz w:val="22"/>
              </w:rPr>
              <w:t xml:space="preserve"> (A00) </w:t>
            </w:r>
            <w:r w:rsidRPr="002B59B2">
              <w:rPr>
                <w:rFonts w:ascii="Arial" w:eastAsia="Calibri" w:hAnsi="Arial" w:cs="Arial"/>
                <w:b/>
                <w:bCs/>
                <w:color w:val="FFFFFF"/>
                <w:sz w:val="22"/>
              </w:rPr>
              <w:t>v tunách podle skupin odpadů v letech 2020 a 2021</w:t>
            </w:r>
            <w:bookmarkEnd w:id="105"/>
          </w:p>
        </w:tc>
      </w:tr>
      <w:tr w:rsidR="00A64A0B" w:rsidRPr="002B59B2" w14:paraId="3E9B04C5" w14:textId="77777777" w:rsidTr="00A64A0B">
        <w:trPr>
          <w:trHeight w:val="255"/>
          <w:tblHeader/>
        </w:trPr>
        <w:tc>
          <w:tcPr>
            <w:tcW w:w="6658" w:type="dxa"/>
            <w:gridSpan w:val="2"/>
            <w:vMerge w:val="restart"/>
            <w:shd w:val="clear" w:color="auto" w:fill="CAB134"/>
            <w:vAlign w:val="center"/>
          </w:tcPr>
          <w:p w14:paraId="393410B8" w14:textId="5C4D60D5" w:rsidR="00A64A0B" w:rsidRPr="002B59B2" w:rsidRDefault="00A64A0B" w:rsidP="00A64A0B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043BB8">
              <w:rPr>
                <w:rFonts w:ascii="Arial" w:eastAsia="Calibri" w:hAnsi="Arial" w:cs="Arial"/>
                <w:b/>
                <w:bCs/>
                <w:color w:val="000000"/>
              </w:rPr>
              <w:t>Skupina odpadů podle přílohy č. 1 Vyhlášky č. 8/2021 Sb.</w:t>
            </w:r>
          </w:p>
        </w:tc>
        <w:tc>
          <w:tcPr>
            <w:tcW w:w="2402" w:type="dxa"/>
            <w:gridSpan w:val="2"/>
            <w:shd w:val="clear" w:color="auto" w:fill="CAB134"/>
            <w:vAlign w:val="center"/>
            <w:hideMark/>
          </w:tcPr>
          <w:p w14:paraId="1D72224F" w14:textId="77777777" w:rsidR="00A64A0B" w:rsidRPr="002B59B2" w:rsidRDefault="00A64A0B" w:rsidP="00A64A0B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2B59B2">
              <w:rPr>
                <w:rFonts w:ascii="Arial" w:eastAsia="Calibri" w:hAnsi="Arial" w:cs="Arial"/>
                <w:b/>
                <w:bCs/>
                <w:color w:val="000000"/>
                <w:sz w:val="22"/>
              </w:rPr>
              <w:t>Rok</w:t>
            </w:r>
          </w:p>
        </w:tc>
      </w:tr>
      <w:tr w:rsidR="00A64A0B" w:rsidRPr="002B59B2" w14:paraId="2604A7F3" w14:textId="77777777" w:rsidTr="00A64A0B">
        <w:trPr>
          <w:trHeight w:val="255"/>
          <w:tblHeader/>
        </w:trPr>
        <w:tc>
          <w:tcPr>
            <w:tcW w:w="6658" w:type="dxa"/>
            <w:gridSpan w:val="2"/>
            <w:vMerge/>
            <w:shd w:val="clear" w:color="auto" w:fill="CAB134"/>
            <w:vAlign w:val="center"/>
          </w:tcPr>
          <w:p w14:paraId="5C12CBC3" w14:textId="5032CFEB" w:rsidR="00A64A0B" w:rsidRPr="002B59B2" w:rsidRDefault="00A64A0B" w:rsidP="00A64A0B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D9D9D9"/>
            <w:vAlign w:val="center"/>
            <w:hideMark/>
          </w:tcPr>
          <w:p w14:paraId="581FDBA5" w14:textId="77777777" w:rsidR="00A64A0B" w:rsidRPr="002B59B2" w:rsidRDefault="00A64A0B" w:rsidP="00A64A0B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2B59B2">
              <w:rPr>
                <w:rFonts w:ascii="Arial" w:eastAsia="Calibri" w:hAnsi="Arial" w:cs="Arial"/>
                <w:b/>
                <w:bCs/>
                <w:color w:val="000000"/>
                <w:sz w:val="22"/>
              </w:rPr>
              <w:t>2020</w:t>
            </w:r>
          </w:p>
        </w:tc>
        <w:tc>
          <w:tcPr>
            <w:tcW w:w="1268" w:type="dxa"/>
            <w:shd w:val="clear" w:color="auto" w:fill="D9D9D9"/>
            <w:vAlign w:val="center"/>
            <w:hideMark/>
          </w:tcPr>
          <w:p w14:paraId="593A20AE" w14:textId="77777777" w:rsidR="00A64A0B" w:rsidRPr="002B59B2" w:rsidRDefault="00A64A0B" w:rsidP="00A64A0B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2B59B2">
              <w:rPr>
                <w:rFonts w:ascii="Arial" w:eastAsia="Calibri" w:hAnsi="Arial" w:cs="Arial"/>
                <w:b/>
                <w:bCs/>
                <w:color w:val="000000"/>
                <w:sz w:val="22"/>
              </w:rPr>
              <w:t>2021</w:t>
            </w:r>
          </w:p>
        </w:tc>
      </w:tr>
      <w:tr w:rsidR="00A64A0B" w:rsidRPr="002B59B2" w14:paraId="2A79B6C8" w14:textId="77777777" w:rsidTr="00A64A0B">
        <w:trPr>
          <w:trHeight w:val="255"/>
          <w:tblHeader/>
        </w:trPr>
        <w:tc>
          <w:tcPr>
            <w:tcW w:w="0" w:type="auto"/>
            <w:vAlign w:val="center"/>
          </w:tcPr>
          <w:p w14:paraId="28C50F4D" w14:textId="6FBFD46C" w:rsidR="00A64A0B" w:rsidRPr="00992C33" w:rsidRDefault="00A64A0B" w:rsidP="00A64A0B">
            <w:pPr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>01</w:t>
            </w:r>
          </w:p>
        </w:tc>
        <w:tc>
          <w:tcPr>
            <w:tcW w:w="6219" w:type="dxa"/>
            <w:vAlign w:val="center"/>
            <w:hideMark/>
          </w:tcPr>
          <w:p w14:paraId="1BABEEF8" w14:textId="475F3A8C" w:rsidR="00A64A0B" w:rsidRPr="002B59B2" w:rsidRDefault="00A64A0B" w:rsidP="00A64A0B">
            <w:pPr>
              <w:rPr>
                <w:rFonts w:ascii="Arial" w:eastAsia="Calibri" w:hAnsi="Arial" w:cs="Arial"/>
                <w:color w:val="000000"/>
              </w:rPr>
            </w:pPr>
            <w:r w:rsidRPr="002B59B2">
              <w:rPr>
                <w:rFonts w:ascii="Arial" w:eastAsia="Calibri" w:hAnsi="Arial" w:cs="Arial"/>
                <w:color w:val="000000"/>
                <w:sz w:val="22"/>
              </w:rPr>
              <w:t>Odpady z geologického průzkumu, těžby, úpravy a dalšího fyzikálního a chemického zpracování nerostů a kamene</w:t>
            </w:r>
          </w:p>
        </w:tc>
        <w:tc>
          <w:tcPr>
            <w:tcW w:w="1134" w:type="dxa"/>
            <w:vAlign w:val="center"/>
          </w:tcPr>
          <w:p w14:paraId="2DFB63D5" w14:textId="0B6B491E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146,162</w:t>
            </w:r>
          </w:p>
        </w:tc>
        <w:tc>
          <w:tcPr>
            <w:tcW w:w="1268" w:type="dxa"/>
            <w:vAlign w:val="center"/>
          </w:tcPr>
          <w:p w14:paraId="20319DA6" w14:textId="7FCC0F7D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147,283</w:t>
            </w:r>
          </w:p>
        </w:tc>
      </w:tr>
      <w:tr w:rsidR="00A64A0B" w:rsidRPr="002B59B2" w14:paraId="74B5B305" w14:textId="77777777" w:rsidTr="00A64A0B">
        <w:trPr>
          <w:trHeight w:val="255"/>
          <w:tblHeader/>
        </w:trPr>
        <w:tc>
          <w:tcPr>
            <w:tcW w:w="0" w:type="auto"/>
            <w:vAlign w:val="center"/>
          </w:tcPr>
          <w:p w14:paraId="4101812F" w14:textId="4F0A6D17" w:rsidR="00A64A0B" w:rsidRPr="00992C33" w:rsidRDefault="00A64A0B" w:rsidP="00A64A0B">
            <w:pPr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>02</w:t>
            </w:r>
          </w:p>
        </w:tc>
        <w:tc>
          <w:tcPr>
            <w:tcW w:w="6219" w:type="dxa"/>
            <w:vAlign w:val="center"/>
            <w:hideMark/>
          </w:tcPr>
          <w:p w14:paraId="1A65E974" w14:textId="28B5A6B2" w:rsidR="00A64A0B" w:rsidRPr="002B59B2" w:rsidRDefault="00A64A0B" w:rsidP="00A64A0B">
            <w:pPr>
              <w:rPr>
                <w:rFonts w:ascii="Arial" w:eastAsia="Calibri" w:hAnsi="Arial" w:cs="Arial"/>
                <w:color w:val="000000"/>
              </w:rPr>
            </w:pPr>
            <w:r w:rsidRPr="002B59B2">
              <w:rPr>
                <w:rFonts w:ascii="Arial" w:eastAsia="Calibri" w:hAnsi="Arial" w:cs="Arial"/>
                <w:color w:val="000000"/>
                <w:sz w:val="22"/>
              </w:rPr>
              <w:t>Odpady z prvovýroby v zemědělství, zahradnictví, myslivosti, rybářství, lesnictví a z výroby a zpracování potravin</w:t>
            </w:r>
          </w:p>
        </w:tc>
        <w:tc>
          <w:tcPr>
            <w:tcW w:w="1134" w:type="dxa"/>
            <w:vAlign w:val="center"/>
          </w:tcPr>
          <w:p w14:paraId="52B9D5F7" w14:textId="5169B3A1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47 942</w:t>
            </w:r>
          </w:p>
        </w:tc>
        <w:tc>
          <w:tcPr>
            <w:tcW w:w="1268" w:type="dxa"/>
            <w:vAlign w:val="center"/>
          </w:tcPr>
          <w:p w14:paraId="3E5241DE" w14:textId="2A432038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53 360</w:t>
            </w:r>
          </w:p>
        </w:tc>
      </w:tr>
      <w:tr w:rsidR="00A64A0B" w:rsidRPr="002B59B2" w14:paraId="6E8BE3D0" w14:textId="77777777" w:rsidTr="00A64A0B">
        <w:trPr>
          <w:trHeight w:val="255"/>
          <w:tblHeader/>
        </w:trPr>
        <w:tc>
          <w:tcPr>
            <w:tcW w:w="0" w:type="auto"/>
            <w:vAlign w:val="center"/>
          </w:tcPr>
          <w:p w14:paraId="4A458456" w14:textId="731DFC3C" w:rsidR="00A64A0B" w:rsidRPr="00992C33" w:rsidRDefault="00A64A0B" w:rsidP="00A64A0B">
            <w:pPr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>03</w:t>
            </w:r>
          </w:p>
        </w:tc>
        <w:tc>
          <w:tcPr>
            <w:tcW w:w="6219" w:type="dxa"/>
            <w:vAlign w:val="center"/>
            <w:hideMark/>
          </w:tcPr>
          <w:p w14:paraId="79A1AAB1" w14:textId="7ED9F7E3" w:rsidR="00A64A0B" w:rsidRPr="002B59B2" w:rsidRDefault="00A64A0B" w:rsidP="00A64A0B">
            <w:pPr>
              <w:rPr>
                <w:rFonts w:ascii="Arial" w:eastAsia="Calibri" w:hAnsi="Arial" w:cs="Arial"/>
                <w:color w:val="000000"/>
              </w:rPr>
            </w:pPr>
            <w:r w:rsidRPr="002B59B2">
              <w:rPr>
                <w:rFonts w:ascii="Arial" w:eastAsia="Calibri" w:hAnsi="Arial" w:cs="Arial"/>
                <w:color w:val="000000"/>
                <w:sz w:val="22"/>
              </w:rPr>
              <w:t>Odpady ze zpracování dřeva a výroby desek, nábytku, celulózy, papíru a lepenky</w:t>
            </w:r>
          </w:p>
        </w:tc>
        <w:tc>
          <w:tcPr>
            <w:tcW w:w="1134" w:type="dxa"/>
            <w:vAlign w:val="center"/>
          </w:tcPr>
          <w:p w14:paraId="4A1E4D73" w14:textId="55073AE4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21 689</w:t>
            </w:r>
          </w:p>
        </w:tc>
        <w:tc>
          <w:tcPr>
            <w:tcW w:w="1268" w:type="dxa"/>
            <w:vAlign w:val="center"/>
          </w:tcPr>
          <w:p w14:paraId="078E0614" w14:textId="7249217E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22 618</w:t>
            </w:r>
          </w:p>
        </w:tc>
      </w:tr>
      <w:tr w:rsidR="00A64A0B" w:rsidRPr="002B59B2" w14:paraId="6CBC23FB" w14:textId="77777777" w:rsidTr="00A64A0B">
        <w:trPr>
          <w:trHeight w:val="255"/>
          <w:tblHeader/>
        </w:trPr>
        <w:tc>
          <w:tcPr>
            <w:tcW w:w="0" w:type="auto"/>
            <w:vAlign w:val="center"/>
          </w:tcPr>
          <w:p w14:paraId="63B14D9C" w14:textId="3CF66EF6" w:rsidR="00A64A0B" w:rsidRPr="00992C33" w:rsidRDefault="00A64A0B" w:rsidP="00A64A0B">
            <w:pPr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>04</w:t>
            </w:r>
          </w:p>
        </w:tc>
        <w:tc>
          <w:tcPr>
            <w:tcW w:w="6219" w:type="dxa"/>
            <w:vAlign w:val="center"/>
            <w:hideMark/>
          </w:tcPr>
          <w:p w14:paraId="07AF8566" w14:textId="6B07FE21" w:rsidR="00A64A0B" w:rsidRPr="002B59B2" w:rsidRDefault="00A64A0B" w:rsidP="00A64A0B">
            <w:pPr>
              <w:rPr>
                <w:rFonts w:ascii="Arial" w:eastAsia="Calibri" w:hAnsi="Arial" w:cs="Arial"/>
                <w:color w:val="000000"/>
              </w:rPr>
            </w:pPr>
            <w:r w:rsidRPr="002B59B2">
              <w:rPr>
                <w:rFonts w:ascii="Arial" w:eastAsia="Calibri" w:hAnsi="Arial" w:cs="Arial"/>
                <w:color w:val="000000"/>
                <w:sz w:val="22"/>
              </w:rPr>
              <w:t>Odpady z kožedělného, kožešnického a textilního průmyslu</w:t>
            </w:r>
          </w:p>
        </w:tc>
        <w:tc>
          <w:tcPr>
            <w:tcW w:w="1134" w:type="dxa"/>
            <w:vAlign w:val="center"/>
          </w:tcPr>
          <w:p w14:paraId="739D3DA5" w14:textId="4DDAFEAE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523,1</w:t>
            </w:r>
          </w:p>
        </w:tc>
        <w:tc>
          <w:tcPr>
            <w:tcW w:w="1268" w:type="dxa"/>
            <w:vAlign w:val="center"/>
          </w:tcPr>
          <w:p w14:paraId="7252C77E" w14:textId="0EE325CB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811,5</w:t>
            </w:r>
          </w:p>
        </w:tc>
      </w:tr>
      <w:tr w:rsidR="00A64A0B" w:rsidRPr="002B59B2" w14:paraId="7E7B629C" w14:textId="77777777" w:rsidTr="00A64A0B">
        <w:trPr>
          <w:trHeight w:val="255"/>
          <w:tblHeader/>
        </w:trPr>
        <w:tc>
          <w:tcPr>
            <w:tcW w:w="0" w:type="auto"/>
            <w:vAlign w:val="center"/>
          </w:tcPr>
          <w:p w14:paraId="7B1B8A68" w14:textId="3A03D2D1" w:rsidR="00A64A0B" w:rsidRPr="00992C33" w:rsidRDefault="00A64A0B" w:rsidP="00A64A0B">
            <w:pPr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>05</w:t>
            </w:r>
          </w:p>
        </w:tc>
        <w:tc>
          <w:tcPr>
            <w:tcW w:w="6219" w:type="dxa"/>
            <w:vAlign w:val="center"/>
            <w:hideMark/>
          </w:tcPr>
          <w:p w14:paraId="08BD5417" w14:textId="00F6C3BF" w:rsidR="00A64A0B" w:rsidRPr="002B59B2" w:rsidRDefault="00A64A0B" w:rsidP="00A64A0B">
            <w:pPr>
              <w:rPr>
                <w:rFonts w:ascii="Arial" w:eastAsia="Calibri" w:hAnsi="Arial" w:cs="Arial"/>
                <w:color w:val="000000"/>
              </w:rPr>
            </w:pPr>
            <w:r w:rsidRPr="002B59B2">
              <w:rPr>
                <w:rFonts w:ascii="Arial" w:eastAsia="Calibri" w:hAnsi="Arial" w:cs="Arial"/>
                <w:color w:val="000000"/>
                <w:sz w:val="22"/>
              </w:rPr>
              <w:t>Odpady ze zpracování ropy, čištění zemního plynu a z pyrolytického zpracování uhlí</w:t>
            </w:r>
          </w:p>
        </w:tc>
        <w:tc>
          <w:tcPr>
            <w:tcW w:w="1134" w:type="dxa"/>
            <w:vAlign w:val="center"/>
          </w:tcPr>
          <w:p w14:paraId="624FAC3A" w14:textId="577DE079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35,6</w:t>
            </w:r>
          </w:p>
        </w:tc>
        <w:tc>
          <w:tcPr>
            <w:tcW w:w="1268" w:type="dxa"/>
            <w:vAlign w:val="center"/>
          </w:tcPr>
          <w:p w14:paraId="258F1DEA" w14:textId="21383493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11,65</w:t>
            </w:r>
          </w:p>
        </w:tc>
      </w:tr>
      <w:tr w:rsidR="00A64A0B" w:rsidRPr="002B59B2" w14:paraId="59D8B2FD" w14:textId="77777777" w:rsidTr="00A64A0B">
        <w:trPr>
          <w:trHeight w:val="255"/>
          <w:tblHeader/>
        </w:trPr>
        <w:tc>
          <w:tcPr>
            <w:tcW w:w="0" w:type="auto"/>
            <w:vAlign w:val="center"/>
          </w:tcPr>
          <w:p w14:paraId="27988042" w14:textId="15A491C0" w:rsidR="00A64A0B" w:rsidRPr="00992C33" w:rsidRDefault="00A64A0B" w:rsidP="00A64A0B">
            <w:pPr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>06</w:t>
            </w:r>
          </w:p>
        </w:tc>
        <w:tc>
          <w:tcPr>
            <w:tcW w:w="6219" w:type="dxa"/>
            <w:vAlign w:val="center"/>
            <w:hideMark/>
          </w:tcPr>
          <w:p w14:paraId="5E82FB3F" w14:textId="60494C6B" w:rsidR="00A64A0B" w:rsidRPr="002B59B2" w:rsidRDefault="00A64A0B" w:rsidP="00A64A0B">
            <w:pPr>
              <w:rPr>
                <w:rFonts w:ascii="Arial" w:eastAsia="Calibri" w:hAnsi="Arial" w:cs="Arial"/>
                <w:color w:val="000000"/>
              </w:rPr>
            </w:pPr>
            <w:r w:rsidRPr="002B59B2">
              <w:rPr>
                <w:rFonts w:ascii="Arial" w:eastAsia="Calibri" w:hAnsi="Arial" w:cs="Arial"/>
                <w:color w:val="000000"/>
                <w:sz w:val="22"/>
              </w:rPr>
              <w:t>Odpady z anorganických chemických procesů</w:t>
            </w:r>
          </w:p>
        </w:tc>
        <w:tc>
          <w:tcPr>
            <w:tcW w:w="1134" w:type="dxa"/>
            <w:vAlign w:val="center"/>
          </w:tcPr>
          <w:p w14:paraId="61ED9466" w14:textId="5727B578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961,1</w:t>
            </w:r>
          </w:p>
        </w:tc>
        <w:tc>
          <w:tcPr>
            <w:tcW w:w="1268" w:type="dxa"/>
            <w:vAlign w:val="center"/>
          </w:tcPr>
          <w:p w14:paraId="7262F833" w14:textId="6CF019E1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1 092,9</w:t>
            </w:r>
          </w:p>
        </w:tc>
      </w:tr>
      <w:tr w:rsidR="00A64A0B" w:rsidRPr="002B59B2" w14:paraId="50B49299" w14:textId="77777777" w:rsidTr="00A64A0B">
        <w:trPr>
          <w:trHeight w:val="255"/>
          <w:tblHeader/>
        </w:trPr>
        <w:tc>
          <w:tcPr>
            <w:tcW w:w="0" w:type="auto"/>
            <w:vAlign w:val="center"/>
          </w:tcPr>
          <w:p w14:paraId="7EDBF68D" w14:textId="4CAFF8A1" w:rsidR="00A64A0B" w:rsidRPr="00992C33" w:rsidRDefault="00A64A0B" w:rsidP="00A64A0B">
            <w:pPr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>07</w:t>
            </w:r>
          </w:p>
        </w:tc>
        <w:tc>
          <w:tcPr>
            <w:tcW w:w="6219" w:type="dxa"/>
            <w:vAlign w:val="center"/>
            <w:hideMark/>
          </w:tcPr>
          <w:p w14:paraId="6957747E" w14:textId="664933B5" w:rsidR="00A64A0B" w:rsidRPr="002B59B2" w:rsidRDefault="00A64A0B" w:rsidP="00A64A0B">
            <w:pPr>
              <w:rPr>
                <w:rFonts w:ascii="Arial" w:eastAsia="Calibri" w:hAnsi="Arial" w:cs="Arial"/>
                <w:color w:val="000000"/>
              </w:rPr>
            </w:pPr>
            <w:r w:rsidRPr="002B59B2">
              <w:rPr>
                <w:rFonts w:ascii="Arial" w:eastAsia="Calibri" w:hAnsi="Arial" w:cs="Arial"/>
                <w:color w:val="000000"/>
                <w:sz w:val="22"/>
              </w:rPr>
              <w:t>Odpady z organických chemických procesů</w:t>
            </w:r>
          </w:p>
        </w:tc>
        <w:tc>
          <w:tcPr>
            <w:tcW w:w="1134" w:type="dxa"/>
            <w:vAlign w:val="center"/>
          </w:tcPr>
          <w:p w14:paraId="5B1CE4C8" w14:textId="2FAD058E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5 733,7</w:t>
            </w:r>
          </w:p>
        </w:tc>
        <w:tc>
          <w:tcPr>
            <w:tcW w:w="1268" w:type="dxa"/>
            <w:vAlign w:val="center"/>
          </w:tcPr>
          <w:p w14:paraId="7E81B2C8" w14:textId="3FAC6065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6 387,2</w:t>
            </w:r>
          </w:p>
        </w:tc>
      </w:tr>
      <w:tr w:rsidR="00A64A0B" w:rsidRPr="002B59B2" w14:paraId="0315D9A5" w14:textId="77777777" w:rsidTr="00A64A0B">
        <w:trPr>
          <w:trHeight w:val="255"/>
          <w:tblHeader/>
        </w:trPr>
        <w:tc>
          <w:tcPr>
            <w:tcW w:w="0" w:type="auto"/>
            <w:vAlign w:val="center"/>
          </w:tcPr>
          <w:p w14:paraId="12399913" w14:textId="20022E5E" w:rsidR="00A64A0B" w:rsidRPr="00992C33" w:rsidRDefault="00A64A0B" w:rsidP="00A64A0B">
            <w:pPr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>08</w:t>
            </w:r>
          </w:p>
        </w:tc>
        <w:tc>
          <w:tcPr>
            <w:tcW w:w="6219" w:type="dxa"/>
            <w:vAlign w:val="center"/>
            <w:hideMark/>
          </w:tcPr>
          <w:p w14:paraId="3A68DFCF" w14:textId="0CAC41CD" w:rsidR="00A64A0B" w:rsidRPr="002B59B2" w:rsidRDefault="00A64A0B" w:rsidP="00A64A0B">
            <w:pPr>
              <w:rPr>
                <w:rFonts w:ascii="Arial" w:eastAsia="Calibri" w:hAnsi="Arial" w:cs="Arial"/>
                <w:color w:val="000000"/>
              </w:rPr>
            </w:pPr>
            <w:r w:rsidRPr="002B59B2">
              <w:rPr>
                <w:rFonts w:ascii="Arial" w:eastAsia="Calibri" w:hAnsi="Arial" w:cs="Arial"/>
                <w:color w:val="000000"/>
                <w:sz w:val="22"/>
              </w:rPr>
              <w:t>Odpady z výroby, zpracování, distribuce a používání nátěrových hmot (barev, laků a smaltů), lepidel, těsnicích materiálů a tiskařských barev</w:t>
            </w:r>
          </w:p>
        </w:tc>
        <w:tc>
          <w:tcPr>
            <w:tcW w:w="1134" w:type="dxa"/>
            <w:vAlign w:val="center"/>
          </w:tcPr>
          <w:p w14:paraId="645ED513" w14:textId="2E3DA8FD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2 009,9</w:t>
            </w:r>
          </w:p>
        </w:tc>
        <w:tc>
          <w:tcPr>
            <w:tcW w:w="1268" w:type="dxa"/>
            <w:vAlign w:val="center"/>
          </w:tcPr>
          <w:p w14:paraId="252121AE" w14:textId="56E6E7B6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2 139,6</w:t>
            </w:r>
          </w:p>
        </w:tc>
      </w:tr>
      <w:tr w:rsidR="00A64A0B" w:rsidRPr="002B59B2" w14:paraId="4E60B8BE" w14:textId="77777777" w:rsidTr="00A64A0B">
        <w:trPr>
          <w:trHeight w:val="255"/>
          <w:tblHeader/>
        </w:trPr>
        <w:tc>
          <w:tcPr>
            <w:tcW w:w="0" w:type="auto"/>
            <w:vAlign w:val="center"/>
          </w:tcPr>
          <w:p w14:paraId="38FF8BB3" w14:textId="7EB7FF67" w:rsidR="00A64A0B" w:rsidRPr="00992C33" w:rsidRDefault="00A64A0B" w:rsidP="00A64A0B">
            <w:pPr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>09</w:t>
            </w:r>
          </w:p>
        </w:tc>
        <w:tc>
          <w:tcPr>
            <w:tcW w:w="6219" w:type="dxa"/>
            <w:vAlign w:val="center"/>
            <w:hideMark/>
          </w:tcPr>
          <w:p w14:paraId="784B42B7" w14:textId="3B156AFB" w:rsidR="00A64A0B" w:rsidRPr="002B59B2" w:rsidRDefault="00A64A0B" w:rsidP="00A64A0B">
            <w:pPr>
              <w:rPr>
                <w:rFonts w:ascii="Arial" w:eastAsia="Calibri" w:hAnsi="Arial" w:cs="Arial"/>
                <w:color w:val="000000"/>
              </w:rPr>
            </w:pPr>
            <w:r w:rsidRPr="002B59B2">
              <w:rPr>
                <w:rFonts w:ascii="Arial" w:eastAsia="Calibri" w:hAnsi="Arial" w:cs="Arial"/>
                <w:color w:val="000000"/>
                <w:sz w:val="22"/>
              </w:rPr>
              <w:t>Odpady z fotografického průmyslu</w:t>
            </w:r>
          </w:p>
        </w:tc>
        <w:tc>
          <w:tcPr>
            <w:tcW w:w="1134" w:type="dxa"/>
            <w:vAlign w:val="center"/>
          </w:tcPr>
          <w:p w14:paraId="7A4B5406" w14:textId="56B68437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54,9</w:t>
            </w:r>
          </w:p>
        </w:tc>
        <w:tc>
          <w:tcPr>
            <w:tcW w:w="1268" w:type="dxa"/>
            <w:vAlign w:val="center"/>
          </w:tcPr>
          <w:p w14:paraId="36E37087" w14:textId="4839A77C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49,249</w:t>
            </w:r>
          </w:p>
        </w:tc>
      </w:tr>
      <w:tr w:rsidR="00A64A0B" w:rsidRPr="002B59B2" w14:paraId="18068F4D" w14:textId="77777777" w:rsidTr="00A64A0B">
        <w:trPr>
          <w:trHeight w:val="255"/>
          <w:tblHeader/>
        </w:trPr>
        <w:tc>
          <w:tcPr>
            <w:tcW w:w="0" w:type="auto"/>
            <w:vAlign w:val="center"/>
          </w:tcPr>
          <w:p w14:paraId="7812BB78" w14:textId="44DB01DB" w:rsidR="00A64A0B" w:rsidRPr="00992C33" w:rsidRDefault="00A64A0B" w:rsidP="00A64A0B">
            <w:pPr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>10</w:t>
            </w:r>
          </w:p>
        </w:tc>
        <w:tc>
          <w:tcPr>
            <w:tcW w:w="6219" w:type="dxa"/>
            <w:vAlign w:val="center"/>
            <w:hideMark/>
          </w:tcPr>
          <w:p w14:paraId="6F9C38B9" w14:textId="04524E7D" w:rsidR="00A64A0B" w:rsidRPr="002B59B2" w:rsidRDefault="00A64A0B" w:rsidP="00A64A0B">
            <w:pPr>
              <w:rPr>
                <w:rFonts w:ascii="Arial" w:eastAsia="Calibri" w:hAnsi="Arial" w:cs="Arial"/>
                <w:color w:val="000000"/>
              </w:rPr>
            </w:pPr>
            <w:r w:rsidRPr="002B59B2">
              <w:rPr>
                <w:rFonts w:ascii="Arial" w:eastAsia="Calibri" w:hAnsi="Arial" w:cs="Arial"/>
                <w:color w:val="000000"/>
                <w:sz w:val="22"/>
              </w:rPr>
              <w:t>Odpady z tepelných procesů</w:t>
            </w:r>
          </w:p>
        </w:tc>
        <w:tc>
          <w:tcPr>
            <w:tcW w:w="1134" w:type="dxa"/>
            <w:vAlign w:val="center"/>
          </w:tcPr>
          <w:p w14:paraId="5738FA08" w14:textId="01BE9309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76 318</w:t>
            </w:r>
          </w:p>
        </w:tc>
        <w:tc>
          <w:tcPr>
            <w:tcW w:w="1268" w:type="dxa"/>
            <w:vAlign w:val="center"/>
          </w:tcPr>
          <w:p w14:paraId="3FDCE33E" w14:textId="72064BBC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53 295</w:t>
            </w:r>
          </w:p>
        </w:tc>
      </w:tr>
      <w:tr w:rsidR="00A64A0B" w:rsidRPr="002B59B2" w14:paraId="0D341E4B" w14:textId="77777777" w:rsidTr="00A64A0B">
        <w:trPr>
          <w:trHeight w:val="255"/>
          <w:tblHeader/>
        </w:trPr>
        <w:tc>
          <w:tcPr>
            <w:tcW w:w="0" w:type="auto"/>
            <w:vAlign w:val="center"/>
          </w:tcPr>
          <w:p w14:paraId="2C981B45" w14:textId="3F1C95DE" w:rsidR="00A64A0B" w:rsidRPr="00992C33" w:rsidRDefault="00A64A0B" w:rsidP="00A64A0B">
            <w:pPr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>11</w:t>
            </w:r>
          </w:p>
        </w:tc>
        <w:tc>
          <w:tcPr>
            <w:tcW w:w="6219" w:type="dxa"/>
            <w:vAlign w:val="center"/>
            <w:hideMark/>
          </w:tcPr>
          <w:p w14:paraId="4EB44547" w14:textId="67082547" w:rsidR="00A64A0B" w:rsidRPr="002B59B2" w:rsidRDefault="00A64A0B" w:rsidP="00A64A0B">
            <w:pPr>
              <w:rPr>
                <w:rFonts w:ascii="Arial" w:eastAsia="Calibri" w:hAnsi="Arial" w:cs="Arial"/>
                <w:color w:val="000000"/>
              </w:rPr>
            </w:pPr>
            <w:r w:rsidRPr="002B59B2">
              <w:rPr>
                <w:rFonts w:ascii="Arial" w:eastAsia="Calibri" w:hAnsi="Arial" w:cs="Arial"/>
                <w:color w:val="000000"/>
                <w:sz w:val="22"/>
              </w:rPr>
              <w:t>Odpady z chemických povrchových úprav, z povrchových úprav kovů a jiných materiálů a z hydrometalurgie neželezných kovů</w:t>
            </w:r>
          </w:p>
        </w:tc>
        <w:tc>
          <w:tcPr>
            <w:tcW w:w="1134" w:type="dxa"/>
            <w:vAlign w:val="center"/>
          </w:tcPr>
          <w:p w14:paraId="74D2997E" w14:textId="2E5FE12E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1 528,9</w:t>
            </w:r>
          </w:p>
        </w:tc>
        <w:tc>
          <w:tcPr>
            <w:tcW w:w="1268" w:type="dxa"/>
            <w:vAlign w:val="center"/>
          </w:tcPr>
          <w:p w14:paraId="4E577BC5" w14:textId="52603A74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3 155,8</w:t>
            </w:r>
          </w:p>
        </w:tc>
      </w:tr>
      <w:tr w:rsidR="00A64A0B" w:rsidRPr="002B59B2" w14:paraId="17D243D5" w14:textId="77777777" w:rsidTr="00A64A0B">
        <w:trPr>
          <w:trHeight w:val="255"/>
          <w:tblHeader/>
        </w:trPr>
        <w:tc>
          <w:tcPr>
            <w:tcW w:w="0" w:type="auto"/>
            <w:vAlign w:val="center"/>
          </w:tcPr>
          <w:p w14:paraId="58886AE9" w14:textId="251FB796" w:rsidR="00A64A0B" w:rsidRPr="00992C33" w:rsidRDefault="00A64A0B" w:rsidP="00A64A0B">
            <w:pPr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>12</w:t>
            </w:r>
          </w:p>
        </w:tc>
        <w:tc>
          <w:tcPr>
            <w:tcW w:w="6219" w:type="dxa"/>
            <w:vAlign w:val="center"/>
            <w:hideMark/>
          </w:tcPr>
          <w:p w14:paraId="237AE20A" w14:textId="31ACC8BE" w:rsidR="00A64A0B" w:rsidRPr="002B59B2" w:rsidRDefault="00A64A0B" w:rsidP="00A64A0B">
            <w:pPr>
              <w:rPr>
                <w:rFonts w:ascii="Arial" w:eastAsia="Calibri" w:hAnsi="Arial" w:cs="Arial"/>
                <w:color w:val="000000"/>
              </w:rPr>
            </w:pPr>
            <w:r w:rsidRPr="002B59B2">
              <w:rPr>
                <w:rFonts w:ascii="Arial" w:eastAsia="Calibri" w:hAnsi="Arial" w:cs="Arial"/>
                <w:color w:val="000000"/>
                <w:sz w:val="22"/>
              </w:rPr>
              <w:t>Odpady z tváření a z fyzikální a mechanické úpravy povrchu kovů a plastů</w:t>
            </w:r>
          </w:p>
        </w:tc>
        <w:tc>
          <w:tcPr>
            <w:tcW w:w="1134" w:type="dxa"/>
            <w:vAlign w:val="center"/>
          </w:tcPr>
          <w:p w14:paraId="3C3E555A" w14:textId="6ABAF0A8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30 087</w:t>
            </w:r>
          </w:p>
        </w:tc>
        <w:tc>
          <w:tcPr>
            <w:tcW w:w="1268" w:type="dxa"/>
            <w:vAlign w:val="center"/>
          </w:tcPr>
          <w:p w14:paraId="3E5D2E9E" w14:textId="4315912B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32 811</w:t>
            </w:r>
          </w:p>
        </w:tc>
      </w:tr>
      <w:tr w:rsidR="00A64A0B" w:rsidRPr="002B59B2" w14:paraId="6F08C0D7" w14:textId="77777777" w:rsidTr="00A64A0B">
        <w:trPr>
          <w:trHeight w:val="255"/>
          <w:tblHeader/>
        </w:trPr>
        <w:tc>
          <w:tcPr>
            <w:tcW w:w="0" w:type="auto"/>
            <w:vAlign w:val="center"/>
          </w:tcPr>
          <w:p w14:paraId="652AAF79" w14:textId="49EAF548" w:rsidR="00A64A0B" w:rsidRPr="00992C33" w:rsidRDefault="00A64A0B" w:rsidP="00A64A0B">
            <w:pPr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>13</w:t>
            </w:r>
          </w:p>
        </w:tc>
        <w:tc>
          <w:tcPr>
            <w:tcW w:w="6219" w:type="dxa"/>
            <w:vAlign w:val="center"/>
            <w:hideMark/>
          </w:tcPr>
          <w:p w14:paraId="78811373" w14:textId="1CB1DE51" w:rsidR="00A64A0B" w:rsidRPr="002B59B2" w:rsidRDefault="00A64A0B" w:rsidP="00A64A0B">
            <w:pPr>
              <w:rPr>
                <w:rFonts w:ascii="Arial" w:eastAsia="Calibri" w:hAnsi="Arial" w:cs="Arial"/>
                <w:color w:val="000000"/>
              </w:rPr>
            </w:pPr>
            <w:r w:rsidRPr="002B59B2">
              <w:rPr>
                <w:rFonts w:ascii="Arial" w:eastAsia="Calibri" w:hAnsi="Arial" w:cs="Arial"/>
                <w:color w:val="000000"/>
                <w:sz w:val="22"/>
              </w:rPr>
              <w:t>Odpady olejů a odpady kapalných paliv (kromě jedlých olejů a odpadů uvedených ve skupinách 05 a 12)</w:t>
            </w:r>
          </w:p>
        </w:tc>
        <w:tc>
          <w:tcPr>
            <w:tcW w:w="1134" w:type="dxa"/>
            <w:vAlign w:val="center"/>
          </w:tcPr>
          <w:p w14:paraId="0AD41126" w14:textId="01DF44F7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7 867,5</w:t>
            </w:r>
          </w:p>
        </w:tc>
        <w:tc>
          <w:tcPr>
            <w:tcW w:w="1268" w:type="dxa"/>
            <w:vAlign w:val="center"/>
          </w:tcPr>
          <w:p w14:paraId="04A2A7B7" w14:textId="422367DA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8 445,7</w:t>
            </w:r>
          </w:p>
        </w:tc>
      </w:tr>
      <w:tr w:rsidR="00A64A0B" w:rsidRPr="002B59B2" w14:paraId="10BF6ACC" w14:textId="77777777" w:rsidTr="00A64A0B">
        <w:trPr>
          <w:trHeight w:val="255"/>
          <w:tblHeader/>
        </w:trPr>
        <w:tc>
          <w:tcPr>
            <w:tcW w:w="0" w:type="auto"/>
            <w:vAlign w:val="center"/>
          </w:tcPr>
          <w:p w14:paraId="11AFB66C" w14:textId="40175F27" w:rsidR="00A64A0B" w:rsidRPr="00992C33" w:rsidRDefault="00A64A0B" w:rsidP="00A64A0B">
            <w:pPr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>14</w:t>
            </w:r>
          </w:p>
        </w:tc>
        <w:tc>
          <w:tcPr>
            <w:tcW w:w="6219" w:type="dxa"/>
            <w:vAlign w:val="center"/>
            <w:hideMark/>
          </w:tcPr>
          <w:p w14:paraId="3DDADC23" w14:textId="52C81E82" w:rsidR="00A64A0B" w:rsidRPr="002B59B2" w:rsidRDefault="00A64A0B" w:rsidP="00A64A0B">
            <w:pPr>
              <w:rPr>
                <w:rFonts w:ascii="Arial" w:eastAsia="Calibri" w:hAnsi="Arial" w:cs="Arial"/>
                <w:color w:val="000000"/>
              </w:rPr>
            </w:pPr>
            <w:r w:rsidRPr="002B59B2">
              <w:rPr>
                <w:rFonts w:ascii="Arial" w:eastAsia="Calibri" w:hAnsi="Arial" w:cs="Arial"/>
                <w:color w:val="000000"/>
                <w:sz w:val="22"/>
              </w:rPr>
              <w:t>Odpady organických rozpouštědel, chladiv a hnacích médií (kromě odpadů uvedených ve skupinách 07 a 08)</w:t>
            </w:r>
          </w:p>
        </w:tc>
        <w:tc>
          <w:tcPr>
            <w:tcW w:w="1134" w:type="dxa"/>
            <w:vAlign w:val="center"/>
          </w:tcPr>
          <w:p w14:paraId="103BF113" w14:textId="151BD6E5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171,94</w:t>
            </w:r>
          </w:p>
        </w:tc>
        <w:tc>
          <w:tcPr>
            <w:tcW w:w="1268" w:type="dxa"/>
            <w:vAlign w:val="center"/>
          </w:tcPr>
          <w:p w14:paraId="669C2EE1" w14:textId="730E3F00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200,56</w:t>
            </w:r>
          </w:p>
        </w:tc>
      </w:tr>
      <w:tr w:rsidR="00A64A0B" w:rsidRPr="002B59B2" w14:paraId="0A15B21B" w14:textId="77777777" w:rsidTr="00A64A0B">
        <w:trPr>
          <w:trHeight w:val="255"/>
          <w:tblHeader/>
        </w:trPr>
        <w:tc>
          <w:tcPr>
            <w:tcW w:w="0" w:type="auto"/>
            <w:vAlign w:val="center"/>
          </w:tcPr>
          <w:p w14:paraId="25A58ADC" w14:textId="2DC5C81F" w:rsidR="00A64A0B" w:rsidRPr="00992C33" w:rsidRDefault="00A64A0B" w:rsidP="00A64A0B">
            <w:pPr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>15</w:t>
            </w:r>
          </w:p>
        </w:tc>
        <w:tc>
          <w:tcPr>
            <w:tcW w:w="6219" w:type="dxa"/>
            <w:vAlign w:val="center"/>
            <w:hideMark/>
          </w:tcPr>
          <w:p w14:paraId="1A70CDA8" w14:textId="6EB3F899" w:rsidR="00A64A0B" w:rsidRPr="002B59B2" w:rsidRDefault="00A64A0B" w:rsidP="00A64A0B">
            <w:pPr>
              <w:rPr>
                <w:rFonts w:ascii="Arial" w:eastAsia="Calibri" w:hAnsi="Arial" w:cs="Arial"/>
                <w:color w:val="000000"/>
              </w:rPr>
            </w:pPr>
            <w:r w:rsidRPr="002B59B2">
              <w:rPr>
                <w:rFonts w:ascii="Arial" w:eastAsia="Calibri" w:hAnsi="Arial" w:cs="Arial"/>
                <w:color w:val="000000"/>
                <w:sz w:val="22"/>
              </w:rPr>
              <w:t>Odpadní obaly, absorpční činidla, čisticí tkaniny, filtrační materiály a ochranné oděvy jinak neurčené</w:t>
            </w:r>
          </w:p>
        </w:tc>
        <w:tc>
          <w:tcPr>
            <w:tcW w:w="1134" w:type="dxa"/>
            <w:vAlign w:val="center"/>
          </w:tcPr>
          <w:p w14:paraId="748E6CB0" w14:textId="025A215A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53 197</w:t>
            </w:r>
          </w:p>
        </w:tc>
        <w:tc>
          <w:tcPr>
            <w:tcW w:w="1268" w:type="dxa"/>
            <w:vAlign w:val="center"/>
          </w:tcPr>
          <w:p w14:paraId="16EC80CB" w14:textId="244A1E4F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57 648</w:t>
            </w:r>
          </w:p>
        </w:tc>
      </w:tr>
      <w:tr w:rsidR="00A64A0B" w:rsidRPr="002B59B2" w14:paraId="71021C16" w14:textId="77777777" w:rsidTr="00A64A0B">
        <w:trPr>
          <w:trHeight w:val="255"/>
          <w:tblHeader/>
        </w:trPr>
        <w:tc>
          <w:tcPr>
            <w:tcW w:w="0" w:type="auto"/>
            <w:vAlign w:val="center"/>
          </w:tcPr>
          <w:p w14:paraId="7F5AC36E" w14:textId="34383923" w:rsidR="00A64A0B" w:rsidRPr="00992C33" w:rsidRDefault="00A64A0B" w:rsidP="00A64A0B">
            <w:pPr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>16</w:t>
            </w:r>
          </w:p>
        </w:tc>
        <w:tc>
          <w:tcPr>
            <w:tcW w:w="6219" w:type="dxa"/>
            <w:vAlign w:val="center"/>
            <w:hideMark/>
          </w:tcPr>
          <w:p w14:paraId="7D5E7EC9" w14:textId="2C31741C" w:rsidR="00A64A0B" w:rsidRPr="002B59B2" w:rsidRDefault="00A64A0B" w:rsidP="00A64A0B">
            <w:pPr>
              <w:rPr>
                <w:rFonts w:ascii="Arial" w:eastAsia="Calibri" w:hAnsi="Arial" w:cs="Arial"/>
                <w:color w:val="000000"/>
              </w:rPr>
            </w:pPr>
            <w:r w:rsidRPr="002B59B2">
              <w:rPr>
                <w:rFonts w:ascii="Arial" w:eastAsia="Calibri" w:hAnsi="Arial" w:cs="Arial"/>
                <w:color w:val="000000"/>
                <w:sz w:val="22"/>
              </w:rPr>
              <w:t>Odpady v tomto katalogu jinak neurčené</w:t>
            </w:r>
          </w:p>
        </w:tc>
        <w:tc>
          <w:tcPr>
            <w:tcW w:w="1134" w:type="dxa"/>
            <w:vAlign w:val="center"/>
          </w:tcPr>
          <w:p w14:paraId="2D32E214" w14:textId="67524B89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18 959</w:t>
            </w:r>
          </w:p>
        </w:tc>
        <w:tc>
          <w:tcPr>
            <w:tcW w:w="1268" w:type="dxa"/>
            <w:vAlign w:val="center"/>
          </w:tcPr>
          <w:p w14:paraId="1417D2E3" w14:textId="5D4DDFB4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18 196</w:t>
            </w:r>
          </w:p>
        </w:tc>
      </w:tr>
      <w:tr w:rsidR="00A64A0B" w:rsidRPr="002B59B2" w14:paraId="77EEC0FD" w14:textId="77777777" w:rsidTr="00A64A0B">
        <w:trPr>
          <w:trHeight w:val="255"/>
          <w:tblHeader/>
        </w:trPr>
        <w:tc>
          <w:tcPr>
            <w:tcW w:w="0" w:type="auto"/>
            <w:vAlign w:val="center"/>
          </w:tcPr>
          <w:p w14:paraId="4F466837" w14:textId="2A1F8B04" w:rsidR="00A64A0B" w:rsidRPr="00992C33" w:rsidRDefault="00A64A0B" w:rsidP="00A64A0B">
            <w:pPr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>17</w:t>
            </w:r>
          </w:p>
        </w:tc>
        <w:tc>
          <w:tcPr>
            <w:tcW w:w="6219" w:type="dxa"/>
            <w:vAlign w:val="center"/>
            <w:hideMark/>
          </w:tcPr>
          <w:p w14:paraId="78FC7F16" w14:textId="044159CB" w:rsidR="00A64A0B" w:rsidRPr="002B59B2" w:rsidRDefault="00A64A0B" w:rsidP="00A64A0B">
            <w:pPr>
              <w:rPr>
                <w:rFonts w:ascii="Arial" w:eastAsia="Calibri" w:hAnsi="Arial" w:cs="Arial"/>
                <w:color w:val="000000"/>
              </w:rPr>
            </w:pPr>
            <w:r w:rsidRPr="002B59B2">
              <w:rPr>
                <w:rFonts w:ascii="Arial" w:eastAsia="Calibri" w:hAnsi="Arial" w:cs="Arial"/>
                <w:color w:val="000000"/>
                <w:sz w:val="22"/>
              </w:rPr>
              <w:t>Stavební a demoliční odpady (včetně vytěžené zeminy z kontaminovaných míst)</w:t>
            </w:r>
          </w:p>
        </w:tc>
        <w:tc>
          <w:tcPr>
            <w:tcW w:w="1134" w:type="dxa"/>
            <w:vAlign w:val="center"/>
          </w:tcPr>
          <w:p w14:paraId="09A45C04" w14:textId="03298A27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2 032 761</w:t>
            </w:r>
          </w:p>
        </w:tc>
        <w:tc>
          <w:tcPr>
            <w:tcW w:w="1268" w:type="dxa"/>
            <w:vAlign w:val="center"/>
          </w:tcPr>
          <w:p w14:paraId="016AC406" w14:textId="601EEF42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1 658 968</w:t>
            </w:r>
          </w:p>
        </w:tc>
      </w:tr>
      <w:tr w:rsidR="00A64A0B" w:rsidRPr="002B59B2" w14:paraId="4C7CBC8C" w14:textId="77777777" w:rsidTr="00A64A0B">
        <w:trPr>
          <w:trHeight w:val="255"/>
          <w:tblHeader/>
        </w:trPr>
        <w:tc>
          <w:tcPr>
            <w:tcW w:w="0" w:type="auto"/>
            <w:vAlign w:val="center"/>
          </w:tcPr>
          <w:p w14:paraId="65BC5C89" w14:textId="7F4D7A77" w:rsidR="00A64A0B" w:rsidRPr="00992C33" w:rsidRDefault="00A64A0B" w:rsidP="00A64A0B">
            <w:pPr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>18</w:t>
            </w:r>
          </w:p>
        </w:tc>
        <w:tc>
          <w:tcPr>
            <w:tcW w:w="6219" w:type="dxa"/>
            <w:vAlign w:val="center"/>
            <w:hideMark/>
          </w:tcPr>
          <w:p w14:paraId="1D6EAD90" w14:textId="5AD67AEA" w:rsidR="00A64A0B" w:rsidRPr="002B59B2" w:rsidRDefault="00A64A0B" w:rsidP="00A64A0B">
            <w:pPr>
              <w:rPr>
                <w:rFonts w:ascii="Arial" w:eastAsia="Calibri" w:hAnsi="Arial" w:cs="Arial"/>
                <w:color w:val="000000"/>
              </w:rPr>
            </w:pPr>
            <w:r w:rsidRPr="002B59B2">
              <w:rPr>
                <w:rFonts w:ascii="Arial" w:eastAsia="Calibri" w:hAnsi="Arial" w:cs="Arial"/>
                <w:color w:val="000000"/>
                <w:sz w:val="22"/>
              </w:rPr>
              <w:t>Odpady ze zdravotní nebo veterinární péče a /nebo z výzkumu s nimi souvisejícího (s výjimkou kuchyňských odpadů a odpadů ze stravovacích zařízení, které bezprostředně nesouvisejí se zdravotní péčí)</w:t>
            </w:r>
          </w:p>
        </w:tc>
        <w:tc>
          <w:tcPr>
            <w:tcW w:w="1134" w:type="dxa"/>
            <w:vAlign w:val="center"/>
          </w:tcPr>
          <w:p w14:paraId="3A0531DF" w14:textId="3E86BC5E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3 282,8</w:t>
            </w:r>
          </w:p>
        </w:tc>
        <w:tc>
          <w:tcPr>
            <w:tcW w:w="1268" w:type="dxa"/>
            <w:vAlign w:val="center"/>
          </w:tcPr>
          <w:p w14:paraId="74571991" w14:textId="6E5E6D1C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3 410,6</w:t>
            </w:r>
          </w:p>
        </w:tc>
      </w:tr>
      <w:tr w:rsidR="00A64A0B" w:rsidRPr="002B59B2" w14:paraId="23B0CF65" w14:textId="77777777" w:rsidTr="00A64A0B">
        <w:trPr>
          <w:trHeight w:val="255"/>
          <w:tblHeader/>
        </w:trPr>
        <w:tc>
          <w:tcPr>
            <w:tcW w:w="0" w:type="auto"/>
            <w:vAlign w:val="center"/>
          </w:tcPr>
          <w:p w14:paraId="01777475" w14:textId="376DCCB5" w:rsidR="00A64A0B" w:rsidRPr="00992C33" w:rsidRDefault="00A64A0B" w:rsidP="00A64A0B">
            <w:pPr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>19</w:t>
            </w:r>
          </w:p>
        </w:tc>
        <w:tc>
          <w:tcPr>
            <w:tcW w:w="6219" w:type="dxa"/>
            <w:vAlign w:val="center"/>
            <w:hideMark/>
          </w:tcPr>
          <w:p w14:paraId="685A1DD9" w14:textId="5EC8CF2E" w:rsidR="00A64A0B" w:rsidRPr="002B59B2" w:rsidRDefault="00A64A0B" w:rsidP="00A64A0B">
            <w:pPr>
              <w:rPr>
                <w:rFonts w:ascii="Arial" w:eastAsia="Calibri" w:hAnsi="Arial" w:cs="Arial"/>
                <w:color w:val="000000"/>
              </w:rPr>
            </w:pPr>
            <w:r w:rsidRPr="002B59B2">
              <w:rPr>
                <w:rFonts w:ascii="Arial" w:eastAsia="Calibri" w:hAnsi="Arial" w:cs="Arial"/>
                <w:color w:val="000000"/>
                <w:sz w:val="22"/>
              </w:rPr>
              <w:t>Odpady ze zařízení na zpracování (využívání a odstraňování) odpadu, z čistíren odpadních vod pro čištění těchto vod mimo místo jejich vzniku a z výroby vody pro spotřebu lidí a vody pro průmyslové účely</w:t>
            </w:r>
          </w:p>
        </w:tc>
        <w:tc>
          <w:tcPr>
            <w:tcW w:w="1134" w:type="dxa"/>
            <w:vAlign w:val="center"/>
          </w:tcPr>
          <w:p w14:paraId="6438099D" w14:textId="3C24BBC4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147 597</w:t>
            </w:r>
          </w:p>
        </w:tc>
        <w:tc>
          <w:tcPr>
            <w:tcW w:w="1268" w:type="dxa"/>
            <w:vAlign w:val="center"/>
          </w:tcPr>
          <w:p w14:paraId="54D5A892" w14:textId="23665A2F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174 454</w:t>
            </w:r>
          </w:p>
        </w:tc>
      </w:tr>
      <w:tr w:rsidR="00A64A0B" w:rsidRPr="002B59B2" w14:paraId="19986E04" w14:textId="77777777" w:rsidTr="00A64A0B">
        <w:trPr>
          <w:trHeight w:val="255"/>
          <w:tblHeader/>
        </w:trPr>
        <w:tc>
          <w:tcPr>
            <w:tcW w:w="0" w:type="auto"/>
            <w:vAlign w:val="center"/>
          </w:tcPr>
          <w:p w14:paraId="55389389" w14:textId="2FF49F74" w:rsidR="00A64A0B" w:rsidRPr="00992C33" w:rsidRDefault="00A64A0B" w:rsidP="00A64A0B">
            <w:pPr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>20</w:t>
            </w:r>
          </w:p>
        </w:tc>
        <w:tc>
          <w:tcPr>
            <w:tcW w:w="6219" w:type="dxa"/>
            <w:vAlign w:val="center"/>
            <w:hideMark/>
          </w:tcPr>
          <w:p w14:paraId="51110DD0" w14:textId="1DD4EAED" w:rsidR="00A64A0B" w:rsidRPr="002B59B2" w:rsidRDefault="00A64A0B" w:rsidP="00A64A0B">
            <w:pPr>
              <w:rPr>
                <w:rFonts w:ascii="Arial" w:eastAsia="Calibri" w:hAnsi="Arial" w:cs="Arial"/>
                <w:color w:val="000000"/>
              </w:rPr>
            </w:pPr>
            <w:r w:rsidRPr="002B59B2">
              <w:rPr>
                <w:rFonts w:ascii="Arial" w:eastAsia="Calibri" w:hAnsi="Arial" w:cs="Arial"/>
                <w:color w:val="000000"/>
                <w:sz w:val="22"/>
              </w:rPr>
              <w:t>Komunální odpady (odpady z domácností a podobné živnostenské, průmyslové odpady a odpady z úřadů) včetně složek z odděleného sběru</w:t>
            </w:r>
          </w:p>
        </w:tc>
        <w:tc>
          <w:tcPr>
            <w:tcW w:w="1134" w:type="dxa"/>
            <w:vAlign w:val="center"/>
          </w:tcPr>
          <w:p w14:paraId="164BC047" w14:textId="118D786A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305 863</w:t>
            </w:r>
          </w:p>
        </w:tc>
        <w:tc>
          <w:tcPr>
            <w:tcW w:w="1268" w:type="dxa"/>
            <w:vAlign w:val="center"/>
          </w:tcPr>
          <w:p w14:paraId="731C23DB" w14:textId="6EB6DF76" w:rsidR="00A64A0B" w:rsidRPr="002B59B2" w:rsidRDefault="00A64A0B" w:rsidP="00A64A0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306 168</w:t>
            </w:r>
          </w:p>
        </w:tc>
      </w:tr>
    </w:tbl>
    <w:p w14:paraId="07C140D6" w14:textId="35776A38" w:rsidR="002B59B2" w:rsidRPr="002B59B2" w:rsidRDefault="002B59B2" w:rsidP="002B59B2">
      <w:pPr>
        <w:spacing w:before="120" w:after="360" w:line="276" w:lineRule="auto"/>
        <w:jc w:val="center"/>
        <w:rPr>
          <w:rFonts w:ascii="Arial" w:hAnsi="Arial" w:cs="Arial"/>
          <w:lang w:eastAsia="cs-CZ"/>
        </w:rPr>
      </w:pPr>
      <w:bookmarkStart w:id="106" w:name="_Toc142483827"/>
      <w:bookmarkStart w:id="107" w:name="_Ref142483900"/>
      <w:bookmarkStart w:id="108" w:name="_Ref144113551"/>
      <w:r w:rsidRPr="002B59B2">
        <w:rPr>
          <w:rFonts w:ascii="Arial" w:hAnsi="Arial" w:cs="Arial"/>
          <w:b/>
          <w:iCs/>
          <w:sz w:val="20"/>
        </w:rPr>
        <w:t xml:space="preserve">Tabulka </w:t>
      </w:r>
      <w:r w:rsidRPr="002B59B2">
        <w:rPr>
          <w:rFonts w:ascii="Arial" w:hAnsi="Arial" w:cs="Arial"/>
          <w:b/>
          <w:iCs/>
          <w:sz w:val="20"/>
        </w:rPr>
        <w:fldChar w:fldCharType="begin"/>
      </w:r>
      <w:r w:rsidRPr="002B59B2">
        <w:rPr>
          <w:rFonts w:ascii="Arial" w:hAnsi="Arial" w:cs="Arial"/>
          <w:b/>
          <w:iCs/>
          <w:sz w:val="20"/>
        </w:rPr>
        <w:instrText xml:space="preserve"> SEQ Tabulka \* ARABIC </w:instrText>
      </w:r>
      <w:r w:rsidRPr="002B59B2">
        <w:rPr>
          <w:rFonts w:ascii="Arial" w:hAnsi="Arial" w:cs="Arial"/>
          <w:b/>
          <w:iCs/>
          <w:sz w:val="20"/>
        </w:rPr>
        <w:fldChar w:fldCharType="separate"/>
      </w:r>
      <w:r w:rsidR="007D55C9">
        <w:rPr>
          <w:rFonts w:ascii="Arial" w:hAnsi="Arial" w:cs="Arial"/>
          <w:b/>
          <w:iCs/>
          <w:noProof/>
          <w:sz w:val="20"/>
        </w:rPr>
        <w:t>4</w:t>
      </w:r>
      <w:r w:rsidRPr="002B59B2">
        <w:rPr>
          <w:rFonts w:ascii="Arial" w:hAnsi="Arial" w:cs="Arial"/>
          <w:b/>
          <w:iCs/>
          <w:noProof/>
          <w:sz w:val="20"/>
        </w:rPr>
        <w:fldChar w:fldCharType="end"/>
      </w:r>
      <w:r w:rsidRPr="002B59B2">
        <w:rPr>
          <w:rFonts w:ascii="Arial" w:hAnsi="Arial" w:cs="Arial"/>
          <w:b/>
          <w:iCs/>
          <w:sz w:val="20"/>
        </w:rPr>
        <w:t xml:space="preserve"> – </w:t>
      </w:r>
      <w:r w:rsidRPr="00F05463">
        <w:rPr>
          <w:rFonts w:ascii="Arial" w:hAnsi="Arial" w:cs="Arial"/>
          <w:b/>
          <w:iCs/>
          <w:sz w:val="20"/>
        </w:rPr>
        <w:t xml:space="preserve">Produkce odpadů </w:t>
      </w:r>
      <w:r w:rsidR="00F05463">
        <w:rPr>
          <w:rFonts w:ascii="Arial" w:hAnsi="Arial" w:cs="Arial"/>
          <w:b/>
          <w:iCs/>
          <w:sz w:val="20"/>
        </w:rPr>
        <w:t xml:space="preserve">(A00) </w:t>
      </w:r>
      <w:r w:rsidRPr="00F05463">
        <w:rPr>
          <w:rFonts w:ascii="Arial" w:hAnsi="Arial" w:cs="Arial"/>
          <w:b/>
          <w:iCs/>
          <w:sz w:val="20"/>
        </w:rPr>
        <w:t>v tunách podle skupin odpadů v roce 2020 a 2021</w:t>
      </w:r>
      <w:bookmarkEnd w:id="106"/>
      <w:bookmarkEnd w:id="107"/>
      <w:bookmarkEnd w:id="108"/>
    </w:p>
    <w:p w14:paraId="1BE0F9C2" w14:textId="7F8163CD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V tabulce výše jsou uvedené odpady produkované v letech 2020 a 2021 na území </w:t>
      </w:r>
      <w:r w:rsidR="009F30D5">
        <w:rPr>
          <w:rFonts w:ascii="Arial" w:hAnsi="Arial" w:cs="Arial"/>
          <w:lang w:eastAsia="cs-CZ"/>
        </w:rPr>
        <w:t xml:space="preserve">Olomouckého </w:t>
      </w:r>
      <w:r w:rsidRPr="002B59B2">
        <w:rPr>
          <w:rFonts w:ascii="Arial" w:hAnsi="Arial" w:cs="Arial"/>
          <w:lang w:eastAsia="cs-CZ"/>
        </w:rPr>
        <w:t xml:space="preserve">kraje rozděleny podle skupin odpadů. Údaje za rok 2022 nebyly v době zpracování </w:t>
      </w:r>
      <w:r w:rsidR="00A64A0B">
        <w:rPr>
          <w:rFonts w:ascii="Arial" w:hAnsi="Arial" w:cs="Arial"/>
          <w:lang w:eastAsia="cs-CZ"/>
        </w:rPr>
        <w:t xml:space="preserve">tohoto dokumentu </w:t>
      </w:r>
      <w:r w:rsidRPr="002B59B2">
        <w:rPr>
          <w:rFonts w:ascii="Arial" w:hAnsi="Arial" w:cs="Arial"/>
          <w:lang w:eastAsia="cs-CZ"/>
        </w:rPr>
        <w:t>k dispozici.</w:t>
      </w:r>
    </w:p>
    <w:p w14:paraId="20DA3ACE" w14:textId="77777777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   </w:t>
      </w:r>
    </w:p>
    <w:p w14:paraId="79026208" w14:textId="77777777" w:rsidR="002B59B2" w:rsidRPr="002B59B2" w:rsidRDefault="002B59B2" w:rsidP="002B59B2">
      <w:pPr>
        <w:spacing w:after="0"/>
        <w:jc w:val="center"/>
        <w:rPr>
          <w:rFonts w:ascii="Arial" w:hAnsi="Arial"/>
          <w:b/>
          <w:iCs/>
          <w:sz w:val="20"/>
        </w:rPr>
      </w:pPr>
      <w:r w:rsidRPr="002B59B2">
        <w:rPr>
          <w:noProof/>
          <w:lang w:eastAsia="cs-CZ"/>
        </w:rPr>
        <w:lastRenderedPageBreak/>
        <w:drawing>
          <wp:inline distT="0" distB="0" distL="0" distR="0" wp14:anchorId="542FA4C3" wp14:editId="418B0651">
            <wp:extent cx="5995035" cy="5369442"/>
            <wp:effectExtent l="0" t="0" r="5715" b="3175"/>
            <wp:docPr id="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C8690E94-6792-4D2D-B68D-9EBD08C114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B77CD08" w14:textId="450143E7" w:rsidR="002B59B2" w:rsidRPr="002B59B2" w:rsidRDefault="002B59B2" w:rsidP="001030CB">
      <w:pPr>
        <w:spacing w:after="120"/>
        <w:jc w:val="center"/>
        <w:rPr>
          <w:rFonts w:ascii="Arial" w:hAnsi="Arial"/>
          <w:b/>
          <w:iCs/>
          <w:sz w:val="20"/>
        </w:rPr>
      </w:pPr>
      <w:bookmarkStart w:id="109" w:name="_Ref142483856"/>
      <w:bookmarkStart w:id="110" w:name="_Hlk144896978"/>
      <w:r w:rsidRPr="002B59B2">
        <w:rPr>
          <w:rFonts w:ascii="Arial" w:hAnsi="Arial"/>
          <w:b/>
          <w:iCs/>
          <w:sz w:val="20"/>
        </w:rPr>
        <w:t xml:space="preserve">Obrázek </w:t>
      </w:r>
      <w:r w:rsidRPr="002B59B2">
        <w:rPr>
          <w:rFonts w:ascii="Arial" w:hAnsi="Arial"/>
          <w:b/>
          <w:iCs/>
          <w:sz w:val="20"/>
        </w:rPr>
        <w:fldChar w:fldCharType="begin"/>
      </w:r>
      <w:r w:rsidRPr="002B59B2">
        <w:rPr>
          <w:rFonts w:ascii="Arial" w:hAnsi="Arial"/>
          <w:b/>
          <w:iCs/>
          <w:sz w:val="20"/>
        </w:rPr>
        <w:instrText xml:space="preserve"> SEQ Obrázek \* ARABIC </w:instrText>
      </w:r>
      <w:r w:rsidRPr="002B59B2">
        <w:rPr>
          <w:rFonts w:ascii="Arial" w:hAnsi="Arial"/>
          <w:b/>
          <w:iCs/>
          <w:sz w:val="20"/>
        </w:rPr>
        <w:fldChar w:fldCharType="separate"/>
      </w:r>
      <w:r w:rsidR="007D55C9">
        <w:rPr>
          <w:rFonts w:ascii="Arial" w:hAnsi="Arial"/>
          <w:b/>
          <w:iCs/>
          <w:noProof/>
          <w:sz w:val="20"/>
        </w:rPr>
        <w:t>4</w:t>
      </w:r>
      <w:r w:rsidRPr="002B59B2">
        <w:rPr>
          <w:rFonts w:ascii="Arial" w:hAnsi="Arial"/>
          <w:b/>
          <w:iCs/>
          <w:noProof/>
          <w:sz w:val="20"/>
        </w:rPr>
        <w:fldChar w:fldCharType="end"/>
      </w:r>
      <w:r w:rsidRPr="002B59B2">
        <w:rPr>
          <w:rFonts w:ascii="Arial" w:hAnsi="Arial"/>
          <w:b/>
          <w:iCs/>
          <w:sz w:val="20"/>
        </w:rPr>
        <w:t xml:space="preserve"> </w:t>
      </w:r>
      <w:r w:rsidRPr="00F11CCF">
        <w:rPr>
          <w:rFonts w:ascii="Arial" w:hAnsi="Arial"/>
          <w:b/>
          <w:iCs/>
          <w:sz w:val="20"/>
        </w:rPr>
        <w:t>–</w:t>
      </w:r>
      <w:r w:rsidRPr="00F11CCF">
        <w:t xml:space="preserve"> </w:t>
      </w:r>
      <w:r w:rsidRPr="00F11CCF">
        <w:rPr>
          <w:rFonts w:ascii="Arial" w:hAnsi="Arial"/>
          <w:b/>
          <w:iCs/>
          <w:sz w:val="20"/>
        </w:rPr>
        <w:t>Produkce odpadů v tunách podle skupin odpadů v roce 2020 a 2021</w:t>
      </w:r>
      <w:bookmarkEnd w:id="109"/>
    </w:p>
    <w:bookmarkEnd w:id="110"/>
    <w:p w14:paraId="6E019D1F" w14:textId="18EEF7FB" w:rsidR="002B59B2" w:rsidRPr="002B59B2" w:rsidRDefault="00C13B8C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C13B8C">
        <w:rPr>
          <w:rFonts w:ascii="Arial" w:hAnsi="Arial" w:cs="Arial"/>
          <w:lang w:eastAsia="cs-CZ"/>
        </w:rPr>
        <w:t>Více než</w:t>
      </w:r>
      <w:r w:rsidR="002B59B2" w:rsidRPr="00C13B8C">
        <w:rPr>
          <w:rFonts w:ascii="Arial" w:hAnsi="Arial" w:cs="Arial"/>
          <w:lang w:eastAsia="cs-CZ"/>
        </w:rPr>
        <w:t xml:space="preserve"> </w:t>
      </w:r>
      <w:r w:rsidR="0040066F">
        <w:rPr>
          <w:rFonts w:ascii="Arial" w:hAnsi="Arial" w:cs="Arial"/>
          <w:lang w:eastAsia="cs-CZ"/>
        </w:rPr>
        <w:t>62</w:t>
      </w:r>
      <w:r w:rsidRPr="00C13B8C">
        <w:rPr>
          <w:rFonts w:ascii="Arial" w:hAnsi="Arial" w:cs="Arial"/>
          <w:lang w:eastAsia="cs-CZ"/>
        </w:rPr>
        <w:t xml:space="preserve"> </w:t>
      </w:r>
      <w:r w:rsidR="002B59B2" w:rsidRPr="00C13B8C">
        <w:rPr>
          <w:rFonts w:ascii="Arial" w:hAnsi="Arial" w:cs="Arial"/>
          <w:lang w:eastAsia="cs-CZ"/>
        </w:rPr>
        <w:t>% všech odpadů vznikajících v</w:t>
      </w:r>
      <w:r w:rsidR="00691275" w:rsidRPr="00C13B8C">
        <w:rPr>
          <w:rFonts w:ascii="Arial" w:hAnsi="Arial" w:cs="Arial"/>
          <w:lang w:eastAsia="cs-CZ"/>
        </w:rPr>
        <w:t xml:space="preserve"> Olomouckém </w:t>
      </w:r>
      <w:r w:rsidR="002B59B2" w:rsidRPr="00C13B8C">
        <w:rPr>
          <w:rFonts w:ascii="Arial" w:hAnsi="Arial" w:cs="Arial"/>
          <w:lang w:eastAsia="cs-CZ"/>
        </w:rPr>
        <w:t>kraji v roce 2021 je tvořeno stavebními a demoličními odpady, včetně zemin (sk. 17)</w:t>
      </w:r>
      <w:r w:rsidR="006F43CE">
        <w:rPr>
          <w:rFonts w:ascii="Arial" w:hAnsi="Arial" w:cs="Arial"/>
          <w:lang w:eastAsia="cs-CZ"/>
        </w:rPr>
        <w:t>.</w:t>
      </w:r>
      <w:r w:rsidR="002B59B2" w:rsidRPr="00C13B8C">
        <w:rPr>
          <w:rFonts w:ascii="Arial" w:hAnsi="Arial" w:cs="Arial"/>
          <w:lang w:eastAsia="cs-CZ"/>
        </w:rPr>
        <w:t xml:space="preserve"> </w:t>
      </w:r>
    </w:p>
    <w:p w14:paraId="5090A81F" w14:textId="77777777" w:rsid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Stavební a demoliční odpady jsou zároveň bezproblémovým odpadem z pohledu plnění závazných cílů OH.</w:t>
      </w:r>
    </w:p>
    <w:p w14:paraId="42161FA5" w14:textId="663B877F" w:rsidR="00C13B8C" w:rsidRPr="002B59B2" w:rsidRDefault="00C13B8C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 xml:space="preserve">Druhou nejvýznamnější skupinou jsou komunální odpady, které jsou zároveň jednou z klíčových skupin pro plnění stávajících i budoucích cílů OH. </w:t>
      </w:r>
    </w:p>
    <w:p w14:paraId="6D665330" w14:textId="77777777" w:rsidR="002B59B2" w:rsidRPr="002B59B2" w:rsidRDefault="002B59B2" w:rsidP="00CE5C25">
      <w:pPr>
        <w:keepLines/>
        <w:numPr>
          <w:ilvl w:val="0"/>
          <w:numId w:val="77"/>
        </w:numPr>
        <w:spacing w:before="360" w:after="120"/>
        <w:jc w:val="both"/>
        <w:outlineLvl w:val="0"/>
        <w:rPr>
          <w:rFonts w:ascii="Arial" w:eastAsia="Times New Roman" w:hAnsi="Arial" w:cstheme="majorBidi"/>
          <w:b/>
          <w:vanish/>
          <w:sz w:val="28"/>
          <w:szCs w:val="32"/>
          <w:lang w:eastAsia="cs-CZ"/>
        </w:rPr>
      </w:pPr>
      <w:bookmarkStart w:id="111" w:name="_Toc141779449"/>
      <w:bookmarkStart w:id="112" w:name="_Toc141779568"/>
      <w:bookmarkStart w:id="113" w:name="_Toc141779693"/>
      <w:bookmarkStart w:id="114" w:name="_Toc141779812"/>
      <w:bookmarkStart w:id="115" w:name="_Toc142474509"/>
      <w:bookmarkStart w:id="116" w:name="_Toc142481227"/>
      <w:bookmarkStart w:id="117" w:name="_Toc142482742"/>
      <w:bookmarkStart w:id="118" w:name="_Toc142894580"/>
      <w:bookmarkStart w:id="119" w:name="_Toc142895692"/>
      <w:bookmarkStart w:id="120" w:name="_Toc142896804"/>
      <w:bookmarkStart w:id="121" w:name="_Toc142897910"/>
      <w:bookmarkStart w:id="122" w:name="_Toc143089024"/>
      <w:bookmarkStart w:id="123" w:name="_Toc143690173"/>
      <w:bookmarkStart w:id="124" w:name="_Toc143690371"/>
      <w:bookmarkStart w:id="125" w:name="_Toc143690477"/>
      <w:bookmarkStart w:id="126" w:name="_Toc143690578"/>
      <w:bookmarkStart w:id="127" w:name="_Toc143690680"/>
      <w:bookmarkStart w:id="128" w:name="_Toc143690781"/>
      <w:bookmarkStart w:id="129" w:name="_Toc144112656"/>
      <w:bookmarkStart w:id="130" w:name="_Toc144809556"/>
      <w:bookmarkStart w:id="131" w:name="_Toc144901517"/>
      <w:bookmarkStart w:id="132" w:name="_Toc144903521"/>
      <w:bookmarkStart w:id="133" w:name="_Toc147389528"/>
      <w:bookmarkStart w:id="134" w:name="_Toc149307297"/>
      <w:bookmarkStart w:id="135" w:name="_Toc149307321"/>
      <w:bookmarkStart w:id="136" w:name="_Toc149309966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</w:p>
    <w:p w14:paraId="099238B9" w14:textId="77777777" w:rsidR="002B59B2" w:rsidRPr="002B59B2" w:rsidRDefault="002B59B2" w:rsidP="00CE5C25">
      <w:pPr>
        <w:keepNext/>
        <w:keepLines/>
        <w:numPr>
          <w:ilvl w:val="1"/>
          <w:numId w:val="77"/>
        </w:numPr>
        <w:spacing w:before="400" w:after="360"/>
        <w:jc w:val="both"/>
        <w:outlineLvl w:val="1"/>
        <w:rPr>
          <w:rFonts w:ascii="Arial" w:eastAsia="Times New Roman" w:hAnsi="Arial" w:cstheme="majorBidi"/>
          <w:b/>
          <w:vanish/>
          <w:sz w:val="24"/>
          <w:szCs w:val="26"/>
          <w:u w:val="single"/>
          <w:lang w:eastAsia="cs-CZ"/>
        </w:rPr>
      </w:pPr>
      <w:bookmarkStart w:id="137" w:name="_Toc141779450"/>
      <w:bookmarkStart w:id="138" w:name="_Toc141779569"/>
      <w:bookmarkStart w:id="139" w:name="_Toc141779694"/>
      <w:bookmarkStart w:id="140" w:name="_Toc141779813"/>
      <w:bookmarkStart w:id="141" w:name="_Toc142474510"/>
      <w:bookmarkStart w:id="142" w:name="_Toc142481228"/>
      <w:bookmarkStart w:id="143" w:name="_Toc142482743"/>
      <w:bookmarkStart w:id="144" w:name="_Toc142894581"/>
      <w:bookmarkStart w:id="145" w:name="_Toc142895693"/>
      <w:bookmarkStart w:id="146" w:name="_Toc142896805"/>
      <w:bookmarkStart w:id="147" w:name="_Toc142897911"/>
      <w:bookmarkStart w:id="148" w:name="_Toc143089025"/>
      <w:bookmarkStart w:id="149" w:name="_Toc143690174"/>
      <w:bookmarkStart w:id="150" w:name="_Toc143690372"/>
      <w:bookmarkStart w:id="151" w:name="_Toc143690478"/>
      <w:bookmarkStart w:id="152" w:name="_Toc143690579"/>
      <w:bookmarkStart w:id="153" w:name="_Toc143690681"/>
      <w:bookmarkStart w:id="154" w:name="_Toc143690782"/>
      <w:bookmarkStart w:id="155" w:name="_Toc144112657"/>
      <w:bookmarkStart w:id="156" w:name="_Toc144809557"/>
      <w:bookmarkStart w:id="157" w:name="_Toc144901518"/>
      <w:bookmarkStart w:id="158" w:name="_Toc144903522"/>
      <w:bookmarkStart w:id="159" w:name="_Toc147389529"/>
      <w:bookmarkStart w:id="160" w:name="_Toc149307298"/>
      <w:bookmarkStart w:id="161" w:name="_Toc149307322"/>
      <w:bookmarkStart w:id="162" w:name="_Toc149309967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</w:p>
    <w:p w14:paraId="4996D46B" w14:textId="77777777" w:rsidR="002B59B2" w:rsidRPr="002B59B2" w:rsidRDefault="002B59B2" w:rsidP="00CE5C25">
      <w:pPr>
        <w:keepNext/>
        <w:keepLines/>
        <w:numPr>
          <w:ilvl w:val="1"/>
          <w:numId w:val="77"/>
        </w:numPr>
        <w:spacing w:before="400" w:after="360"/>
        <w:jc w:val="both"/>
        <w:outlineLvl w:val="1"/>
        <w:rPr>
          <w:rFonts w:ascii="Arial" w:eastAsia="Times New Roman" w:hAnsi="Arial" w:cstheme="majorBidi"/>
          <w:b/>
          <w:vanish/>
          <w:sz w:val="24"/>
          <w:szCs w:val="26"/>
          <w:u w:val="single"/>
          <w:lang w:eastAsia="cs-CZ"/>
        </w:rPr>
      </w:pPr>
      <w:bookmarkStart w:id="163" w:name="_Toc141779451"/>
      <w:bookmarkStart w:id="164" w:name="_Toc141779570"/>
      <w:bookmarkStart w:id="165" w:name="_Toc141779695"/>
      <w:bookmarkStart w:id="166" w:name="_Toc141779814"/>
      <w:bookmarkStart w:id="167" w:name="_Toc142474511"/>
      <w:bookmarkStart w:id="168" w:name="_Toc142481229"/>
      <w:bookmarkStart w:id="169" w:name="_Toc142482744"/>
      <w:bookmarkStart w:id="170" w:name="_Toc142894582"/>
      <w:bookmarkStart w:id="171" w:name="_Toc142895694"/>
      <w:bookmarkStart w:id="172" w:name="_Toc142896806"/>
      <w:bookmarkStart w:id="173" w:name="_Toc142897912"/>
      <w:bookmarkStart w:id="174" w:name="_Toc143089026"/>
      <w:bookmarkStart w:id="175" w:name="_Toc143690175"/>
      <w:bookmarkStart w:id="176" w:name="_Toc143690373"/>
      <w:bookmarkStart w:id="177" w:name="_Toc143690479"/>
      <w:bookmarkStart w:id="178" w:name="_Toc143690580"/>
      <w:bookmarkStart w:id="179" w:name="_Toc143690682"/>
      <w:bookmarkStart w:id="180" w:name="_Toc143690783"/>
      <w:bookmarkStart w:id="181" w:name="_Toc144112658"/>
      <w:bookmarkStart w:id="182" w:name="_Toc144809558"/>
      <w:bookmarkStart w:id="183" w:name="_Toc144901519"/>
      <w:bookmarkStart w:id="184" w:name="_Toc144903523"/>
      <w:bookmarkStart w:id="185" w:name="_Toc147389530"/>
      <w:bookmarkStart w:id="186" w:name="_Toc149307299"/>
      <w:bookmarkStart w:id="187" w:name="_Toc149307323"/>
      <w:bookmarkStart w:id="188" w:name="_Toc149309968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</w:p>
    <w:p w14:paraId="3A5FE417" w14:textId="491A7106" w:rsidR="002B59B2" w:rsidRPr="002B59B2" w:rsidRDefault="002B59B2" w:rsidP="00992C33">
      <w:pPr>
        <w:pStyle w:val="Nadpis2"/>
      </w:pPr>
      <w:bookmarkStart w:id="189" w:name="_Toc142897913"/>
      <w:bookmarkStart w:id="190" w:name="_Toc149309969"/>
      <w:r w:rsidRPr="00497F64">
        <w:t>Vyhodnocení stávajícího</w:t>
      </w:r>
      <w:r w:rsidRPr="002B59B2">
        <w:t xml:space="preserve"> POH </w:t>
      </w:r>
      <w:r w:rsidR="001201A7">
        <w:t xml:space="preserve">Olomouckého kraje </w:t>
      </w:r>
      <w:r w:rsidRPr="002B59B2">
        <w:t>za období do roku 2021</w:t>
      </w:r>
      <w:bookmarkEnd w:id="189"/>
      <w:bookmarkEnd w:id="190"/>
    </w:p>
    <w:p w14:paraId="0BBE0A52" w14:textId="566A4BE8" w:rsid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Vyhodnocení stávajícího POH je zpracováváno jednou ročně</w:t>
      </w:r>
      <w:r w:rsidR="00FD717E">
        <w:rPr>
          <w:rFonts w:ascii="Arial" w:hAnsi="Arial" w:cs="Arial"/>
          <w:lang w:eastAsia="cs-CZ"/>
        </w:rPr>
        <w:t xml:space="preserve"> a vyhodnocuje povinnosti a cíle stávajícího platného POH OK.</w:t>
      </w:r>
      <w:r w:rsidR="001929A4">
        <w:rPr>
          <w:rFonts w:ascii="Arial" w:hAnsi="Arial" w:cs="Arial"/>
          <w:lang w:eastAsia="cs-CZ"/>
        </w:rPr>
        <w:t xml:space="preserve"> Poslední hodnocení je z roku 2021, ze kter</w:t>
      </w:r>
      <w:r w:rsidR="00FD717E">
        <w:rPr>
          <w:rFonts w:ascii="Arial" w:hAnsi="Arial" w:cs="Arial"/>
          <w:lang w:eastAsia="cs-CZ"/>
        </w:rPr>
        <w:t xml:space="preserve">ého jsou uváděny také následující informace. </w:t>
      </w:r>
      <w:r w:rsidRPr="002B59B2">
        <w:rPr>
          <w:rFonts w:ascii="Arial" w:hAnsi="Arial" w:cs="Arial"/>
          <w:lang w:eastAsia="cs-CZ"/>
        </w:rPr>
        <w:t xml:space="preserve"> </w:t>
      </w:r>
    </w:p>
    <w:p w14:paraId="183D056B" w14:textId="77777777" w:rsidR="004223AB" w:rsidRPr="002B59B2" w:rsidRDefault="004223AB" w:rsidP="004223AB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lastRenderedPageBreak/>
        <w:t>Strategické cíle a cíl stanovený pro realizaci Programu předcházení vzniku odpadů jsou plněny.</w:t>
      </w:r>
    </w:p>
    <w:p w14:paraId="37480AD1" w14:textId="4688B11B" w:rsidR="00FD717E" w:rsidRDefault="00E57573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 xml:space="preserve">Níže uvedená tabulka ukazuje </w:t>
      </w:r>
      <w:r w:rsidR="003410A0">
        <w:rPr>
          <w:rFonts w:ascii="Arial" w:hAnsi="Arial" w:cs="Arial"/>
          <w:lang w:eastAsia="cs-CZ"/>
        </w:rPr>
        <w:t xml:space="preserve">stav </w:t>
      </w:r>
      <w:r>
        <w:rPr>
          <w:rFonts w:ascii="Arial" w:hAnsi="Arial" w:cs="Arial"/>
          <w:lang w:eastAsia="cs-CZ"/>
        </w:rPr>
        <w:t xml:space="preserve">plnění </w:t>
      </w:r>
      <w:r w:rsidR="003410A0">
        <w:rPr>
          <w:rFonts w:ascii="Arial" w:hAnsi="Arial" w:cs="Arial"/>
          <w:lang w:eastAsia="cs-CZ"/>
        </w:rPr>
        <w:t>28 cílů z POH OK.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4"/>
        <w:gridCol w:w="4917"/>
        <w:gridCol w:w="1599"/>
        <w:gridCol w:w="1802"/>
      </w:tblGrid>
      <w:tr w:rsidR="00497F64" w:rsidRPr="00497F64" w14:paraId="4E12ABFD" w14:textId="77777777" w:rsidTr="00497F64">
        <w:trPr>
          <w:trHeight w:val="255"/>
          <w:tblHeader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A499"/>
            <w:vAlign w:val="center"/>
          </w:tcPr>
          <w:p w14:paraId="1CDC64C5" w14:textId="24F2D952" w:rsidR="00497F64" w:rsidRPr="00497F64" w:rsidRDefault="00497F64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cs-CZ"/>
              </w:rPr>
            </w:pPr>
            <w:r w:rsidRPr="00497F64">
              <w:rPr>
                <w:rFonts w:ascii="Arial" w:eastAsia="Times New Roman" w:hAnsi="Arial" w:cs="Arial"/>
                <w:b/>
                <w:color w:val="FFFFFF" w:themeColor="background1"/>
                <w:lang w:eastAsia="cs-CZ"/>
              </w:rPr>
              <w:t>Vyhodnocení stávajícího POH Olomouckého kraje za období do roku 2021</w:t>
            </w:r>
          </w:p>
        </w:tc>
      </w:tr>
      <w:tr w:rsidR="00FD717E" w:rsidRPr="00497F64" w14:paraId="0DA5BC5C" w14:textId="77777777" w:rsidTr="00497F64">
        <w:trPr>
          <w:trHeight w:val="255"/>
          <w:tblHeader/>
        </w:trPr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AB134"/>
            <w:vAlign w:val="center"/>
          </w:tcPr>
          <w:p w14:paraId="44AB7FB0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cs-CZ"/>
              </w:rPr>
            </w:pPr>
            <w:r w:rsidRPr="00497F64">
              <w:rPr>
                <w:rFonts w:ascii="Arial" w:eastAsia="Times New Roman" w:hAnsi="Arial" w:cs="Arial"/>
                <w:b/>
                <w:lang w:eastAsia="cs-CZ"/>
              </w:rPr>
              <w:t>Číslo cíle</w:t>
            </w:r>
          </w:p>
        </w:tc>
        <w:tc>
          <w:tcPr>
            <w:tcW w:w="49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AB134"/>
            <w:vAlign w:val="center"/>
          </w:tcPr>
          <w:p w14:paraId="024E5882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cs-CZ"/>
              </w:rPr>
            </w:pPr>
            <w:r w:rsidRPr="00497F64">
              <w:rPr>
                <w:rFonts w:ascii="Arial" w:eastAsia="Times New Roman" w:hAnsi="Arial" w:cs="Arial"/>
                <w:b/>
                <w:lang w:eastAsia="cs-CZ"/>
              </w:rPr>
              <w:t>Název cíle</w:t>
            </w: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B134"/>
            <w:vAlign w:val="center"/>
          </w:tcPr>
          <w:p w14:paraId="12A63757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cs-CZ"/>
              </w:rPr>
            </w:pPr>
            <w:r w:rsidRPr="00497F64">
              <w:rPr>
                <w:rFonts w:ascii="Arial" w:eastAsia="Times New Roman" w:hAnsi="Arial" w:cs="Arial"/>
                <w:b/>
                <w:lang w:eastAsia="cs-CZ"/>
              </w:rPr>
              <w:t>Plnění cíle</w:t>
            </w:r>
          </w:p>
        </w:tc>
      </w:tr>
      <w:tr w:rsidR="00FD717E" w:rsidRPr="00497F64" w14:paraId="37E3F865" w14:textId="77777777" w:rsidTr="00497F64">
        <w:trPr>
          <w:trHeight w:val="255"/>
          <w:tblHeader/>
        </w:trPr>
        <w:tc>
          <w:tcPr>
            <w:tcW w:w="7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B134"/>
            <w:vAlign w:val="center"/>
          </w:tcPr>
          <w:p w14:paraId="2A37BEEF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cs-CZ"/>
              </w:rPr>
            </w:pPr>
          </w:p>
        </w:tc>
        <w:tc>
          <w:tcPr>
            <w:tcW w:w="49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B134"/>
            <w:vAlign w:val="center"/>
          </w:tcPr>
          <w:p w14:paraId="37A4A26D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cs-CZ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1F81400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cs-CZ"/>
              </w:rPr>
            </w:pPr>
            <w:r w:rsidRPr="00497F64">
              <w:rPr>
                <w:rFonts w:ascii="Arial" w:eastAsia="Times New Roman" w:hAnsi="Arial" w:cs="Arial"/>
                <w:b/>
                <w:lang w:eastAsia="cs-CZ"/>
              </w:rPr>
              <w:t>Rok 2020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242D1F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cs-CZ"/>
              </w:rPr>
            </w:pPr>
            <w:r w:rsidRPr="00497F64">
              <w:rPr>
                <w:rFonts w:ascii="Arial" w:eastAsia="Times New Roman" w:hAnsi="Arial" w:cs="Arial"/>
                <w:b/>
                <w:lang w:eastAsia="cs-CZ"/>
              </w:rPr>
              <w:t>Rok 2021</w:t>
            </w:r>
          </w:p>
        </w:tc>
      </w:tr>
      <w:tr w:rsidR="00FD717E" w:rsidRPr="00497F64" w14:paraId="4DD4C1C0" w14:textId="77777777" w:rsidTr="00497F64">
        <w:trPr>
          <w:trHeight w:val="255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D1761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1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6B22A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(Do roku 2015) zavést tříděný sběr minimálně pro odpady z papíru, plastů, skla a kovů.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DCB80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splněn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4C9F7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splněn</w:t>
            </w:r>
          </w:p>
        </w:tc>
      </w:tr>
      <w:tr w:rsidR="00FD717E" w:rsidRPr="00497F64" w14:paraId="6260DF09" w14:textId="77777777" w:rsidTr="00497F64">
        <w:trPr>
          <w:trHeight w:val="255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9C55A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2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50F65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Do roku 2020 zvýšit nejméně na 50 % hmotnosti celkovou úroveň přípravy k opětovnému použití a recyklaci alespoň u odpadů z materiálů jako je papír, plast, kov a sklo, pocházejících z domácností, a případně odpady jiného původu, pokud jsou tyto toky odpadů podobné odpadům z domácností.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C7FB8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nehodnocen, nelze objektivně vyhodnotit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C6A25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nehodnocen, nelze objektivně vyhodnotit</w:t>
            </w:r>
          </w:p>
        </w:tc>
      </w:tr>
      <w:tr w:rsidR="00FD717E" w:rsidRPr="00497F64" w14:paraId="79EA32F3" w14:textId="77777777" w:rsidTr="00497F64">
        <w:trPr>
          <w:trHeight w:val="255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9550E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3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0CC6F" w14:textId="7093F88E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Zvyšování informovanosti o obecním a krajském systému pro nakládání s komunálními odpady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F89B5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28DE3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</w:tr>
      <w:tr w:rsidR="00FD717E" w:rsidRPr="00497F64" w14:paraId="27E790E6" w14:textId="77777777" w:rsidTr="00497F64">
        <w:trPr>
          <w:trHeight w:val="255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18D4A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4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610D9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Směsný komunální odpad (po vytřídění materiálově využitelných složek, nebezpečných složek a biologicky rozložitelných odpadů) zejména energeticky využívat v zařízeních k tomu určených v souladu s platnou legislativou.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11AD1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splněn částečně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E906E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splněn částečně</w:t>
            </w:r>
          </w:p>
        </w:tc>
      </w:tr>
      <w:tr w:rsidR="00FD717E" w:rsidRPr="00497F64" w14:paraId="2002E8AD" w14:textId="77777777" w:rsidTr="00497F64">
        <w:trPr>
          <w:trHeight w:val="255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E7F39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5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3AC56" w14:textId="77B34855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Snížení produkce směsných komunálních odpadů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7382F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splněn částečně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32DDB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splněn částečně</w:t>
            </w:r>
          </w:p>
        </w:tc>
      </w:tr>
      <w:tr w:rsidR="00FD717E" w:rsidRPr="00497F64" w14:paraId="76E93C20" w14:textId="77777777" w:rsidTr="00497F64">
        <w:trPr>
          <w:trHeight w:val="255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4FE94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6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7436B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Podpora zavedení systému společného nakládání s komunálními a živnostenskými odpady v obcích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21691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8A972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</w:tr>
      <w:tr w:rsidR="00FD717E" w:rsidRPr="00497F64" w14:paraId="7012F332" w14:textId="77777777" w:rsidTr="00497F64">
        <w:trPr>
          <w:trHeight w:val="255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47CED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7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9801D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Zavedení a/nebo rozšíření odděleného sběru biologicky rozložitelných odpadů v obcích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4C7A7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splněn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C39D3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splněn</w:t>
            </w:r>
          </w:p>
        </w:tc>
      </w:tr>
      <w:tr w:rsidR="00FD717E" w:rsidRPr="00497F64" w14:paraId="763BEAC0" w14:textId="77777777" w:rsidTr="00497F64">
        <w:trPr>
          <w:trHeight w:val="255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8B110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8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D89A8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Rozvoj infrastruktury k zajištění využití biologicky rozložitelných odpadů.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6B983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7BB5F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</w:tr>
      <w:tr w:rsidR="00FD717E" w:rsidRPr="00497F64" w14:paraId="6FCAF3A1" w14:textId="77777777" w:rsidTr="00497F64">
        <w:trPr>
          <w:trHeight w:val="255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9AD46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9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95B6D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Snížit maximální množství biologicky rozložitelných komunálních odpadů ukládaných na skládky tak, aby podíl této složky činil v roce 2020 nejvíce 35 % hmotnostních z celkového množství biologicky rozložitelných komunálních odpadů vyprodukovaných v roce 1995.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54E53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nesplněn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A84F1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nesplněn</w:t>
            </w:r>
          </w:p>
        </w:tc>
      </w:tr>
      <w:tr w:rsidR="00FD717E" w:rsidRPr="00497F64" w14:paraId="5EFE104A" w14:textId="77777777" w:rsidTr="00497F64">
        <w:trPr>
          <w:trHeight w:val="255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15EC6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10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DB25C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Zvýšit do roku 2020 nejméně na 70 % hmotnosti míru přípravy k opětovnému použití a míru recyklace stavebních a demoličních odpadů a jiných druhů jejich materiálového využití, včetně zásypů, při nichž jsou materiály nahrazeny v souladu s platnou legislativou stavebním a demoličním odpadem kategorie ostatní s výjimkou v přírodě se vyskytujících materiálů uvedených v Katalogu odpadů pod katalogovým číslem 17 05 04 (zemina a kamení).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06ADC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splněn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041ED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splněn</w:t>
            </w:r>
          </w:p>
        </w:tc>
      </w:tr>
      <w:tr w:rsidR="00FD717E" w:rsidRPr="00497F64" w14:paraId="6BBE0187" w14:textId="77777777" w:rsidTr="00497F64">
        <w:trPr>
          <w:trHeight w:val="255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3D600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11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5A627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Snižovat měrnou produkci nebezpečných odpadů.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3EC13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splněn částečně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480CD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splněn částečně</w:t>
            </w:r>
          </w:p>
        </w:tc>
      </w:tr>
      <w:tr w:rsidR="00FD717E" w:rsidRPr="00497F64" w14:paraId="0F8D0832" w14:textId="77777777" w:rsidTr="00497F64">
        <w:trPr>
          <w:trHeight w:val="255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D75B3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lastRenderedPageBreak/>
              <w:t>12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95653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Zvyšovat podíl materiálově využitých nebezpečných odpadů.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1A98F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2B316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</w:tr>
      <w:tr w:rsidR="00FD717E" w:rsidRPr="00497F64" w14:paraId="326B14F3" w14:textId="77777777" w:rsidTr="00497F64">
        <w:trPr>
          <w:trHeight w:val="255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0184B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13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0BC94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Minimalizovat negativní účinky při nakládání s nebezpečnými odpady na lidské zdraví a životní prostředí.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F509C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43827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</w:tr>
      <w:tr w:rsidR="00FD717E" w:rsidRPr="00497F64" w14:paraId="461CB091" w14:textId="77777777" w:rsidTr="00497F64">
        <w:trPr>
          <w:trHeight w:val="255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F6D97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14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C265A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Odstranit staré zátěže, kde se nacházejí nebezpečné odpady.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82523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56C69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</w:tr>
      <w:tr w:rsidR="00FD717E" w:rsidRPr="00497F64" w14:paraId="035EDB08" w14:textId="77777777" w:rsidTr="00497F64">
        <w:trPr>
          <w:trHeight w:val="255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E7BE6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15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3FC80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Podpora dosažení požadované míry recyklace a využití obalových odpadů.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A7B16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0EADC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</w:tr>
      <w:tr w:rsidR="00FD717E" w:rsidRPr="00497F64" w14:paraId="7FF28E74" w14:textId="77777777" w:rsidTr="00497F64">
        <w:trPr>
          <w:trHeight w:val="255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584F7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16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AE760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Podpora zvyšování úrovně tříděného sběru odpadních elektrických a elektronických zařízení.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B1A13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440B1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</w:tr>
      <w:tr w:rsidR="00FD717E" w:rsidRPr="00497F64" w14:paraId="4365588F" w14:textId="77777777" w:rsidTr="00497F64">
        <w:trPr>
          <w:trHeight w:val="255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FF546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17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13F17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Podpora zvyšování úrovně tříděného sběru odpadních baterií akumulátorů.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E4C32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DD0EF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</w:tr>
      <w:tr w:rsidR="00FD717E" w:rsidRPr="00497F64" w14:paraId="7A1943ED" w14:textId="77777777" w:rsidTr="00497F64">
        <w:trPr>
          <w:trHeight w:val="255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349D5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18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428B9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Dosahovat vysoké míry využití při zpracování vozidel s ukončenou životností (autovraků).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B31D3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345CA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</w:tr>
      <w:tr w:rsidR="00FD717E" w:rsidRPr="00497F64" w14:paraId="0A308260" w14:textId="77777777" w:rsidTr="00497F64">
        <w:trPr>
          <w:trHeight w:val="255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FCA5E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19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347F3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Podpora zvýšení úrovně tříděného sběru odpadních pneumatik.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BF9EA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F482C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</w:tr>
      <w:tr w:rsidR="00FD717E" w:rsidRPr="00497F64" w14:paraId="1C25FBEE" w14:textId="77777777" w:rsidTr="00497F64">
        <w:trPr>
          <w:trHeight w:val="255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64DCF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20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3A2C4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Podporovat technologie využívání kalů z čistíren komunálních odpadních vod.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80542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 n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E8D77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</w:tr>
      <w:tr w:rsidR="00FD717E" w:rsidRPr="00497F64" w14:paraId="5F851BA8" w14:textId="77777777" w:rsidTr="00497F64">
        <w:trPr>
          <w:trHeight w:val="255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E89F0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21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EAA09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Zvýšení materiálového a energetického využití odpadních olejů.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DD9D7" w14:textId="33EAE2AF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AB3EA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</w:tr>
      <w:tr w:rsidR="00FD717E" w:rsidRPr="00497F64" w14:paraId="3D0FE410" w14:textId="77777777" w:rsidTr="00497F64">
        <w:trPr>
          <w:trHeight w:val="255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2DB6B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22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8541E" w14:textId="55072C83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Minimalizace negativních účinků při nakládání s odpady ze zdravotnické a veterinární péče na lidské zdraví a životní prostředí.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FB7E0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DCFF7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</w:tr>
      <w:tr w:rsidR="00FD717E" w:rsidRPr="00497F64" w14:paraId="09610590" w14:textId="77777777" w:rsidTr="00497F64">
        <w:trPr>
          <w:trHeight w:val="255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D0F88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23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9A673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Podpora zlepšení nakládání a minimalizace nepříznivých účinků na lidské zdraví a životní prostředí ve vazbě na specifické skupiny nebezpečných odpadů (odpady a zařízení s obsahem polychlorovaných bifenylů, odpady s obsahem perzistentních organických znečišťujících látek, odpady s obsahem azbestu), v intencích celorepublikového cíle.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38602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8DADD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</w:tr>
      <w:tr w:rsidR="00FD717E" w:rsidRPr="00497F64" w14:paraId="4B9BD9FF" w14:textId="77777777" w:rsidTr="00497F64">
        <w:trPr>
          <w:trHeight w:val="255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F1E68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24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E655B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Snižovat množství biologicky rozložitelných odpadů z kuchyní a stravoven a vedlejších produktů živočišného původu ve směsném komunálním odpadu, které jsou původem z veřejných stravovacích zařízení (restaurace, občerstvení) a centrálních kuchyní (nemocnice, školy a další obdobná zařízení).</w:t>
            </w:r>
          </w:p>
          <w:p w14:paraId="5CE32B46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Správně nakládat s biologicky rozložitelnými odpady z kuchyní a stravoven a vedlejšími produkty živočišného původu a snižovat tak negativní účinky spojené s nakládáním s nimi na lidské zdraví a životní prostředí.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006C2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FEA4A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</w:tr>
      <w:tr w:rsidR="00FD717E" w:rsidRPr="00497F64" w14:paraId="01E74727" w14:textId="77777777" w:rsidTr="00497F64">
        <w:trPr>
          <w:trHeight w:val="255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6DF8F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25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B3535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Zpracovávat kovové odpady a výrobky s ukončenou životností na materiály za účelem náhrady primárních surovin.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51E4E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846F8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</w:tr>
      <w:tr w:rsidR="00FD717E" w:rsidRPr="00497F64" w14:paraId="7A17B432" w14:textId="77777777" w:rsidTr="00497F64">
        <w:trPr>
          <w:trHeight w:val="255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15958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26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D44F5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Vytvořit a udržovat komplexní, přiměřenou a efektivní síť zařízení k nakládání s odpady.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B607D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1946C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</w:tr>
      <w:tr w:rsidR="00FD717E" w:rsidRPr="00497F64" w14:paraId="2629091B" w14:textId="77777777" w:rsidTr="00497F64">
        <w:trPr>
          <w:trHeight w:val="255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8CE82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lastRenderedPageBreak/>
              <w:t>27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7443E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Omezení odkládání odpadů mimo míst k tomu určených.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1D177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DC55C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</w:tr>
      <w:tr w:rsidR="00FD717E" w:rsidRPr="00497F64" w14:paraId="165600ED" w14:textId="77777777" w:rsidTr="00497F64">
        <w:trPr>
          <w:trHeight w:val="255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F0A82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28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2CB75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Zajistit správné nakládání s odpady odloženými mimo místa k tomu určená a s odpady, jejichž vlastník není znám nebo zanikl.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4241E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A59DB" w14:textId="77777777" w:rsidR="00FD717E" w:rsidRPr="00497F64" w:rsidRDefault="00FD717E" w:rsidP="00497F6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97F64">
              <w:rPr>
                <w:rFonts w:ascii="Arial" w:eastAsia="Times New Roman" w:hAnsi="Arial" w:cs="Arial"/>
                <w:lang w:eastAsia="cs-CZ"/>
              </w:rPr>
              <w:t>Cíl plněn průběžně</w:t>
            </w:r>
          </w:p>
        </w:tc>
      </w:tr>
    </w:tbl>
    <w:p w14:paraId="007A0BFB" w14:textId="3E039422" w:rsidR="00497F64" w:rsidRDefault="00497F64" w:rsidP="00497F64">
      <w:pPr>
        <w:spacing w:before="120" w:after="360" w:line="276" w:lineRule="auto"/>
        <w:jc w:val="center"/>
        <w:rPr>
          <w:rFonts w:ascii="Arial" w:hAnsi="Arial" w:cs="Arial"/>
          <w:b/>
          <w:iCs/>
          <w:sz w:val="20"/>
        </w:rPr>
      </w:pPr>
      <w:bookmarkStart w:id="191" w:name="_Ref144903224"/>
      <w:r w:rsidRPr="002B59B2">
        <w:rPr>
          <w:rFonts w:ascii="Arial" w:hAnsi="Arial" w:cs="Arial"/>
          <w:b/>
          <w:iCs/>
          <w:sz w:val="20"/>
        </w:rPr>
        <w:t xml:space="preserve">Tabulka </w:t>
      </w:r>
      <w:r w:rsidRPr="002B59B2">
        <w:rPr>
          <w:rFonts w:ascii="Arial" w:hAnsi="Arial" w:cs="Arial"/>
          <w:b/>
          <w:iCs/>
          <w:sz w:val="20"/>
        </w:rPr>
        <w:fldChar w:fldCharType="begin"/>
      </w:r>
      <w:r w:rsidRPr="002B59B2">
        <w:rPr>
          <w:rFonts w:ascii="Arial" w:hAnsi="Arial" w:cs="Arial"/>
          <w:b/>
          <w:iCs/>
          <w:sz w:val="20"/>
        </w:rPr>
        <w:instrText xml:space="preserve"> SEQ Tabulka \* ARABIC </w:instrText>
      </w:r>
      <w:r w:rsidRPr="002B59B2">
        <w:rPr>
          <w:rFonts w:ascii="Arial" w:hAnsi="Arial" w:cs="Arial"/>
          <w:b/>
          <w:iCs/>
          <w:sz w:val="20"/>
        </w:rPr>
        <w:fldChar w:fldCharType="separate"/>
      </w:r>
      <w:r w:rsidR="007D55C9">
        <w:rPr>
          <w:rFonts w:ascii="Arial" w:hAnsi="Arial" w:cs="Arial"/>
          <w:b/>
          <w:iCs/>
          <w:noProof/>
          <w:sz w:val="20"/>
        </w:rPr>
        <w:t>5</w:t>
      </w:r>
      <w:r w:rsidRPr="002B59B2">
        <w:rPr>
          <w:rFonts w:ascii="Arial" w:hAnsi="Arial" w:cs="Arial"/>
          <w:b/>
          <w:iCs/>
          <w:noProof/>
          <w:sz w:val="20"/>
        </w:rPr>
        <w:fldChar w:fldCharType="end"/>
      </w:r>
      <w:r w:rsidRPr="002B59B2">
        <w:rPr>
          <w:rFonts w:ascii="Arial" w:hAnsi="Arial" w:cs="Arial"/>
          <w:b/>
          <w:iCs/>
          <w:sz w:val="20"/>
        </w:rPr>
        <w:t xml:space="preserve"> – </w:t>
      </w:r>
      <w:r>
        <w:rPr>
          <w:rFonts w:ascii="Arial" w:hAnsi="Arial" w:cs="Arial"/>
          <w:b/>
          <w:iCs/>
          <w:sz w:val="20"/>
        </w:rPr>
        <w:t>Vyhodnocení stávajícího POH Olomouckého kraje za období do roku 2021</w:t>
      </w:r>
      <w:bookmarkEnd w:id="191"/>
    </w:p>
    <w:p w14:paraId="1215DD70" w14:textId="77E4174E" w:rsidR="004223AB" w:rsidRPr="001030CB" w:rsidRDefault="006F43CE" w:rsidP="001030CB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1030CB">
        <w:rPr>
          <w:rFonts w:ascii="Arial" w:hAnsi="Arial" w:cs="Arial"/>
          <w:lang w:eastAsia="cs-CZ"/>
        </w:rPr>
        <w:t>Z výše uvedené tabulky vyplývá</w:t>
      </w:r>
      <w:r w:rsidR="004223AB" w:rsidRPr="001030CB">
        <w:rPr>
          <w:rFonts w:ascii="Arial" w:hAnsi="Arial" w:cs="Arial"/>
          <w:lang w:eastAsia="cs-CZ"/>
        </w:rPr>
        <w:t>, že jediným dlouhodobě neplněným cílem je</w:t>
      </w:r>
      <w:r w:rsidR="006817CD">
        <w:rPr>
          <w:rFonts w:ascii="Arial" w:hAnsi="Arial" w:cs="Arial"/>
          <w:lang w:eastAsia="cs-CZ"/>
        </w:rPr>
        <w:t xml:space="preserve"> cíl na</w:t>
      </w:r>
      <w:r w:rsidR="004223AB" w:rsidRPr="001030CB">
        <w:rPr>
          <w:rFonts w:ascii="Arial" w:hAnsi="Arial" w:cs="Arial"/>
          <w:lang w:eastAsia="cs-CZ"/>
        </w:rPr>
        <w:t xml:space="preserve"> </w:t>
      </w:r>
      <w:r w:rsidR="006817CD">
        <w:rPr>
          <w:rFonts w:ascii="Arial" w:hAnsi="Arial" w:cs="Arial"/>
          <w:lang w:eastAsia="cs-CZ"/>
        </w:rPr>
        <w:t>s</w:t>
      </w:r>
      <w:r w:rsidR="004223AB" w:rsidRPr="001030CB">
        <w:rPr>
          <w:rFonts w:ascii="Arial" w:hAnsi="Arial" w:cs="Arial"/>
          <w:lang w:eastAsia="cs-CZ"/>
        </w:rPr>
        <w:t>níž</w:t>
      </w:r>
      <w:r w:rsidR="006817CD">
        <w:rPr>
          <w:rFonts w:ascii="Arial" w:hAnsi="Arial" w:cs="Arial"/>
          <w:lang w:eastAsia="cs-CZ"/>
        </w:rPr>
        <w:t>ení</w:t>
      </w:r>
      <w:r w:rsidR="004223AB" w:rsidRPr="001030CB">
        <w:rPr>
          <w:rFonts w:ascii="Arial" w:hAnsi="Arial" w:cs="Arial"/>
          <w:lang w:eastAsia="cs-CZ"/>
        </w:rPr>
        <w:t xml:space="preserve"> maximální</w:t>
      </w:r>
      <w:r w:rsidR="006817CD">
        <w:rPr>
          <w:rFonts w:ascii="Arial" w:hAnsi="Arial" w:cs="Arial"/>
          <w:lang w:eastAsia="cs-CZ"/>
        </w:rPr>
        <w:t>ho</w:t>
      </w:r>
      <w:r w:rsidR="004223AB" w:rsidRPr="001030CB">
        <w:rPr>
          <w:rFonts w:ascii="Arial" w:hAnsi="Arial" w:cs="Arial"/>
          <w:lang w:eastAsia="cs-CZ"/>
        </w:rPr>
        <w:t xml:space="preserve"> množství biologicky rozložitelných komunálních odpadů ukládaných na skládky tak, aby podíl této složky činil v roce 2020 nejvíce 35 % hmotnostních z celkového množství biologicky rozložitelných komunálních odpadů vyprodukovaných v roce 1995.</w:t>
      </w:r>
    </w:p>
    <w:p w14:paraId="47C24450" w14:textId="77777777" w:rsidR="004223AB" w:rsidRPr="001030CB" w:rsidRDefault="004223AB" w:rsidP="001030CB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1030CB">
        <w:rPr>
          <w:rFonts w:ascii="Arial" w:hAnsi="Arial" w:cs="Arial"/>
          <w:lang w:eastAsia="cs-CZ"/>
        </w:rPr>
        <w:t>Požadavek na postupné omezování skládkování BRKO nebyl dle údajů o produkci a nakládání s odpady splněn v žádném z roků, pro které byly stanoveny limitní hodnoty (2010, 2013 ani 2020).</w:t>
      </w:r>
    </w:p>
    <w:p w14:paraId="2E1BE9EE" w14:textId="73A8C1AF" w:rsidR="004223AB" w:rsidRPr="001030CB" w:rsidRDefault="004223AB" w:rsidP="001030CB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1030CB">
        <w:rPr>
          <w:rFonts w:ascii="Arial" w:hAnsi="Arial" w:cs="Arial"/>
          <w:lang w:eastAsia="cs-CZ"/>
        </w:rPr>
        <w:t>Řada opatření typu rozšíření komunitního kompostování, posílením systému oddělené separace biologicky rozložitelných odpadů (jehož výsledkem byl výrazný nárůst produkce odděleně sbíraného BRKO) a dále díky rozrůstající se síti tzv. malých zařízení sice dlouhodobě</w:t>
      </w:r>
      <w:r w:rsidR="007C4BBE">
        <w:rPr>
          <w:rFonts w:ascii="Arial" w:hAnsi="Arial" w:cs="Arial"/>
          <w:lang w:eastAsia="cs-CZ"/>
        </w:rPr>
        <w:t xml:space="preserve"> </w:t>
      </w:r>
      <w:r w:rsidR="006817CD">
        <w:rPr>
          <w:rFonts w:ascii="Arial" w:hAnsi="Arial" w:cs="Arial"/>
          <w:lang w:eastAsia="cs-CZ"/>
        </w:rPr>
        <w:t>vede</w:t>
      </w:r>
      <w:r w:rsidRPr="001030CB">
        <w:rPr>
          <w:rFonts w:ascii="Arial" w:hAnsi="Arial" w:cs="Arial"/>
          <w:lang w:eastAsia="cs-CZ"/>
        </w:rPr>
        <w:t xml:space="preserve"> k poklesu skládkovaných BRKO, to však zůstává především ve skládkovaném komunálním odpadu jako je SKO a objemný odpad. Na základě dřívějších závěrů vyhodnocení POH OK je možné uvedený cíl na snižování skládkování BRKO splnit doplněním systému nakládání s komunálním odpadem na území OK o zařízení na energetické využívání odpadů. </w:t>
      </w:r>
    </w:p>
    <w:p w14:paraId="02C39F19" w14:textId="7FEA16F0" w:rsidR="004223AB" w:rsidRPr="001030CB" w:rsidRDefault="004223AB" w:rsidP="001030CB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1030CB">
        <w:rPr>
          <w:rFonts w:ascii="Arial" w:hAnsi="Arial" w:cs="Arial"/>
          <w:lang w:eastAsia="cs-CZ"/>
        </w:rPr>
        <w:t>Olomoucký kraj disponuje optimální kapacitou na materiálové využívání biologicky rozložitelných odpadů (zejm. kompostárny a v současné době stále častější „malá zařízení“). V rámci dotačních titulů Operačního programu životní prostředí byla podpořena řada projektů zaměřených na separaci BRKO a jeho využívání právě kompostováním. Vzhledem k zajištění integrity systému nakládání s komunálním odpadem na území OK s vazbou na plnění cíle postupného snižování BRKO ukládaného na skládky se jako vhodné jeví zajistit energetické využívání směsných komunálních odpadů.</w:t>
      </w:r>
    </w:p>
    <w:p w14:paraId="25BB3EC7" w14:textId="6B12095F" w:rsidR="004223AB" w:rsidRPr="001030CB" w:rsidRDefault="004223AB" w:rsidP="001030CB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1030CB">
        <w:rPr>
          <w:rFonts w:ascii="Arial" w:hAnsi="Arial" w:cs="Arial"/>
          <w:lang w:eastAsia="cs-CZ"/>
        </w:rPr>
        <w:t>Pozn. Skokové snížení množství skládkovaných komunálních odpadů v roce 2011 souvisí s</w:t>
      </w:r>
      <w:r w:rsidR="006817CD">
        <w:rPr>
          <w:rFonts w:ascii="Arial" w:hAnsi="Arial" w:cs="Arial"/>
          <w:lang w:eastAsia="cs-CZ"/>
        </w:rPr>
        <w:t> </w:t>
      </w:r>
      <w:r w:rsidRPr="001030CB">
        <w:rPr>
          <w:rFonts w:ascii="Arial" w:hAnsi="Arial" w:cs="Arial"/>
          <w:lang w:eastAsia="cs-CZ"/>
        </w:rPr>
        <w:t>dohodou</w:t>
      </w:r>
      <w:r w:rsidR="006817CD">
        <w:rPr>
          <w:rFonts w:ascii="Arial" w:hAnsi="Arial" w:cs="Arial"/>
          <w:lang w:eastAsia="cs-CZ"/>
        </w:rPr>
        <w:t xml:space="preserve"> a započetím</w:t>
      </w:r>
      <w:r w:rsidRPr="001030CB">
        <w:rPr>
          <w:rFonts w:ascii="Arial" w:hAnsi="Arial" w:cs="Arial"/>
          <w:lang w:eastAsia="cs-CZ"/>
        </w:rPr>
        <w:t xml:space="preserve">  využití části produkce komunálních odpadů z Olomouckého kraje v zařízení na energetické využívání odpadů SAKO Brno. </w:t>
      </w:r>
    </w:p>
    <w:p w14:paraId="2737D659" w14:textId="7FA3217E" w:rsidR="006F43CE" w:rsidRPr="001030CB" w:rsidRDefault="006F43CE" w:rsidP="00DC294D">
      <w:pPr>
        <w:spacing w:before="240" w:after="120"/>
        <w:jc w:val="center"/>
        <w:rPr>
          <w:rFonts w:ascii="Arial" w:hAnsi="Arial" w:cs="Arial"/>
          <w:lang w:eastAsia="cs-CZ"/>
        </w:rPr>
      </w:pPr>
    </w:p>
    <w:p w14:paraId="52B57060" w14:textId="5480CBCB" w:rsidR="003410A0" w:rsidRDefault="003410A0" w:rsidP="00DC294D">
      <w:pPr>
        <w:spacing w:before="240" w:after="0"/>
        <w:jc w:val="both"/>
        <w:rPr>
          <w:rFonts w:ascii="Arial" w:hAnsi="Arial" w:cs="Arial"/>
          <w:lang w:eastAsia="cs-CZ"/>
        </w:rPr>
      </w:pPr>
      <w:r w:rsidRPr="00332923">
        <w:rPr>
          <w:noProof/>
          <w:lang w:eastAsia="cs-CZ"/>
        </w:rPr>
        <w:lastRenderedPageBreak/>
        <w:drawing>
          <wp:inline distT="0" distB="0" distL="0" distR="0" wp14:anchorId="130410E4" wp14:editId="529B534C">
            <wp:extent cx="5805377" cy="2989097"/>
            <wp:effectExtent l="0" t="0" r="5080" b="1905"/>
            <wp:docPr id="6" name="Obrázek 6" descr="Obsah obrázku text, snímek obrazovky, Vykreslený graf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snímek obrazovky, Vykreslený graf, řada/pruh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060" cy="299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72015" w14:textId="004B33F2" w:rsidR="0077446A" w:rsidRPr="0077446A" w:rsidRDefault="0077446A" w:rsidP="0077446A">
      <w:pPr>
        <w:spacing w:before="240" w:after="120"/>
        <w:jc w:val="right"/>
        <w:rPr>
          <w:rFonts w:ascii="Arial" w:hAnsi="Arial" w:cs="Arial"/>
          <w:i/>
          <w:sz w:val="20"/>
          <w:lang w:eastAsia="cs-CZ"/>
        </w:rPr>
      </w:pPr>
      <w:r w:rsidRPr="0077446A">
        <w:rPr>
          <w:rFonts w:ascii="Arial" w:hAnsi="Arial" w:cs="Arial"/>
          <w:i/>
          <w:sz w:val="20"/>
          <w:lang w:eastAsia="cs-CZ"/>
        </w:rPr>
        <w:t>zdroj: KÚ Olomouckého kraje</w:t>
      </w:r>
    </w:p>
    <w:p w14:paraId="6DD53972" w14:textId="40BB9279" w:rsidR="00497F64" w:rsidRPr="00497F64" w:rsidRDefault="00497F64" w:rsidP="00BE5841">
      <w:pPr>
        <w:spacing w:before="240" w:after="120"/>
        <w:jc w:val="center"/>
        <w:rPr>
          <w:rFonts w:ascii="Arial" w:hAnsi="Arial"/>
          <w:b/>
          <w:iCs/>
          <w:noProof/>
          <w:sz w:val="20"/>
        </w:rPr>
      </w:pPr>
      <w:bookmarkStart w:id="192" w:name="_Ref147388462"/>
      <w:r w:rsidRPr="002B59B2">
        <w:rPr>
          <w:rFonts w:ascii="Arial" w:hAnsi="Arial"/>
          <w:b/>
          <w:iCs/>
          <w:noProof/>
          <w:sz w:val="20"/>
        </w:rPr>
        <w:t xml:space="preserve">Obrázek </w:t>
      </w:r>
      <w:r w:rsidRPr="002B59B2">
        <w:rPr>
          <w:rFonts w:ascii="Arial" w:hAnsi="Arial"/>
          <w:b/>
          <w:iCs/>
          <w:noProof/>
          <w:sz w:val="20"/>
        </w:rPr>
        <w:fldChar w:fldCharType="begin"/>
      </w:r>
      <w:r w:rsidRPr="002B59B2">
        <w:rPr>
          <w:rFonts w:ascii="Arial" w:hAnsi="Arial"/>
          <w:b/>
          <w:iCs/>
          <w:noProof/>
          <w:sz w:val="20"/>
        </w:rPr>
        <w:instrText xml:space="preserve"> SEQ Obrázek \* ARABIC </w:instrText>
      </w:r>
      <w:r w:rsidRPr="002B59B2">
        <w:rPr>
          <w:rFonts w:ascii="Arial" w:hAnsi="Arial"/>
          <w:b/>
          <w:iCs/>
          <w:noProof/>
          <w:sz w:val="20"/>
        </w:rPr>
        <w:fldChar w:fldCharType="separate"/>
      </w:r>
      <w:r w:rsidR="007D55C9">
        <w:rPr>
          <w:rFonts w:ascii="Arial" w:hAnsi="Arial"/>
          <w:b/>
          <w:iCs/>
          <w:noProof/>
          <w:sz w:val="20"/>
        </w:rPr>
        <w:t>5</w:t>
      </w:r>
      <w:r w:rsidRPr="002B59B2">
        <w:rPr>
          <w:rFonts w:ascii="Arial" w:hAnsi="Arial"/>
          <w:b/>
          <w:iCs/>
          <w:noProof/>
          <w:sz w:val="20"/>
        </w:rPr>
        <w:fldChar w:fldCharType="end"/>
      </w:r>
      <w:r w:rsidRPr="002B59B2">
        <w:rPr>
          <w:rFonts w:ascii="Arial" w:hAnsi="Arial"/>
          <w:b/>
          <w:iCs/>
          <w:noProof/>
          <w:sz w:val="20"/>
        </w:rPr>
        <w:t xml:space="preserve"> </w:t>
      </w:r>
      <w:r w:rsidRPr="00F11CCF">
        <w:rPr>
          <w:rFonts w:ascii="Arial" w:hAnsi="Arial"/>
          <w:b/>
          <w:iCs/>
          <w:noProof/>
          <w:sz w:val="20"/>
        </w:rPr>
        <w:t>–</w:t>
      </w:r>
      <w:r w:rsidR="00BE5841">
        <w:rPr>
          <w:rFonts w:ascii="Arial" w:hAnsi="Arial"/>
          <w:b/>
          <w:iCs/>
          <w:noProof/>
          <w:sz w:val="20"/>
        </w:rPr>
        <w:t xml:space="preserve"> Množství skládkovaného BRKO v O</w:t>
      </w:r>
      <w:r w:rsidRPr="00497F64">
        <w:rPr>
          <w:rFonts w:ascii="Arial" w:hAnsi="Arial"/>
          <w:b/>
          <w:iCs/>
          <w:noProof/>
          <w:sz w:val="20"/>
        </w:rPr>
        <w:t>lomouckém kraji</w:t>
      </w:r>
      <w:bookmarkEnd w:id="192"/>
    </w:p>
    <w:p w14:paraId="0ABE33B9" w14:textId="15B65B36" w:rsidR="004223AB" w:rsidRPr="008847D9" w:rsidRDefault="004223AB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8847D9">
        <w:rPr>
          <w:rFonts w:ascii="Arial" w:hAnsi="Arial" w:cs="Arial"/>
          <w:lang w:eastAsia="cs-CZ"/>
        </w:rPr>
        <w:t>V tabulce je nehodnocen níže uvedený</w:t>
      </w:r>
      <w:r w:rsidR="006817CD">
        <w:rPr>
          <w:rFonts w:ascii="Arial" w:hAnsi="Arial" w:cs="Arial"/>
          <w:lang w:eastAsia="cs-CZ"/>
        </w:rPr>
        <w:t xml:space="preserve"> klíčový</w:t>
      </w:r>
      <w:r w:rsidRPr="008847D9">
        <w:rPr>
          <w:rFonts w:ascii="Arial" w:hAnsi="Arial" w:cs="Arial"/>
          <w:lang w:eastAsia="cs-CZ"/>
        </w:rPr>
        <w:t xml:space="preserve"> cíl č.</w:t>
      </w:r>
      <w:r w:rsidR="007C4BBE">
        <w:rPr>
          <w:rFonts w:ascii="Arial" w:hAnsi="Arial" w:cs="Arial"/>
          <w:lang w:eastAsia="cs-CZ"/>
        </w:rPr>
        <w:t xml:space="preserve"> </w:t>
      </w:r>
      <w:r w:rsidRPr="008847D9">
        <w:rPr>
          <w:rFonts w:ascii="Arial" w:hAnsi="Arial" w:cs="Arial"/>
          <w:lang w:eastAsia="cs-CZ"/>
        </w:rPr>
        <w:t>2 na komunální odpady</w:t>
      </w:r>
      <w:r w:rsidR="008847D9" w:rsidRPr="008847D9">
        <w:rPr>
          <w:rFonts w:ascii="Arial" w:hAnsi="Arial" w:cs="Arial"/>
          <w:lang w:eastAsia="cs-CZ"/>
        </w:rPr>
        <w:t>.</w:t>
      </w:r>
    </w:p>
    <w:p w14:paraId="540BE00B" w14:textId="77777777" w:rsidR="002B59B2" w:rsidRDefault="002B59B2" w:rsidP="002B59B2">
      <w:pPr>
        <w:spacing w:before="60" w:after="60" w:line="240" w:lineRule="auto"/>
        <w:ind w:left="993" w:right="57" w:hanging="567"/>
        <w:jc w:val="both"/>
        <w:rPr>
          <w:rFonts w:ascii="Arial" w:eastAsia="Calibri" w:hAnsi="Arial" w:cs="Arial"/>
          <w:b/>
          <w:lang w:eastAsia="cs-CZ"/>
        </w:rPr>
      </w:pPr>
      <w:r w:rsidRPr="00992C33">
        <w:rPr>
          <w:rFonts w:ascii="Arial" w:eastAsia="Calibri" w:hAnsi="Arial" w:cs="Arial"/>
          <w:lang w:eastAsia="cs-CZ"/>
        </w:rPr>
        <w:t>b)</w:t>
      </w:r>
      <w:r w:rsidRPr="002B59B2">
        <w:rPr>
          <w:rFonts w:ascii="Times New Roman" w:eastAsia="Calibri" w:hAnsi="Times New Roman" w:cs="Times New Roman"/>
          <w:b/>
          <w:lang w:eastAsia="cs-CZ"/>
        </w:rPr>
        <w:t xml:space="preserve"> </w:t>
      </w:r>
      <w:r w:rsidRPr="002B59B2">
        <w:rPr>
          <w:rFonts w:ascii="Times New Roman" w:eastAsia="Calibri" w:hAnsi="Times New Roman" w:cs="Times New Roman"/>
          <w:b/>
          <w:lang w:eastAsia="cs-CZ"/>
        </w:rPr>
        <w:tab/>
      </w:r>
      <w:r w:rsidRPr="002B59B2">
        <w:rPr>
          <w:rFonts w:ascii="Arial" w:eastAsia="Calibri" w:hAnsi="Arial" w:cs="Arial"/>
          <w:b/>
          <w:lang w:eastAsia="cs-CZ"/>
        </w:rPr>
        <w:t>Do roku 2020 zvýšit nejméně na 50 % hmotnosti celkovou úroveň přípravy k opětovnému použití a recyklaci alespoň u odpadů z materiálů jako je papír, plast, kov, sklo, pocházejících z domácností, a případně odpady jiného původu, pokud jsou tyto toky odpadů podobné odpadům z domácností.</w:t>
      </w:r>
    </w:p>
    <w:p w14:paraId="5E580B36" w14:textId="77777777" w:rsidR="00462A69" w:rsidRPr="00462A69" w:rsidRDefault="00462A69" w:rsidP="001030CB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462A69">
        <w:rPr>
          <w:rFonts w:ascii="Arial" w:hAnsi="Arial" w:cs="Arial"/>
          <w:lang w:eastAsia="cs-CZ"/>
        </w:rPr>
        <w:t>Vzhledem k absenci nebo výraznému rozpětí hodnot některých důležitých proměnných pro výpočet tohoto cíle (průměrný podíl využitelných složek ve směsném komunálním odpadu), nelze tento cíl objektivně vyhodnotit.</w:t>
      </w:r>
    </w:p>
    <w:p w14:paraId="4C8551B8" w14:textId="522B3333" w:rsidR="008847D9" w:rsidRPr="001030CB" w:rsidRDefault="008847D9" w:rsidP="001030CB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1030CB">
        <w:rPr>
          <w:rFonts w:ascii="Arial" w:hAnsi="Arial" w:cs="Arial"/>
          <w:lang w:eastAsia="cs-CZ"/>
        </w:rPr>
        <w:t>Dle údajů z vyhodnocení jiných POH KÚ je předpoklad neplnění daného cíle také v OK,</w:t>
      </w:r>
      <w:r w:rsidR="00136AF6" w:rsidRPr="001030CB">
        <w:rPr>
          <w:rFonts w:ascii="Arial" w:hAnsi="Arial" w:cs="Arial"/>
          <w:lang w:eastAsia="cs-CZ"/>
        </w:rPr>
        <w:t xml:space="preserve"> </w:t>
      </w:r>
      <w:r w:rsidRPr="001030CB">
        <w:rPr>
          <w:rFonts w:ascii="Arial" w:hAnsi="Arial" w:cs="Arial"/>
          <w:lang w:eastAsia="cs-CZ"/>
        </w:rPr>
        <w:t xml:space="preserve">neboť tento cíl není plněn dle dostupných údajů nikde v ČR. </w:t>
      </w:r>
    </w:p>
    <w:p w14:paraId="71D85F2A" w14:textId="0C732229" w:rsidR="002B59B2" w:rsidRPr="002B59B2" w:rsidRDefault="002B59B2" w:rsidP="00992C33">
      <w:pPr>
        <w:pStyle w:val="Nadpis2"/>
      </w:pPr>
      <w:bookmarkStart w:id="193" w:name="_Toc149309970"/>
      <w:bookmarkStart w:id="194" w:name="_Toc142897914"/>
      <w:r w:rsidRPr="002B59B2">
        <w:t xml:space="preserve">Analýza nově stanovených předpisů a cílů POH ČR a </w:t>
      </w:r>
      <w:r w:rsidR="009F30D5">
        <w:t>Olomouckého kraje</w:t>
      </w:r>
      <w:bookmarkEnd w:id="193"/>
      <w:r w:rsidR="009F30D5">
        <w:t xml:space="preserve"> </w:t>
      </w:r>
      <w:bookmarkEnd w:id="194"/>
    </w:p>
    <w:p w14:paraId="14C7CF10" w14:textId="0F6E7B91" w:rsidR="002B59B2" w:rsidRPr="002B59B2" w:rsidRDefault="002B59B2" w:rsidP="002B59B2">
      <w:pPr>
        <w:spacing w:before="240" w:after="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Aktualizovaný POH České republiky zohledňuje nové cíle pro odpady, výrobky s ukončenou životností a obaly. Nově stanovené cíle jsou uvedeny v kompletním znění v Závazné části plánu, zde jsou uvedeny a následně komentovány jen ty nejdůležitější</w:t>
      </w:r>
      <w:r w:rsidR="00BE5841">
        <w:rPr>
          <w:rFonts w:ascii="Arial" w:hAnsi="Arial" w:cs="Arial"/>
          <w:lang w:eastAsia="cs-CZ"/>
        </w:rPr>
        <w:t>,</w:t>
      </w:r>
      <w:r w:rsidRPr="002B59B2">
        <w:rPr>
          <w:rFonts w:ascii="Arial" w:hAnsi="Arial" w:cs="Arial"/>
          <w:lang w:eastAsia="cs-CZ"/>
        </w:rPr>
        <w:t xml:space="preserve"> na které bude v průběhu řešení zaměřena pozornost kraje a subjektů na území kraje. Jedná se především o tyto cíle:</w:t>
      </w:r>
    </w:p>
    <w:p w14:paraId="6007E1C2" w14:textId="77777777" w:rsidR="00406A4A" w:rsidRDefault="002B59B2" w:rsidP="00CE5C25">
      <w:pPr>
        <w:numPr>
          <w:ilvl w:val="0"/>
          <w:numId w:val="85"/>
        </w:numPr>
        <w:spacing w:before="120" w:after="0" w:line="240" w:lineRule="atLeast"/>
        <w:ind w:left="1139" w:hanging="357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Rozvíjet a intenzifikovat oddělené soustřeďování odpadu (tříděný sběr) pro odpady z papíru, plastů, skla, kovů a biologického odpadu. Zavést oddělené soustřeďování odpadu (tříděný sběr) pro odpady z textilu do 1. ledna roku </w:t>
      </w:r>
      <w:r w:rsidR="00406A4A">
        <w:rPr>
          <w:rFonts w:ascii="Arial" w:hAnsi="Arial" w:cs="Arial"/>
          <w:lang w:eastAsia="cs-CZ"/>
        </w:rPr>
        <w:t>-2025</w:t>
      </w:r>
    </w:p>
    <w:p w14:paraId="505F5594" w14:textId="4F71E916" w:rsidR="002B59B2" w:rsidRPr="002B59B2" w:rsidRDefault="002B59B2" w:rsidP="00CE5C25">
      <w:pPr>
        <w:numPr>
          <w:ilvl w:val="0"/>
          <w:numId w:val="85"/>
        </w:numPr>
        <w:spacing w:before="120" w:after="0" w:line="240" w:lineRule="atLeast"/>
        <w:ind w:left="1139" w:hanging="357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.</w:t>
      </w:r>
    </w:p>
    <w:p w14:paraId="7462F484" w14:textId="77777777" w:rsidR="002B59B2" w:rsidRPr="002B59B2" w:rsidRDefault="002B59B2" w:rsidP="00CE5C25">
      <w:pPr>
        <w:numPr>
          <w:ilvl w:val="0"/>
          <w:numId w:val="85"/>
        </w:numPr>
        <w:spacing w:before="120" w:after="0" w:line="240" w:lineRule="atLeast"/>
        <w:ind w:left="1139" w:hanging="357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b/>
          <w:bCs/>
          <w:lang w:eastAsia="cs-CZ"/>
        </w:rPr>
        <w:t>Zvýšit úroveň přípravy k opětovnému použití a recyklace komunálního odpadu nejméně: 55 % do roku 2025, 60 % do roku 2030 a 65 % do roku 2035</w:t>
      </w:r>
      <w:r w:rsidRPr="002B59B2">
        <w:rPr>
          <w:rFonts w:ascii="Arial" w:hAnsi="Arial" w:cs="Arial"/>
          <w:lang w:eastAsia="cs-CZ"/>
        </w:rPr>
        <w:t xml:space="preserve">. </w:t>
      </w:r>
    </w:p>
    <w:p w14:paraId="134B5F6C" w14:textId="77777777" w:rsidR="002B59B2" w:rsidRPr="002B59B2" w:rsidRDefault="002B59B2" w:rsidP="00CE5C25">
      <w:pPr>
        <w:numPr>
          <w:ilvl w:val="0"/>
          <w:numId w:val="85"/>
        </w:numPr>
        <w:spacing w:before="120" w:after="0" w:line="240" w:lineRule="atLeast"/>
        <w:ind w:left="1139" w:hanging="357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lastRenderedPageBreak/>
        <w:t>Do roku 2035 snížit množství komunálního odpadu ukládaného na skládky na 10 hm. % nebo méně z celkového množství produkovaného odpadu.</w:t>
      </w:r>
    </w:p>
    <w:p w14:paraId="4D986243" w14:textId="77777777" w:rsidR="002B59B2" w:rsidRPr="002B59B2" w:rsidRDefault="002B59B2" w:rsidP="00CE5C25">
      <w:pPr>
        <w:numPr>
          <w:ilvl w:val="0"/>
          <w:numId w:val="85"/>
        </w:numPr>
        <w:spacing w:before="120" w:after="0" w:line="240" w:lineRule="atLeast"/>
        <w:ind w:left="1139" w:hanging="357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Předcházet vzniku potravinových odpadů a snižovat jejich množství na všech úrovních potravního řetězce.</w:t>
      </w:r>
    </w:p>
    <w:p w14:paraId="69FE8EBC" w14:textId="77777777" w:rsidR="002B59B2" w:rsidRPr="002B59B2" w:rsidRDefault="002B59B2" w:rsidP="00CE5C25">
      <w:pPr>
        <w:numPr>
          <w:ilvl w:val="0"/>
          <w:numId w:val="85"/>
        </w:numPr>
        <w:spacing w:before="120" w:after="0" w:line="240" w:lineRule="atLeast"/>
        <w:ind w:left="1139" w:hanging="357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Zvyšovat materiálové využití stavebních a demoličních odpadů.</w:t>
      </w:r>
    </w:p>
    <w:p w14:paraId="65B6BFCD" w14:textId="77777777" w:rsidR="002B59B2" w:rsidRPr="002B59B2" w:rsidRDefault="002B59B2" w:rsidP="00CE5C25">
      <w:pPr>
        <w:numPr>
          <w:ilvl w:val="0"/>
          <w:numId w:val="85"/>
        </w:numPr>
        <w:spacing w:before="120" w:after="0" w:line="240" w:lineRule="atLeast"/>
        <w:ind w:left="1139" w:hanging="357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Snižovat měrnou produkci nebezpečných odpadů.</w:t>
      </w:r>
    </w:p>
    <w:p w14:paraId="2EE8FED4" w14:textId="77777777" w:rsidR="002B59B2" w:rsidRPr="002B59B2" w:rsidRDefault="002B59B2" w:rsidP="00CE5C25">
      <w:pPr>
        <w:numPr>
          <w:ilvl w:val="0"/>
          <w:numId w:val="85"/>
        </w:numPr>
        <w:spacing w:before="120" w:after="0" w:line="240" w:lineRule="atLeast"/>
        <w:ind w:left="1139" w:hanging="357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Zvyšovat podíl využitých nebezpečných odpadů.</w:t>
      </w:r>
    </w:p>
    <w:p w14:paraId="3B84DF50" w14:textId="77777777" w:rsidR="002B59B2" w:rsidRPr="002B59B2" w:rsidRDefault="002B59B2" w:rsidP="00CE5C25">
      <w:pPr>
        <w:numPr>
          <w:ilvl w:val="0"/>
          <w:numId w:val="85"/>
        </w:numPr>
        <w:spacing w:before="120" w:after="0" w:line="240" w:lineRule="atLeast"/>
        <w:ind w:left="1139" w:hanging="357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Minimalizovat negativní účinky při nakládání s nebezpečnými odpady na lidské zdraví a životní prostředí.</w:t>
      </w:r>
    </w:p>
    <w:p w14:paraId="7377C0CC" w14:textId="77777777" w:rsidR="002B59B2" w:rsidRPr="002B59B2" w:rsidRDefault="002B59B2" w:rsidP="00CE5C25">
      <w:pPr>
        <w:numPr>
          <w:ilvl w:val="0"/>
          <w:numId w:val="85"/>
        </w:numPr>
        <w:spacing w:before="120" w:after="0" w:line="240" w:lineRule="atLeast"/>
        <w:ind w:left="1139" w:hanging="357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Odstranit staré zátěže, kde se nacházejí nebezpečné odpady.</w:t>
      </w:r>
    </w:p>
    <w:p w14:paraId="542C4FEA" w14:textId="77777777" w:rsidR="002B59B2" w:rsidRPr="002B59B2" w:rsidRDefault="002B59B2" w:rsidP="00CE5C25">
      <w:pPr>
        <w:numPr>
          <w:ilvl w:val="0"/>
          <w:numId w:val="85"/>
        </w:numPr>
        <w:spacing w:before="120" w:after="0" w:line="240" w:lineRule="atLeast"/>
        <w:ind w:left="1139" w:hanging="357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Zvýšit celkovou recyklaci obalů na úroveň 70 % do roku 2025.</w:t>
      </w:r>
    </w:p>
    <w:p w14:paraId="43029CF3" w14:textId="77777777" w:rsidR="002B59B2" w:rsidRPr="002B59B2" w:rsidRDefault="002B59B2" w:rsidP="00CE5C25">
      <w:pPr>
        <w:numPr>
          <w:ilvl w:val="0"/>
          <w:numId w:val="85"/>
        </w:numPr>
        <w:spacing w:before="120" w:after="0" w:line="240" w:lineRule="atLeast"/>
        <w:ind w:left="1139" w:hanging="357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Zvýšit celkové využití odpadů z obalů na úroveň 75 % do roku 2025.</w:t>
      </w:r>
    </w:p>
    <w:p w14:paraId="564BE10E" w14:textId="77777777" w:rsidR="002B59B2" w:rsidRPr="002B59B2" w:rsidRDefault="002B59B2" w:rsidP="00CE5C25">
      <w:pPr>
        <w:numPr>
          <w:ilvl w:val="0"/>
          <w:numId w:val="85"/>
        </w:numPr>
        <w:spacing w:before="120" w:after="0" w:line="240" w:lineRule="atLeast"/>
        <w:ind w:left="1139" w:hanging="357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Zvýšit celkovou recyklaci obalů na úroveň 75 % do roku 2030.</w:t>
      </w:r>
    </w:p>
    <w:p w14:paraId="3805BA91" w14:textId="77777777" w:rsidR="002B59B2" w:rsidRPr="002B59B2" w:rsidRDefault="002B59B2" w:rsidP="00CE5C25">
      <w:pPr>
        <w:numPr>
          <w:ilvl w:val="0"/>
          <w:numId w:val="85"/>
        </w:numPr>
        <w:spacing w:before="120" w:after="0" w:line="240" w:lineRule="atLeast"/>
        <w:ind w:left="1139" w:hanging="357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Zvýšit celkové využití odpadů z obalů na úroveň 80 % do roku 2030.</w:t>
      </w:r>
    </w:p>
    <w:p w14:paraId="4ED31668" w14:textId="77777777" w:rsidR="002B59B2" w:rsidRPr="002B59B2" w:rsidRDefault="002B59B2" w:rsidP="00CE5C25">
      <w:pPr>
        <w:numPr>
          <w:ilvl w:val="0"/>
          <w:numId w:val="85"/>
        </w:numPr>
        <w:spacing w:before="120" w:after="0" w:line="240" w:lineRule="atLeast"/>
        <w:ind w:left="1139" w:hanging="357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Zvyšovat recyklaci a přípravu k opětovnému použití odpadních pneumatik do roku 2023 na úroveň 25 % a do roku 2024 na úroveň 30 %.</w:t>
      </w:r>
    </w:p>
    <w:p w14:paraId="130F636F" w14:textId="77777777" w:rsidR="002B59B2" w:rsidRPr="002B59B2" w:rsidRDefault="002B59B2" w:rsidP="00CE5C25">
      <w:pPr>
        <w:numPr>
          <w:ilvl w:val="0"/>
          <w:numId w:val="85"/>
        </w:numPr>
        <w:spacing w:before="120" w:after="0" w:line="240" w:lineRule="atLeast"/>
        <w:ind w:left="1139" w:hanging="357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Dosáhnout do roku 2026 v porovnání s rokem 2022 snížení spotřeby vybraných plastových výrobků na jedno použití. </w:t>
      </w:r>
    </w:p>
    <w:p w14:paraId="50665005" w14:textId="77777777" w:rsidR="002B59B2" w:rsidRPr="002B59B2" w:rsidRDefault="002B59B2" w:rsidP="00CE5C25">
      <w:pPr>
        <w:numPr>
          <w:ilvl w:val="0"/>
          <w:numId w:val="85"/>
        </w:numPr>
        <w:spacing w:before="120" w:after="0" w:line="240" w:lineRule="atLeast"/>
        <w:ind w:left="1139" w:hanging="357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Předat veškerá zařízení a odpady s obsahem polychlorovaných bifenylů do konce roku 2025 do zařízení pro nakládání s odpady a odpady s obsahem polychlorovaných bifenylů do této doby dekontaminovat.</w:t>
      </w:r>
    </w:p>
    <w:p w14:paraId="0018C096" w14:textId="77777777" w:rsidR="002B59B2" w:rsidRPr="002B59B2" w:rsidRDefault="002B59B2" w:rsidP="00CE5C25">
      <w:pPr>
        <w:numPr>
          <w:ilvl w:val="0"/>
          <w:numId w:val="85"/>
        </w:numPr>
        <w:spacing w:before="120" w:after="0" w:line="240" w:lineRule="atLeast"/>
        <w:ind w:left="1139" w:hanging="357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Odstranit odpady s obsahem polychlorovaných bifenylů v držení zařízení pro nakládání s odpady do konce roku 2028.</w:t>
      </w:r>
    </w:p>
    <w:p w14:paraId="50A0FC21" w14:textId="77777777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Stanovené cíle jsou pro Českou republiku závazné a jejich nedodržení by mělo značné negativní důsledky, a proto je nutná aktualizace plánu odpadového hospodářství. </w:t>
      </w:r>
    </w:p>
    <w:p w14:paraId="4AF55C53" w14:textId="77777777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Nová odpadová legislativa přináší k podpoře nutných změn a k přechodu na cirkulární ekonomiku: </w:t>
      </w:r>
    </w:p>
    <w:p w14:paraId="41E3B791" w14:textId="77777777" w:rsidR="002B59B2" w:rsidRPr="002B59B2" w:rsidRDefault="002B59B2" w:rsidP="00CE5C25">
      <w:pPr>
        <w:numPr>
          <w:ilvl w:val="0"/>
          <w:numId w:val="85"/>
        </w:numPr>
        <w:spacing w:before="120" w:after="0" w:line="240" w:lineRule="atLeast"/>
        <w:ind w:left="1139" w:hanging="357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nové recyklační cíle na úrovni povinných evropských cílů,</w:t>
      </w:r>
    </w:p>
    <w:p w14:paraId="5806003A" w14:textId="77777777" w:rsidR="002B59B2" w:rsidRPr="002B59B2" w:rsidRDefault="002B59B2" w:rsidP="00CE5C25">
      <w:pPr>
        <w:numPr>
          <w:ilvl w:val="0"/>
          <w:numId w:val="85"/>
        </w:numPr>
        <w:spacing w:before="120" w:after="0" w:line="240" w:lineRule="atLeast"/>
        <w:ind w:left="1139" w:hanging="357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cíle pro obce pro oddělené soustřeďování recyklovatelných složek komunálního odpadu,</w:t>
      </w:r>
    </w:p>
    <w:p w14:paraId="7943A701" w14:textId="77777777" w:rsidR="002B59B2" w:rsidRPr="002B59B2" w:rsidRDefault="002B59B2" w:rsidP="00CE5C25">
      <w:pPr>
        <w:numPr>
          <w:ilvl w:val="0"/>
          <w:numId w:val="85"/>
        </w:numPr>
        <w:spacing w:before="120" w:after="0" w:line="240" w:lineRule="atLeast"/>
        <w:ind w:left="1139" w:hanging="357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navyšování poplatku za skládkování,</w:t>
      </w:r>
    </w:p>
    <w:p w14:paraId="336ACDD2" w14:textId="77777777" w:rsidR="002B59B2" w:rsidRPr="002B59B2" w:rsidRDefault="002B59B2" w:rsidP="00CE5C25">
      <w:pPr>
        <w:numPr>
          <w:ilvl w:val="0"/>
          <w:numId w:val="85"/>
        </w:numPr>
        <w:spacing w:before="120" w:after="0" w:line="240" w:lineRule="atLeast"/>
        <w:ind w:left="1139" w:hanging="357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omezování skládkování různých druhů odpadů,</w:t>
      </w:r>
    </w:p>
    <w:p w14:paraId="2366BFE4" w14:textId="77777777" w:rsidR="002B59B2" w:rsidRPr="002B59B2" w:rsidRDefault="002B59B2" w:rsidP="00CE5C25">
      <w:pPr>
        <w:numPr>
          <w:ilvl w:val="0"/>
          <w:numId w:val="85"/>
        </w:numPr>
        <w:spacing w:before="120" w:after="0" w:line="240" w:lineRule="atLeast"/>
        <w:ind w:left="1139" w:hanging="357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b/>
          <w:bCs/>
          <w:lang w:eastAsia="cs-CZ"/>
        </w:rPr>
        <w:t>zákaz skládkování využitelných a recyklovatelných odpadů od roku 2030</w:t>
      </w:r>
      <w:r w:rsidRPr="002B59B2">
        <w:rPr>
          <w:rFonts w:ascii="Arial" w:hAnsi="Arial" w:cs="Arial"/>
          <w:lang w:eastAsia="cs-CZ"/>
        </w:rPr>
        <w:t>,</w:t>
      </w:r>
    </w:p>
    <w:p w14:paraId="37DC560F" w14:textId="77777777" w:rsidR="002B59B2" w:rsidRPr="002B59B2" w:rsidRDefault="002B59B2" w:rsidP="00CE5C25">
      <w:pPr>
        <w:numPr>
          <w:ilvl w:val="0"/>
          <w:numId w:val="85"/>
        </w:numPr>
        <w:spacing w:before="120" w:after="0" w:line="240" w:lineRule="atLeast"/>
        <w:ind w:left="1139" w:hanging="357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podpora principu placení poplatků za odpady na základě skutečně vyprodukovaného množství,</w:t>
      </w:r>
    </w:p>
    <w:p w14:paraId="1ADE5B30" w14:textId="77777777" w:rsidR="002B59B2" w:rsidRPr="002B59B2" w:rsidRDefault="002B59B2" w:rsidP="00CE5C25">
      <w:pPr>
        <w:numPr>
          <w:ilvl w:val="0"/>
          <w:numId w:val="85"/>
        </w:numPr>
        <w:spacing w:before="120" w:after="0" w:line="240" w:lineRule="atLeast"/>
        <w:ind w:left="1139" w:hanging="357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posilování rozšířené odpovědnosti výrobců,</w:t>
      </w:r>
    </w:p>
    <w:p w14:paraId="5F5CFCD4" w14:textId="77777777" w:rsidR="002B59B2" w:rsidRPr="002B59B2" w:rsidRDefault="002B59B2" w:rsidP="00CE5C25">
      <w:pPr>
        <w:numPr>
          <w:ilvl w:val="0"/>
          <w:numId w:val="85"/>
        </w:numPr>
        <w:spacing w:before="120" w:after="0" w:line="240" w:lineRule="atLeast"/>
        <w:ind w:left="1139" w:hanging="357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zvyšování recyklačních cílů pro obaly,</w:t>
      </w:r>
    </w:p>
    <w:p w14:paraId="0D5C3A4B" w14:textId="77777777" w:rsidR="002B59B2" w:rsidRPr="002B59B2" w:rsidRDefault="002B59B2" w:rsidP="00CE5C25">
      <w:pPr>
        <w:numPr>
          <w:ilvl w:val="0"/>
          <w:numId w:val="85"/>
        </w:numPr>
        <w:spacing w:before="120" w:after="0" w:line="240" w:lineRule="atLeast"/>
        <w:ind w:left="1139" w:hanging="357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zavedení principu </w:t>
      </w:r>
      <w:proofErr w:type="spellStart"/>
      <w:r w:rsidRPr="002B59B2">
        <w:rPr>
          <w:rFonts w:ascii="Arial" w:hAnsi="Arial" w:cs="Arial"/>
          <w:lang w:eastAsia="cs-CZ"/>
        </w:rPr>
        <w:t>ekomodulace</w:t>
      </w:r>
      <w:proofErr w:type="spellEnd"/>
      <w:r w:rsidRPr="002B59B2">
        <w:rPr>
          <w:rFonts w:ascii="Arial" w:hAnsi="Arial" w:cs="Arial"/>
          <w:lang w:eastAsia="cs-CZ"/>
        </w:rPr>
        <w:t>,</w:t>
      </w:r>
    </w:p>
    <w:p w14:paraId="26350A97" w14:textId="77777777" w:rsidR="002B59B2" w:rsidRPr="002B59B2" w:rsidRDefault="002B59B2" w:rsidP="00CE5C25">
      <w:pPr>
        <w:numPr>
          <w:ilvl w:val="0"/>
          <w:numId w:val="85"/>
        </w:numPr>
        <w:spacing w:before="120" w:after="0" w:line="240" w:lineRule="atLeast"/>
        <w:ind w:left="1139" w:hanging="357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lastRenderedPageBreak/>
        <w:t>preference opakovaně použitelných obalů.</w:t>
      </w:r>
    </w:p>
    <w:p w14:paraId="5BE4174C" w14:textId="77777777" w:rsidR="002B59B2" w:rsidRPr="002B59B2" w:rsidRDefault="002B59B2" w:rsidP="00992C33">
      <w:pPr>
        <w:pStyle w:val="Nadpis2"/>
      </w:pPr>
      <w:bookmarkStart w:id="195" w:name="_Toc142897915"/>
      <w:bookmarkStart w:id="196" w:name="_Toc149309971"/>
      <w:r w:rsidRPr="002B59B2">
        <w:t>Komentář a srovnání cílů stávajícího a aktualizovaného POH</w:t>
      </w:r>
      <w:bookmarkEnd w:id="195"/>
      <w:bookmarkEnd w:id="196"/>
      <w:r w:rsidRPr="002B59B2">
        <w:t xml:space="preserve"> </w:t>
      </w:r>
    </w:p>
    <w:p w14:paraId="585EB3A5" w14:textId="1D36781F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Nově stanovené cíle POH </w:t>
      </w:r>
      <w:r w:rsidR="009F30D5">
        <w:rPr>
          <w:rFonts w:ascii="Arial" w:hAnsi="Arial" w:cs="Arial"/>
          <w:lang w:eastAsia="cs-CZ"/>
        </w:rPr>
        <w:t>OK</w:t>
      </w:r>
      <w:r w:rsidRPr="002B59B2">
        <w:rPr>
          <w:rFonts w:ascii="Arial" w:hAnsi="Arial" w:cs="Arial"/>
          <w:lang w:eastAsia="cs-CZ"/>
        </w:rPr>
        <w:t xml:space="preserve"> většinou navazují na stávající dlouhodobě platné a vyhodnocované cíle odpadového hospodářství, tj. jedná se v podstatě o pokračování stávajícího stavu intenzifikace třídění a materiálového využívání KO a omezování skládkování KO.</w:t>
      </w:r>
    </w:p>
    <w:p w14:paraId="441EB681" w14:textId="4960DF1D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Z pohledu neplněných cílů dle vyhodnocení POH </w:t>
      </w:r>
      <w:r w:rsidR="009F30D5">
        <w:rPr>
          <w:rFonts w:ascii="Arial" w:hAnsi="Arial" w:cs="Arial"/>
          <w:lang w:eastAsia="cs-CZ"/>
        </w:rPr>
        <w:t>O</w:t>
      </w:r>
      <w:r w:rsidRPr="002B59B2">
        <w:rPr>
          <w:rFonts w:ascii="Arial" w:hAnsi="Arial" w:cs="Arial"/>
          <w:lang w:eastAsia="cs-CZ"/>
        </w:rPr>
        <w:t>K za rok 2021 se jedná o</w:t>
      </w:r>
      <w:r w:rsidR="008D785D">
        <w:rPr>
          <w:rFonts w:ascii="Arial" w:hAnsi="Arial" w:cs="Arial"/>
          <w:lang w:eastAsia="cs-CZ"/>
        </w:rPr>
        <w:t xml:space="preserve"> </w:t>
      </w:r>
      <w:r w:rsidR="00136AF6">
        <w:rPr>
          <w:rFonts w:ascii="Arial" w:hAnsi="Arial" w:cs="Arial"/>
          <w:lang w:eastAsia="cs-CZ"/>
        </w:rPr>
        <w:t>pravděpodobné</w:t>
      </w:r>
      <w:r w:rsidRPr="002B59B2">
        <w:rPr>
          <w:rFonts w:ascii="Arial" w:hAnsi="Arial" w:cs="Arial"/>
          <w:lang w:eastAsia="cs-CZ"/>
        </w:rPr>
        <w:t xml:space="preserve"> neplnění třídění do roku 2020 na 50 % hmotnosti celkovou úroveň přípravy k opětovnému použití a recyklaci alespoň u odpadů z materiálů jako je papír, plast, kov, sklo, pocházejících z domácností, a případně odpady jiného původu, pokud jsou tyto toky odpadů podobné odpadům z domácností.</w:t>
      </w:r>
    </w:p>
    <w:p w14:paraId="694C4C7A" w14:textId="11F66F0F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Ekvivalentem tohoto </w:t>
      </w:r>
      <w:r w:rsidR="00F14E65" w:rsidRPr="002B59B2">
        <w:rPr>
          <w:rFonts w:ascii="Arial" w:hAnsi="Arial" w:cs="Arial"/>
          <w:lang w:eastAsia="cs-CZ"/>
        </w:rPr>
        <w:t>cíle, i když</w:t>
      </w:r>
      <w:r w:rsidRPr="002B59B2">
        <w:rPr>
          <w:rFonts w:ascii="Arial" w:hAnsi="Arial" w:cs="Arial"/>
          <w:lang w:eastAsia="cs-CZ"/>
        </w:rPr>
        <w:t xml:space="preserve"> ne identickým, ale rozšířeným o další KO je nový cíl rozložený opět v čase na 2025, 2030 a 2035 a je definován jako</w:t>
      </w:r>
      <w:r w:rsidR="00F052BC">
        <w:rPr>
          <w:rFonts w:ascii="Arial" w:hAnsi="Arial" w:cs="Arial"/>
          <w:lang w:eastAsia="cs-CZ"/>
        </w:rPr>
        <w:t> </w:t>
      </w:r>
      <w:r w:rsidRPr="002B59B2">
        <w:rPr>
          <w:rFonts w:ascii="Arial" w:hAnsi="Arial" w:cs="Arial"/>
          <w:lang w:eastAsia="cs-CZ"/>
        </w:rPr>
        <w:t xml:space="preserve">zvýšit úroveň přípravy k opětovnému použití a recyklace komunálního odpadu nejméně dle tabulky. </w:t>
      </w:r>
    </w:p>
    <w:tbl>
      <w:tblPr>
        <w:tblStyle w:val="VB11"/>
        <w:tblW w:w="0" w:type="auto"/>
        <w:tblLook w:val="04A0" w:firstRow="1" w:lastRow="0" w:firstColumn="1" w:lastColumn="0" w:noHBand="0" w:noVBand="1"/>
      </w:tblPr>
      <w:tblGrid>
        <w:gridCol w:w="1116"/>
        <w:gridCol w:w="7376"/>
      </w:tblGrid>
      <w:tr w:rsidR="002B59B2" w:rsidRPr="002B59B2" w14:paraId="4AD66C88" w14:textId="77777777" w:rsidTr="007567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tcW w:w="0" w:type="auto"/>
            <w:gridSpan w:val="2"/>
          </w:tcPr>
          <w:p w14:paraId="2F1EC774" w14:textId="77777777" w:rsidR="002B59B2" w:rsidRPr="002B59B2" w:rsidRDefault="002B59B2" w:rsidP="002B59B2">
            <w:pPr>
              <w:jc w:val="center"/>
              <w:rPr>
                <w:rFonts w:cs="Arial"/>
                <w:bCs/>
              </w:rPr>
            </w:pPr>
            <w:r w:rsidRPr="002B59B2">
              <w:rPr>
                <w:rFonts w:cs="Arial"/>
                <w:bCs/>
                <w:sz w:val="22"/>
              </w:rPr>
              <w:t>Cíl pro úroveň přípravy k opětovnému použití a recyklace komunálního odpadu</w:t>
            </w:r>
          </w:p>
        </w:tc>
      </w:tr>
      <w:tr w:rsidR="002B59B2" w:rsidRPr="002B59B2" w14:paraId="5E785EED" w14:textId="77777777" w:rsidTr="007567DC">
        <w:trPr>
          <w:trHeight w:val="255"/>
        </w:trPr>
        <w:tc>
          <w:tcPr>
            <w:tcW w:w="0" w:type="auto"/>
            <w:vMerge w:val="restart"/>
            <w:shd w:val="clear" w:color="auto" w:fill="CAB134"/>
          </w:tcPr>
          <w:p w14:paraId="1F0E6A83" w14:textId="77777777" w:rsidR="002B59B2" w:rsidRPr="002B59B2" w:rsidRDefault="002B59B2" w:rsidP="002B59B2">
            <w:pPr>
              <w:jc w:val="center"/>
              <w:rPr>
                <w:rFonts w:cs="Arial"/>
                <w:b/>
                <w:bCs/>
              </w:rPr>
            </w:pPr>
            <w:r w:rsidRPr="002B59B2">
              <w:rPr>
                <w:rFonts w:cs="Arial"/>
                <w:b/>
                <w:bCs/>
                <w:sz w:val="22"/>
              </w:rPr>
              <w:t>Rok</w:t>
            </w:r>
          </w:p>
        </w:tc>
        <w:tc>
          <w:tcPr>
            <w:tcW w:w="0" w:type="auto"/>
            <w:shd w:val="clear" w:color="auto" w:fill="CAB134"/>
          </w:tcPr>
          <w:p w14:paraId="0718D38C" w14:textId="77777777" w:rsidR="002B59B2" w:rsidRPr="002B59B2" w:rsidRDefault="002B59B2" w:rsidP="002B59B2">
            <w:pPr>
              <w:jc w:val="center"/>
              <w:rPr>
                <w:rFonts w:cs="Arial"/>
                <w:b/>
                <w:bCs/>
              </w:rPr>
            </w:pPr>
            <w:r w:rsidRPr="002B59B2">
              <w:rPr>
                <w:rFonts w:cs="Arial"/>
                <w:b/>
                <w:bCs/>
                <w:sz w:val="22"/>
              </w:rPr>
              <w:t>Cíl pro komunální odpad</w:t>
            </w:r>
          </w:p>
        </w:tc>
      </w:tr>
      <w:tr w:rsidR="002B59B2" w:rsidRPr="002B59B2" w14:paraId="353C303C" w14:textId="77777777" w:rsidTr="007567DC">
        <w:trPr>
          <w:trHeight w:val="255"/>
        </w:trPr>
        <w:tc>
          <w:tcPr>
            <w:tcW w:w="0" w:type="auto"/>
            <w:vMerge/>
            <w:shd w:val="clear" w:color="auto" w:fill="CAB134"/>
          </w:tcPr>
          <w:p w14:paraId="4ADE855C" w14:textId="77777777" w:rsidR="002B59B2" w:rsidRPr="002B59B2" w:rsidRDefault="002B59B2" w:rsidP="002B59B2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0" w:type="auto"/>
            <w:shd w:val="clear" w:color="auto" w:fill="CAB134"/>
          </w:tcPr>
          <w:p w14:paraId="55AEFD67" w14:textId="77777777" w:rsidR="002B59B2" w:rsidRPr="002B59B2" w:rsidRDefault="002B59B2" w:rsidP="002B59B2">
            <w:pPr>
              <w:jc w:val="center"/>
              <w:rPr>
                <w:rFonts w:cs="Arial"/>
                <w:b/>
                <w:bCs/>
              </w:rPr>
            </w:pPr>
            <w:r w:rsidRPr="002B59B2">
              <w:rPr>
                <w:rFonts w:cs="Arial"/>
                <w:b/>
                <w:bCs/>
                <w:sz w:val="22"/>
              </w:rPr>
              <w:t>Příprava k opětovnému použití a recyklace</w:t>
            </w:r>
          </w:p>
        </w:tc>
      </w:tr>
      <w:tr w:rsidR="002B59B2" w:rsidRPr="002B59B2" w14:paraId="12F7516B" w14:textId="77777777" w:rsidTr="007567DC">
        <w:trPr>
          <w:trHeight w:val="255"/>
        </w:trPr>
        <w:tc>
          <w:tcPr>
            <w:tcW w:w="0" w:type="auto"/>
          </w:tcPr>
          <w:p w14:paraId="61134323" w14:textId="77777777" w:rsidR="002B59B2" w:rsidRPr="002B59B2" w:rsidRDefault="002B59B2" w:rsidP="002B59B2">
            <w:pPr>
              <w:jc w:val="center"/>
              <w:rPr>
                <w:rFonts w:cs="Arial"/>
                <w:bCs/>
              </w:rPr>
            </w:pPr>
            <w:r w:rsidRPr="002B59B2">
              <w:rPr>
                <w:rFonts w:cs="Arial"/>
                <w:bCs/>
                <w:sz w:val="22"/>
              </w:rPr>
              <w:t>2025</w:t>
            </w:r>
          </w:p>
        </w:tc>
        <w:tc>
          <w:tcPr>
            <w:tcW w:w="0" w:type="auto"/>
          </w:tcPr>
          <w:p w14:paraId="3B0391A6" w14:textId="77777777" w:rsidR="002B59B2" w:rsidRPr="002B59B2" w:rsidRDefault="002B59B2" w:rsidP="002B59B2">
            <w:pPr>
              <w:jc w:val="center"/>
              <w:rPr>
                <w:rFonts w:cs="Arial"/>
                <w:bCs/>
              </w:rPr>
            </w:pPr>
            <w:r w:rsidRPr="002B59B2">
              <w:rPr>
                <w:rFonts w:cs="Arial"/>
                <w:bCs/>
                <w:sz w:val="22"/>
              </w:rPr>
              <w:t>55 %</w:t>
            </w:r>
          </w:p>
        </w:tc>
      </w:tr>
      <w:tr w:rsidR="002B59B2" w:rsidRPr="002B59B2" w14:paraId="00A34C86" w14:textId="77777777" w:rsidTr="007567DC">
        <w:trPr>
          <w:trHeight w:val="255"/>
        </w:trPr>
        <w:tc>
          <w:tcPr>
            <w:tcW w:w="0" w:type="auto"/>
          </w:tcPr>
          <w:p w14:paraId="34FB2D9E" w14:textId="77777777" w:rsidR="002B59B2" w:rsidRPr="002B59B2" w:rsidRDefault="002B59B2" w:rsidP="002B59B2">
            <w:pPr>
              <w:jc w:val="center"/>
              <w:rPr>
                <w:rFonts w:cs="Arial"/>
                <w:bCs/>
              </w:rPr>
            </w:pPr>
            <w:r w:rsidRPr="002B59B2">
              <w:rPr>
                <w:rFonts w:cs="Arial"/>
                <w:bCs/>
                <w:sz w:val="22"/>
              </w:rPr>
              <w:t>2030</w:t>
            </w:r>
          </w:p>
        </w:tc>
        <w:tc>
          <w:tcPr>
            <w:tcW w:w="0" w:type="auto"/>
          </w:tcPr>
          <w:p w14:paraId="2311E5A2" w14:textId="77777777" w:rsidR="002B59B2" w:rsidRPr="002B59B2" w:rsidRDefault="002B59B2" w:rsidP="002B59B2">
            <w:pPr>
              <w:jc w:val="center"/>
              <w:rPr>
                <w:rFonts w:cs="Arial"/>
                <w:bCs/>
              </w:rPr>
            </w:pPr>
            <w:r w:rsidRPr="002B59B2">
              <w:rPr>
                <w:rFonts w:cs="Arial"/>
                <w:bCs/>
                <w:sz w:val="22"/>
              </w:rPr>
              <w:t>60 %</w:t>
            </w:r>
          </w:p>
        </w:tc>
      </w:tr>
      <w:tr w:rsidR="002B59B2" w:rsidRPr="002B59B2" w14:paraId="2E818992" w14:textId="77777777" w:rsidTr="007567DC">
        <w:trPr>
          <w:trHeight w:val="255"/>
        </w:trPr>
        <w:tc>
          <w:tcPr>
            <w:tcW w:w="0" w:type="auto"/>
          </w:tcPr>
          <w:p w14:paraId="13BB6DE6" w14:textId="77777777" w:rsidR="002B59B2" w:rsidRPr="002B59B2" w:rsidRDefault="002B59B2" w:rsidP="002B59B2">
            <w:pPr>
              <w:jc w:val="center"/>
              <w:rPr>
                <w:rFonts w:cs="Arial"/>
                <w:bCs/>
              </w:rPr>
            </w:pPr>
            <w:r w:rsidRPr="002B59B2">
              <w:rPr>
                <w:rFonts w:cs="Arial"/>
                <w:bCs/>
                <w:sz w:val="22"/>
              </w:rPr>
              <w:t>2035</w:t>
            </w:r>
          </w:p>
        </w:tc>
        <w:tc>
          <w:tcPr>
            <w:tcW w:w="0" w:type="auto"/>
          </w:tcPr>
          <w:p w14:paraId="1873D365" w14:textId="77777777" w:rsidR="002B59B2" w:rsidRPr="002B59B2" w:rsidRDefault="002B59B2" w:rsidP="002B59B2">
            <w:pPr>
              <w:jc w:val="center"/>
              <w:rPr>
                <w:rFonts w:cs="Arial"/>
                <w:bCs/>
              </w:rPr>
            </w:pPr>
            <w:r w:rsidRPr="002B59B2">
              <w:rPr>
                <w:rFonts w:cs="Arial"/>
                <w:bCs/>
                <w:sz w:val="22"/>
              </w:rPr>
              <w:t>65 %</w:t>
            </w:r>
          </w:p>
        </w:tc>
      </w:tr>
    </w:tbl>
    <w:p w14:paraId="3A8766E4" w14:textId="1E35EFA9" w:rsidR="002B59B2" w:rsidRPr="002B59B2" w:rsidRDefault="002B59B2" w:rsidP="002B59B2">
      <w:pPr>
        <w:spacing w:before="120" w:after="360" w:line="276" w:lineRule="auto"/>
        <w:jc w:val="center"/>
        <w:rPr>
          <w:rFonts w:ascii="Arial" w:hAnsi="Arial" w:cs="Arial"/>
          <w:b/>
          <w:iCs/>
          <w:sz w:val="20"/>
        </w:rPr>
      </w:pPr>
      <w:bookmarkStart w:id="197" w:name="_Toc142483832"/>
      <w:bookmarkStart w:id="198" w:name="_Ref142483907"/>
      <w:bookmarkStart w:id="199" w:name="_Ref144113556"/>
      <w:r w:rsidRPr="002B59B2">
        <w:rPr>
          <w:rFonts w:ascii="Arial" w:hAnsi="Arial" w:cs="Arial"/>
          <w:b/>
          <w:iCs/>
          <w:sz w:val="20"/>
        </w:rPr>
        <w:t xml:space="preserve">Tabulka </w:t>
      </w:r>
      <w:r w:rsidRPr="002B59B2">
        <w:rPr>
          <w:rFonts w:ascii="Arial" w:hAnsi="Arial" w:cs="Arial"/>
          <w:b/>
          <w:iCs/>
          <w:sz w:val="20"/>
        </w:rPr>
        <w:fldChar w:fldCharType="begin"/>
      </w:r>
      <w:r w:rsidRPr="002B59B2">
        <w:rPr>
          <w:rFonts w:ascii="Arial" w:hAnsi="Arial" w:cs="Arial"/>
          <w:b/>
          <w:iCs/>
          <w:sz w:val="20"/>
        </w:rPr>
        <w:instrText xml:space="preserve"> SEQ Tabulka \* ARABIC </w:instrText>
      </w:r>
      <w:r w:rsidRPr="002B59B2">
        <w:rPr>
          <w:rFonts w:ascii="Arial" w:hAnsi="Arial" w:cs="Arial"/>
          <w:b/>
          <w:iCs/>
          <w:sz w:val="20"/>
        </w:rPr>
        <w:fldChar w:fldCharType="separate"/>
      </w:r>
      <w:r w:rsidR="007D55C9">
        <w:rPr>
          <w:rFonts w:ascii="Arial" w:hAnsi="Arial" w:cs="Arial"/>
          <w:b/>
          <w:iCs/>
          <w:noProof/>
          <w:sz w:val="20"/>
        </w:rPr>
        <w:t>6</w:t>
      </w:r>
      <w:r w:rsidRPr="002B59B2">
        <w:rPr>
          <w:rFonts w:ascii="Arial" w:hAnsi="Arial" w:cs="Arial"/>
          <w:b/>
          <w:iCs/>
          <w:noProof/>
          <w:sz w:val="20"/>
        </w:rPr>
        <w:fldChar w:fldCharType="end"/>
      </w:r>
      <w:r w:rsidRPr="002B59B2">
        <w:rPr>
          <w:rFonts w:ascii="Arial" w:hAnsi="Arial" w:cs="Arial"/>
          <w:b/>
          <w:iCs/>
          <w:sz w:val="20"/>
        </w:rPr>
        <w:t xml:space="preserve"> – Podíl BRKO ukládaného na skládku</w:t>
      </w:r>
      <w:bookmarkEnd w:id="197"/>
      <w:bookmarkEnd w:id="198"/>
      <w:bookmarkEnd w:id="199"/>
    </w:p>
    <w:p w14:paraId="7783078A" w14:textId="366C8EAB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Níže uvedený výpočet </w:t>
      </w:r>
      <w:r w:rsidR="00C754D6">
        <w:rPr>
          <w:rFonts w:ascii="Arial" w:hAnsi="Arial" w:cs="Arial"/>
          <w:lang w:eastAsia="cs-CZ"/>
        </w:rPr>
        <w:t xml:space="preserve">je </w:t>
      </w:r>
      <w:r w:rsidR="00C754D6" w:rsidRPr="00077435">
        <w:rPr>
          <w:rFonts w:ascii="Arial" w:hAnsi="Arial" w:cs="Arial"/>
          <w:lang w:eastAsia="cs-CZ"/>
        </w:rPr>
        <w:t>uveden</w:t>
      </w:r>
      <w:r w:rsidR="00C754D6">
        <w:rPr>
          <w:rFonts w:ascii="Arial" w:hAnsi="Arial" w:cs="Arial"/>
          <w:lang w:eastAsia="cs-CZ"/>
        </w:rPr>
        <w:t xml:space="preserve"> v </w:t>
      </w:r>
      <w:r w:rsidRPr="002B59B2">
        <w:rPr>
          <w:rFonts w:ascii="Arial" w:hAnsi="Arial" w:cs="Arial"/>
          <w:lang w:eastAsia="cs-CZ"/>
        </w:rPr>
        <w:t>následně vydané Vyhlášce č. 273/2021 Sb. o</w:t>
      </w:r>
      <w:r w:rsidR="00F052BC">
        <w:rPr>
          <w:rFonts w:ascii="Arial" w:hAnsi="Arial" w:cs="Arial"/>
          <w:lang w:eastAsia="cs-CZ"/>
        </w:rPr>
        <w:t> </w:t>
      </w:r>
      <w:r w:rsidRPr="002B59B2">
        <w:rPr>
          <w:rFonts w:ascii="Arial" w:hAnsi="Arial" w:cs="Arial"/>
          <w:lang w:eastAsia="cs-CZ"/>
        </w:rPr>
        <w:t>podrobnostech nakládání s odpady ze dne 12. července 2021 doplňuje a konkretizuje ustanovení přijatého zákona o odpadech. Vyhláška vešla v platnost 23. 7. 2021.</w:t>
      </w:r>
    </w:p>
    <w:p w14:paraId="78C51F08" w14:textId="77777777" w:rsidR="002B59B2" w:rsidRPr="002B59B2" w:rsidRDefault="002B59B2" w:rsidP="002B59B2">
      <w:pPr>
        <w:jc w:val="both"/>
        <w:rPr>
          <w:rFonts w:ascii="Arial" w:eastAsia="Calibri" w:hAnsi="Arial" w:cs="Arial"/>
          <w:bCs/>
        </w:rPr>
      </w:pPr>
      <w:r w:rsidRPr="002B59B2">
        <w:rPr>
          <w:rFonts w:ascii="Arial" w:eastAsia="Calibri" w:hAnsi="Arial" w:cs="Arial"/>
          <w:bCs/>
          <w:noProof/>
          <w:lang w:eastAsia="cs-CZ"/>
        </w:rPr>
        <w:drawing>
          <wp:inline distT="0" distB="0" distL="0" distR="0" wp14:anchorId="58A2DDE0" wp14:editId="7B26B8C8">
            <wp:extent cx="5761355" cy="871855"/>
            <wp:effectExtent l="0" t="0" r="0" b="4445"/>
            <wp:docPr id="184158424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44774F" w14:textId="7A013A70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Níže uvádíme orientační výpočet daného klíčového cíle pro KO cíle z dat roku 2021 a dle daného </w:t>
      </w:r>
      <w:r w:rsidR="00F14E65" w:rsidRPr="002B59B2">
        <w:rPr>
          <w:rFonts w:ascii="Arial" w:hAnsi="Arial" w:cs="Arial"/>
          <w:lang w:eastAsia="cs-CZ"/>
        </w:rPr>
        <w:t>vzorce, který</w:t>
      </w:r>
      <w:r w:rsidRPr="002B59B2">
        <w:rPr>
          <w:rFonts w:ascii="Arial" w:hAnsi="Arial" w:cs="Arial"/>
          <w:lang w:eastAsia="cs-CZ"/>
        </w:rPr>
        <w:t xml:space="preserve"> ukazuje </w:t>
      </w:r>
      <w:r w:rsidR="00F14E65" w:rsidRPr="002B59B2">
        <w:rPr>
          <w:rFonts w:ascii="Arial" w:hAnsi="Arial" w:cs="Arial"/>
          <w:lang w:eastAsia="cs-CZ"/>
        </w:rPr>
        <w:t>řádově, jak</w:t>
      </w:r>
      <w:r w:rsidRPr="002B59B2">
        <w:rPr>
          <w:rFonts w:ascii="Arial" w:hAnsi="Arial" w:cs="Arial"/>
          <w:lang w:eastAsia="cs-CZ"/>
        </w:rPr>
        <w:t xml:space="preserve"> vypadá stav plnění pro rok 2021.  </w:t>
      </w:r>
    </w:p>
    <w:p w14:paraId="06A1DFDA" w14:textId="5D93246C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Roky 2022 a 2025 jsou už vypočteny dle prognózy MŽP dle </w:t>
      </w:r>
      <w:proofErr w:type="spellStart"/>
      <w:r w:rsidR="00AA139D" w:rsidRPr="002B59B2">
        <w:rPr>
          <w:rFonts w:ascii="Arial" w:hAnsi="Arial" w:cs="Arial"/>
          <w:lang w:eastAsia="cs-CZ"/>
        </w:rPr>
        <w:t>Tiramiso</w:t>
      </w:r>
      <w:proofErr w:type="spellEnd"/>
      <w:r w:rsidR="00AA139D" w:rsidRPr="002B59B2">
        <w:rPr>
          <w:rFonts w:ascii="Arial" w:hAnsi="Arial" w:cs="Arial"/>
          <w:lang w:eastAsia="cs-CZ"/>
        </w:rPr>
        <w:t>,</w:t>
      </w:r>
      <w:r w:rsidRPr="002B59B2">
        <w:rPr>
          <w:rFonts w:ascii="Arial" w:hAnsi="Arial" w:cs="Arial"/>
          <w:lang w:eastAsia="cs-CZ"/>
        </w:rPr>
        <w:t xml:space="preserve"> a proto jsou pouze směrné.</w:t>
      </w:r>
    </w:p>
    <w:p w14:paraId="0B1572FC" w14:textId="168DC725" w:rsid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Uveden</w:t>
      </w:r>
      <w:r w:rsidR="006D6B4C">
        <w:rPr>
          <w:rFonts w:ascii="Arial" w:hAnsi="Arial" w:cs="Arial"/>
          <w:lang w:eastAsia="cs-CZ"/>
        </w:rPr>
        <w:t xml:space="preserve">á </w:t>
      </w:r>
      <w:r w:rsidRPr="002B59B2">
        <w:rPr>
          <w:rFonts w:ascii="Arial" w:hAnsi="Arial" w:cs="Arial"/>
          <w:lang w:eastAsia="cs-CZ"/>
        </w:rPr>
        <w:t xml:space="preserve">prognóza ukazuje, že splnění daného cíle bude obtížné, a to i pokud se podaří zásadně navýšit třídění jako např. u BRO z cca </w:t>
      </w:r>
      <w:r w:rsidR="005B001C" w:rsidRPr="005B001C">
        <w:rPr>
          <w:rFonts w:ascii="Arial" w:hAnsi="Arial" w:cs="Arial"/>
          <w:lang w:eastAsia="cs-CZ"/>
        </w:rPr>
        <w:t>84</w:t>
      </w:r>
      <w:r w:rsidRPr="005B001C">
        <w:rPr>
          <w:rFonts w:ascii="Arial" w:hAnsi="Arial" w:cs="Arial"/>
          <w:lang w:eastAsia="cs-CZ"/>
        </w:rPr>
        <w:t xml:space="preserve"> </w:t>
      </w:r>
      <w:proofErr w:type="spellStart"/>
      <w:r w:rsidRPr="005B001C">
        <w:rPr>
          <w:rFonts w:ascii="Arial" w:hAnsi="Arial" w:cs="Arial"/>
          <w:lang w:eastAsia="cs-CZ"/>
        </w:rPr>
        <w:t>kt</w:t>
      </w:r>
      <w:proofErr w:type="spellEnd"/>
      <w:r w:rsidRPr="005B001C">
        <w:rPr>
          <w:rFonts w:ascii="Arial" w:hAnsi="Arial" w:cs="Arial"/>
          <w:lang w:eastAsia="cs-CZ"/>
        </w:rPr>
        <w:t xml:space="preserve"> na </w:t>
      </w:r>
      <w:r w:rsidR="005B001C" w:rsidRPr="00992C33">
        <w:rPr>
          <w:rFonts w:ascii="Arial" w:hAnsi="Arial" w:cs="Arial"/>
          <w:lang w:eastAsia="cs-CZ"/>
        </w:rPr>
        <w:t>98</w:t>
      </w:r>
      <w:r w:rsidRPr="005B001C">
        <w:rPr>
          <w:rFonts w:ascii="Arial" w:hAnsi="Arial" w:cs="Arial"/>
          <w:lang w:eastAsia="cs-CZ"/>
        </w:rPr>
        <w:t xml:space="preserve"> </w:t>
      </w:r>
      <w:proofErr w:type="spellStart"/>
      <w:r w:rsidRPr="005B001C">
        <w:rPr>
          <w:rFonts w:ascii="Arial" w:hAnsi="Arial" w:cs="Arial"/>
          <w:lang w:eastAsia="cs-CZ"/>
        </w:rPr>
        <w:t>kt</w:t>
      </w:r>
      <w:proofErr w:type="spellEnd"/>
      <w:r w:rsidRPr="005B001C">
        <w:rPr>
          <w:rFonts w:ascii="Arial" w:hAnsi="Arial" w:cs="Arial"/>
          <w:lang w:eastAsia="cs-CZ"/>
        </w:rPr>
        <w:t>.</w:t>
      </w:r>
    </w:p>
    <w:p w14:paraId="50E8D748" w14:textId="2EBDBE59" w:rsid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b/>
          <w:lang w:eastAsia="cs-CZ"/>
        </w:rPr>
      </w:pPr>
      <w:r w:rsidRPr="002B59B2">
        <w:rPr>
          <w:rFonts w:ascii="Arial" w:hAnsi="Arial" w:cs="Arial"/>
          <w:b/>
          <w:lang w:eastAsia="cs-CZ"/>
        </w:rPr>
        <w:t xml:space="preserve">Stanovený cíl na separaci 55 % je stále vzdálený. </w:t>
      </w:r>
    </w:p>
    <w:p w14:paraId="403C1AE6" w14:textId="3058EA21" w:rsidR="001030CB" w:rsidRDefault="001030CB" w:rsidP="002B59B2">
      <w:pPr>
        <w:spacing w:before="240" w:after="120"/>
        <w:ind w:firstLine="425"/>
        <w:jc w:val="both"/>
        <w:rPr>
          <w:rFonts w:ascii="Arial" w:hAnsi="Arial" w:cs="Arial"/>
          <w:b/>
          <w:lang w:eastAsia="cs-CZ"/>
        </w:rPr>
      </w:pPr>
    </w:p>
    <w:p w14:paraId="5E1ACAAE" w14:textId="77777777" w:rsidR="0077446A" w:rsidRDefault="0077446A" w:rsidP="002B59B2">
      <w:pPr>
        <w:spacing w:before="240" w:after="120"/>
        <w:ind w:firstLine="425"/>
        <w:jc w:val="both"/>
        <w:rPr>
          <w:rFonts w:ascii="Arial" w:hAnsi="Arial" w:cs="Arial"/>
          <w:b/>
          <w:lang w:eastAsia="cs-CZ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8"/>
        <w:gridCol w:w="4856"/>
        <w:gridCol w:w="960"/>
        <w:gridCol w:w="863"/>
        <w:gridCol w:w="863"/>
      </w:tblGrid>
      <w:tr w:rsidR="002B59B2" w:rsidRPr="002B59B2" w14:paraId="4C86E2CC" w14:textId="77777777" w:rsidTr="00992C33">
        <w:trPr>
          <w:trHeight w:val="255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A499"/>
            <w:noWrap/>
            <w:vAlign w:val="center"/>
            <w:hideMark/>
          </w:tcPr>
          <w:p w14:paraId="0F97C5AB" w14:textId="336B6ABD" w:rsidR="002B59B2" w:rsidRPr="002B59B2" w:rsidRDefault="002B59B2" w:rsidP="002B59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cs-CZ"/>
              </w:rPr>
              <w:t xml:space="preserve">Prognóza produkce odpadů do roku 2025 </w:t>
            </w:r>
          </w:p>
        </w:tc>
      </w:tr>
      <w:tr w:rsidR="002B59B2" w:rsidRPr="002B59B2" w14:paraId="6792F7C1" w14:textId="77777777" w:rsidTr="00F769F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B134"/>
            <w:vAlign w:val="center"/>
            <w:hideMark/>
          </w:tcPr>
          <w:p w14:paraId="6DB7965B" w14:textId="77777777" w:rsidR="002B59B2" w:rsidRPr="002B59B2" w:rsidRDefault="002B59B2" w:rsidP="002B59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Kat. č. odpadu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B134"/>
            <w:vAlign w:val="center"/>
            <w:hideMark/>
          </w:tcPr>
          <w:p w14:paraId="371010A1" w14:textId="77777777" w:rsidR="002B59B2" w:rsidRPr="002B59B2" w:rsidRDefault="002B59B2" w:rsidP="002B59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Název druhu odpadu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B134"/>
            <w:noWrap/>
            <w:vAlign w:val="center"/>
            <w:hideMark/>
          </w:tcPr>
          <w:p w14:paraId="7E5AB5CB" w14:textId="77777777" w:rsidR="002B59B2" w:rsidRPr="002B59B2" w:rsidRDefault="002B59B2" w:rsidP="002B59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CAB134"/>
            <w:noWrap/>
            <w:vAlign w:val="center"/>
            <w:hideMark/>
          </w:tcPr>
          <w:p w14:paraId="78FD2D9F" w14:textId="77777777" w:rsidR="002B59B2" w:rsidRPr="002B59B2" w:rsidRDefault="002B59B2" w:rsidP="002B59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92C3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B134"/>
            <w:noWrap/>
            <w:vAlign w:val="center"/>
            <w:hideMark/>
          </w:tcPr>
          <w:p w14:paraId="23CC16CA" w14:textId="77777777" w:rsidR="002B59B2" w:rsidRPr="002B59B2" w:rsidRDefault="002B59B2" w:rsidP="002B59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2025</w:t>
            </w:r>
          </w:p>
        </w:tc>
      </w:tr>
      <w:tr w:rsidR="00985532" w:rsidRPr="002B59B2" w14:paraId="0704E596" w14:textId="77777777" w:rsidTr="00F769F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37A60C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20 01 01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DE9C24C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Papír a lepenka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BCFB055" w14:textId="11A13FE3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28 967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9AC74BD" w14:textId="721C9BD6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28 437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807318E" w14:textId="4E935FAC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25 494</w:t>
            </w:r>
          </w:p>
        </w:tc>
      </w:tr>
      <w:tr w:rsidR="00985532" w:rsidRPr="002B59B2" w14:paraId="5C1A2E89" w14:textId="77777777" w:rsidTr="00F769F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1E86C87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20 01 02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986A5C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Sklo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E3513CD" w14:textId="06CA17F0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9 778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5458B26" w14:textId="12050C7C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10 024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7F7E507" w14:textId="66BCB0A9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10 789</w:t>
            </w:r>
          </w:p>
        </w:tc>
      </w:tr>
      <w:tr w:rsidR="00985532" w:rsidRPr="002B59B2" w14:paraId="31ED80F3" w14:textId="77777777" w:rsidTr="00F769F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78144F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20 01 08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B01308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Biologicky rozložitelný odpad z kuchyní a stravoven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DD70F51" w14:textId="6FD22566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1 239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E738878" w14:textId="6BF1AA5F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1 295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147289A" w14:textId="3121E324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1 494</w:t>
            </w:r>
          </w:p>
        </w:tc>
      </w:tr>
      <w:tr w:rsidR="00985532" w:rsidRPr="002B59B2" w14:paraId="02D0504C" w14:textId="77777777" w:rsidTr="00F769F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F78BE6B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20 01 10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2E0E66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Oděvy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FEB3EE3" w14:textId="7C13B3D1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3 011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ED87084" w14:textId="1AE64DAB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3 274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06160EE" w14:textId="103E4C9A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3 785</w:t>
            </w:r>
          </w:p>
        </w:tc>
      </w:tr>
      <w:tr w:rsidR="00985532" w:rsidRPr="002B59B2" w14:paraId="57C8370A" w14:textId="77777777" w:rsidTr="00F769F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A5322E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20 01 11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882B587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Textilní materiály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97AC9F6" w14:textId="410D5B41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6A2A953" w14:textId="3872A601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1 023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946AF83" w14:textId="21574297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1 100</w:t>
            </w:r>
          </w:p>
        </w:tc>
      </w:tr>
      <w:tr w:rsidR="00985532" w:rsidRPr="002B59B2" w14:paraId="072AA4B5" w14:textId="77777777" w:rsidTr="00F769F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45D8A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20 01 13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547FB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Rozpouštědla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741A5" w14:textId="2BA2669C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E5280" w14:textId="10473AA7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FC022" w14:textId="17A1D331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37</w:t>
            </w:r>
          </w:p>
        </w:tc>
      </w:tr>
      <w:tr w:rsidR="00985532" w:rsidRPr="002B59B2" w14:paraId="24A42361" w14:textId="77777777" w:rsidTr="00F769F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D6AC1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20 01 14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52E07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Kyseliny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39A10" w14:textId="362FACF5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A1148" w14:textId="5E0B08A5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5DD36" w14:textId="68579361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</w:tr>
      <w:tr w:rsidR="00985532" w:rsidRPr="002B59B2" w14:paraId="7044E957" w14:textId="77777777" w:rsidTr="00F769F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E1402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20 01 19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278EB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Pesticidy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5859F" w14:textId="02BDF098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3EBB8" w14:textId="4BC3B077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6CC35" w14:textId="2D559662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8</w:t>
            </w:r>
          </w:p>
        </w:tc>
      </w:tr>
      <w:tr w:rsidR="00985532" w:rsidRPr="002B59B2" w14:paraId="3A379E39" w14:textId="77777777" w:rsidTr="00F769F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B89183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20 01 25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B31F70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Jedlý olej a tuk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7C9E527" w14:textId="4776ED37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768DE5C" w14:textId="387738FD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561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D275D6C" w14:textId="50D20BDD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592</w:t>
            </w:r>
          </w:p>
        </w:tc>
      </w:tr>
      <w:tr w:rsidR="00985532" w:rsidRPr="002B59B2" w14:paraId="082E8DA7" w14:textId="77777777" w:rsidTr="00F769F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CE12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20 01 26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74874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Olej a tuk neuvedený pod číslem 20 01 25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361A9" w14:textId="251E01D7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660DE" w14:textId="0B3965CF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F01A3" w14:textId="34035B5D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43</w:t>
            </w:r>
          </w:p>
        </w:tc>
      </w:tr>
      <w:tr w:rsidR="00985532" w:rsidRPr="002B59B2" w14:paraId="06545F95" w14:textId="77777777" w:rsidTr="00F769F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D056C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20 01 27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60490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Barvy, tiskařské barvy, lepidla a pryskyřice obsahující nebezpečné látky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9B365" w14:textId="7FD4DC38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4148A" w14:textId="24113D97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4CCE0" w14:textId="44749D67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284</w:t>
            </w:r>
          </w:p>
        </w:tc>
      </w:tr>
      <w:tr w:rsidR="00985532" w:rsidRPr="002B59B2" w14:paraId="35A2DAE9" w14:textId="77777777" w:rsidTr="00F769F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37F10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20 01 32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E81E5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Jiná nepoužitelná léčiva neuvedená pod číslem 20 01 31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A1C69" w14:textId="48C74033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0C967" w14:textId="1EF6BED1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B456B" w14:textId="7B032D0B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49</w:t>
            </w:r>
          </w:p>
        </w:tc>
      </w:tr>
      <w:tr w:rsidR="00985532" w:rsidRPr="002B59B2" w14:paraId="507A41E5" w14:textId="77777777" w:rsidTr="00F769F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B4E999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20 01 38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E725AF7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Dřevo neuvedené pod číslem 20 01 37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4187B0A" w14:textId="43E3E606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5 157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A350925" w14:textId="18FC44BB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5 402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FACBA76" w14:textId="20E57787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6 084</w:t>
            </w:r>
          </w:p>
        </w:tc>
      </w:tr>
      <w:tr w:rsidR="00985532" w:rsidRPr="002B59B2" w14:paraId="528BD4D0" w14:textId="77777777" w:rsidTr="00F769F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3EBFEF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20 01 39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B563A8B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Plasty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610D71C" w14:textId="1E27355C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12 777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F194DAD" w14:textId="6136D08E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13 223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8C5AD07" w14:textId="0EEBB207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4 615</w:t>
            </w:r>
          </w:p>
        </w:tc>
      </w:tr>
      <w:tr w:rsidR="00985532" w:rsidRPr="002B59B2" w14:paraId="167747FA" w14:textId="77777777" w:rsidTr="00F769F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96FFF5C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20 01 40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8A4576C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Kovy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3BA8C66" w14:textId="0319733D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27 186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6A8E770" w14:textId="0266A396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28 663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8C3B158" w14:textId="369E5C5B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30 861</w:t>
            </w:r>
          </w:p>
        </w:tc>
      </w:tr>
      <w:tr w:rsidR="00985532" w:rsidRPr="002B59B2" w14:paraId="32CD6415" w14:textId="77777777" w:rsidTr="00F769F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910EE79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20 02 01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99A20D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Biologicky rozložitelný odpad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5EA9D92" w14:textId="7449D5A2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84 039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4ABC382" w14:textId="4F95A475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89 195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C78010E" w14:textId="3AD2F90A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98 074</w:t>
            </w:r>
          </w:p>
        </w:tc>
      </w:tr>
      <w:tr w:rsidR="00985532" w:rsidRPr="002B59B2" w14:paraId="1805B9D5" w14:textId="77777777" w:rsidTr="00F769F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545FC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20 02 03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A8B8B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Jiný biologicky nerozložitelný odpad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839C6" w14:textId="4AA8DAFC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609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D3885" w14:textId="4AE5D408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607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E2D1E" w14:textId="6E04129E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441</w:t>
            </w:r>
          </w:p>
        </w:tc>
      </w:tr>
      <w:tr w:rsidR="00985532" w:rsidRPr="002B59B2" w14:paraId="04BD12C6" w14:textId="77777777" w:rsidTr="00F769F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6E35E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20 03 01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4F76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Směsný komunální odpad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E3232" w14:textId="2D4B1DD4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159 425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850DA" w14:textId="35C40D2E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160 832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286E0" w14:textId="3D3A7C45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158 702</w:t>
            </w:r>
          </w:p>
        </w:tc>
      </w:tr>
      <w:tr w:rsidR="00985532" w:rsidRPr="002B59B2" w14:paraId="5D196D8C" w14:textId="77777777" w:rsidTr="00F769F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5EFC6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20 03 03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C6177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Uliční smetky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3C03C" w14:textId="07BE45C0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5 625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2ABDE" w14:textId="298692B2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6 204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8426E" w14:textId="2AB67621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6 396</w:t>
            </w:r>
          </w:p>
        </w:tc>
      </w:tr>
      <w:tr w:rsidR="00985532" w:rsidRPr="002B59B2" w14:paraId="04D16097" w14:textId="77777777" w:rsidTr="00F769F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C69CE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20 03 07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3C46D" w14:textId="77777777" w:rsidR="00985532" w:rsidRPr="002B59B2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Objemný odpad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3531A" w14:textId="34DEA40F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29 527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ED8E" w14:textId="5C48A5A5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31 110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123A6" w14:textId="6A078EBE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33 910</w:t>
            </w:r>
          </w:p>
        </w:tc>
      </w:tr>
      <w:tr w:rsidR="005D7126" w:rsidRPr="002B59B2" w14:paraId="538442B9" w14:textId="77777777" w:rsidTr="00F769F4">
        <w:trPr>
          <w:trHeight w:val="255"/>
        </w:trPr>
        <w:tc>
          <w:tcPr>
            <w:tcW w:w="6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B134"/>
            <w:noWrap/>
            <w:vAlign w:val="center"/>
            <w:hideMark/>
          </w:tcPr>
          <w:p w14:paraId="2FA04A17" w14:textId="35FF5B01" w:rsidR="005D7126" w:rsidRPr="002B59B2" w:rsidRDefault="005D7126" w:rsidP="00992C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Celkem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 (t/rok)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B134"/>
            <w:noWrap/>
            <w:vAlign w:val="bottom"/>
          </w:tcPr>
          <w:p w14:paraId="33471C83" w14:textId="3EFC0D21" w:rsidR="005D7126" w:rsidRPr="00857234" w:rsidRDefault="005D7126" w:rsidP="0098553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92C33">
              <w:rPr>
                <w:rFonts w:ascii="Arial" w:hAnsi="Arial" w:cs="Arial"/>
                <w:b/>
                <w:bCs/>
                <w:color w:val="000000"/>
                <w:sz w:val="20"/>
              </w:rPr>
              <w:t>369 172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B134"/>
            <w:noWrap/>
            <w:vAlign w:val="bottom"/>
          </w:tcPr>
          <w:p w14:paraId="4A1DA45B" w14:textId="6690795C" w:rsidR="005D7126" w:rsidRPr="00857234" w:rsidRDefault="005D7126" w:rsidP="0098553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92C33">
              <w:rPr>
                <w:rFonts w:ascii="Arial" w:hAnsi="Arial" w:cs="Arial"/>
                <w:b/>
                <w:bCs/>
                <w:color w:val="000000"/>
                <w:sz w:val="20"/>
              </w:rPr>
              <w:t>380 244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B134"/>
            <w:noWrap/>
            <w:vAlign w:val="bottom"/>
          </w:tcPr>
          <w:p w14:paraId="6E371DEF" w14:textId="4F8CBE79" w:rsidR="005D7126" w:rsidRPr="00857234" w:rsidRDefault="005D7126" w:rsidP="0098553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92C33">
              <w:rPr>
                <w:rFonts w:ascii="Arial" w:hAnsi="Arial" w:cs="Arial"/>
                <w:b/>
                <w:bCs/>
                <w:color w:val="000000"/>
                <w:sz w:val="20"/>
              </w:rPr>
              <w:t>382 759</w:t>
            </w:r>
          </w:p>
        </w:tc>
      </w:tr>
      <w:tr w:rsidR="00985532" w:rsidRPr="002B59B2" w14:paraId="648A0973" w14:textId="77777777" w:rsidTr="00F769F4">
        <w:trPr>
          <w:trHeight w:val="255"/>
        </w:trPr>
        <w:tc>
          <w:tcPr>
            <w:tcW w:w="6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4009870" w14:textId="1E8DACB2" w:rsidR="00985532" w:rsidRPr="002B59B2" w:rsidRDefault="00985532" w:rsidP="009855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Celkem odděleně soustřeďované </w:t>
            </w:r>
            <w:proofErr w:type="spellStart"/>
            <w:r w:rsidRPr="002B59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rec</w:t>
            </w:r>
            <w:proofErr w:type="spellEnd"/>
            <w:r w:rsidR="00F769F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. </w:t>
            </w:r>
            <w:r w:rsidRPr="002B59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složky KO (t</w:t>
            </w:r>
            <w:r w:rsidR="009053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/rok</w:t>
            </w:r>
            <w:r w:rsidRPr="002B59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75E4C35F" w14:textId="1DD21632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b/>
                <w:bCs/>
                <w:color w:val="000000"/>
                <w:sz w:val="20"/>
              </w:rPr>
              <w:t>173 608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642806AD" w14:textId="1FAA41B3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b/>
                <w:bCs/>
                <w:color w:val="000000"/>
                <w:sz w:val="20"/>
              </w:rPr>
              <w:t>181 097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6E94FBBA" w14:textId="61A73915" w:rsidR="00985532" w:rsidRPr="00857234" w:rsidRDefault="00985532" w:rsidP="0098553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2C33">
              <w:rPr>
                <w:rFonts w:ascii="Arial" w:hAnsi="Arial" w:cs="Arial"/>
                <w:b/>
                <w:bCs/>
                <w:color w:val="000000"/>
                <w:sz w:val="20"/>
              </w:rPr>
              <w:t>182 888</w:t>
            </w:r>
          </w:p>
        </w:tc>
      </w:tr>
      <w:tr w:rsidR="00985532" w:rsidRPr="002B59B2" w14:paraId="103C8775" w14:textId="77777777" w:rsidTr="00F769F4">
        <w:trPr>
          <w:trHeight w:val="255"/>
        </w:trPr>
        <w:tc>
          <w:tcPr>
            <w:tcW w:w="6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B134"/>
            <w:noWrap/>
            <w:vAlign w:val="center"/>
            <w:hideMark/>
          </w:tcPr>
          <w:p w14:paraId="1E997CC9" w14:textId="77777777" w:rsidR="00985532" w:rsidRPr="002B59B2" w:rsidRDefault="00985532" w:rsidP="009855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B59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Podíl odděleně soustředěných složek komunálního odpadu v (%)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B134"/>
            <w:noWrap/>
            <w:vAlign w:val="bottom"/>
          </w:tcPr>
          <w:p w14:paraId="0154F61A" w14:textId="6745B84A" w:rsidR="00985532" w:rsidRPr="00857234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92C33">
              <w:rPr>
                <w:rFonts w:ascii="Arial" w:hAnsi="Arial" w:cs="Arial"/>
                <w:b/>
                <w:bCs/>
                <w:color w:val="000000"/>
                <w:sz w:val="20"/>
              </w:rPr>
              <w:t>47,03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B134"/>
            <w:noWrap/>
            <w:vAlign w:val="bottom"/>
          </w:tcPr>
          <w:p w14:paraId="3371F712" w14:textId="78BBCAAB" w:rsidR="00985532" w:rsidRPr="00857234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92C33">
              <w:rPr>
                <w:rFonts w:ascii="Arial" w:hAnsi="Arial" w:cs="Arial"/>
                <w:b/>
                <w:bCs/>
                <w:color w:val="000000"/>
                <w:sz w:val="20"/>
              </w:rPr>
              <w:t>47,63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B134"/>
            <w:noWrap/>
            <w:vAlign w:val="bottom"/>
          </w:tcPr>
          <w:p w14:paraId="36204D26" w14:textId="575AEF84" w:rsidR="00985532" w:rsidRPr="00857234" w:rsidRDefault="00985532" w:rsidP="009855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92C33">
              <w:rPr>
                <w:rFonts w:ascii="Arial" w:hAnsi="Arial" w:cs="Arial"/>
                <w:b/>
                <w:bCs/>
                <w:color w:val="000000"/>
                <w:sz w:val="20"/>
              </w:rPr>
              <w:t>47,78</w:t>
            </w:r>
          </w:p>
        </w:tc>
      </w:tr>
    </w:tbl>
    <w:p w14:paraId="7D254ACC" w14:textId="6BF40058" w:rsidR="002B59B2" w:rsidRDefault="002B59B2" w:rsidP="007B3B05">
      <w:pPr>
        <w:spacing w:before="120" w:line="276" w:lineRule="auto"/>
        <w:jc w:val="center"/>
        <w:rPr>
          <w:rFonts w:ascii="Arial" w:hAnsi="Arial" w:cs="Arial"/>
          <w:b/>
          <w:iCs/>
          <w:sz w:val="20"/>
        </w:rPr>
      </w:pPr>
      <w:bookmarkStart w:id="200" w:name="_Toc142483833"/>
      <w:bookmarkStart w:id="201" w:name="_Ref142483908"/>
      <w:bookmarkStart w:id="202" w:name="_Ref144113557"/>
      <w:r w:rsidRPr="002B59B2">
        <w:rPr>
          <w:rFonts w:ascii="Arial" w:hAnsi="Arial" w:cs="Arial"/>
          <w:b/>
          <w:iCs/>
          <w:sz w:val="20"/>
        </w:rPr>
        <w:t xml:space="preserve">Tabulka </w:t>
      </w:r>
      <w:r w:rsidRPr="002B59B2">
        <w:rPr>
          <w:rFonts w:ascii="Arial" w:hAnsi="Arial" w:cs="Arial"/>
          <w:b/>
          <w:iCs/>
          <w:sz w:val="20"/>
        </w:rPr>
        <w:fldChar w:fldCharType="begin"/>
      </w:r>
      <w:r w:rsidRPr="002B59B2">
        <w:rPr>
          <w:rFonts w:ascii="Arial" w:hAnsi="Arial" w:cs="Arial"/>
          <w:b/>
          <w:iCs/>
          <w:sz w:val="20"/>
        </w:rPr>
        <w:instrText xml:space="preserve"> SEQ Tabulka \* ARABIC </w:instrText>
      </w:r>
      <w:r w:rsidRPr="002B59B2">
        <w:rPr>
          <w:rFonts w:ascii="Arial" w:hAnsi="Arial" w:cs="Arial"/>
          <w:b/>
          <w:iCs/>
          <w:sz w:val="20"/>
        </w:rPr>
        <w:fldChar w:fldCharType="separate"/>
      </w:r>
      <w:r w:rsidR="007D55C9">
        <w:rPr>
          <w:rFonts w:ascii="Arial" w:hAnsi="Arial" w:cs="Arial"/>
          <w:b/>
          <w:iCs/>
          <w:noProof/>
          <w:sz w:val="20"/>
        </w:rPr>
        <w:t>7</w:t>
      </w:r>
      <w:r w:rsidRPr="002B59B2">
        <w:rPr>
          <w:rFonts w:ascii="Arial" w:hAnsi="Arial" w:cs="Arial"/>
          <w:b/>
          <w:iCs/>
          <w:noProof/>
          <w:sz w:val="20"/>
        </w:rPr>
        <w:fldChar w:fldCharType="end"/>
      </w:r>
      <w:r w:rsidRPr="002B59B2">
        <w:rPr>
          <w:rFonts w:ascii="Arial" w:hAnsi="Arial" w:cs="Arial"/>
          <w:b/>
          <w:iCs/>
          <w:sz w:val="20"/>
        </w:rPr>
        <w:t xml:space="preserve"> </w:t>
      </w:r>
      <w:r w:rsidRPr="00985532">
        <w:rPr>
          <w:rFonts w:ascii="Arial" w:hAnsi="Arial" w:cs="Arial"/>
          <w:b/>
          <w:iCs/>
          <w:sz w:val="20"/>
        </w:rPr>
        <w:t>– Prognóza produkce odpadů do roku 2025</w:t>
      </w:r>
      <w:bookmarkEnd w:id="200"/>
      <w:bookmarkEnd w:id="201"/>
      <w:r w:rsidRPr="002B59B2">
        <w:rPr>
          <w:rFonts w:ascii="Arial" w:hAnsi="Arial" w:cs="Arial"/>
          <w:b/>
          <w:iCs/>
          <w:sz w:val="20"/>
        </w:rPr>
        <w:t xml:space="preserve"> </w:t>
      </w:r>
      <w:bookmarkEnd w:id="202"/>
    </w:p>
    <w:p w14:paraId="1AB37643" w14:textId="1BE5013A" w:rsidR="002B59B2" w:rsidRPr="00F63B1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F63B12">
        <w:rPr>
          <w:rFonts w:ascii="Arial" w:hAnsi="Arial" w:cs="Arial"/>
          <w:lang w:eastAsia="cs-CZ"/>
        </w:rPr>
        <w:t>Dalším dlouhodobě neplněným cílem je cíl na omezení skládkování BRKO.</w:t>
      </w:r>
    </w:p>
    <w:p w14:paraId="71CCAF72" w14:textId="6B7DDD76" w:rsidR="002B59B2" w:rsidRPr="00F63B12" w:rsidRDefault="00A74695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 xml:space="preserve">Jak uvádí zpráva o </w:t>
      </w:r>
      <w:r w:rsidR="00FF4B24" w:rsidRPr="00FF4B24">
        <w:rPr>
          <w:rFonts w:ascii="Arial" w:hAnsi="Arial" w:cs="Arial"/>
          <w:lang w:eastAsia="cs-CZ"/>
        </w:rPr>
        <w:t>Vyhodnocení soustavy indikátorů odpadového hospodářství Olomouckého kraje za rok 2021</w:t>
      </w:r>
      <w:r w:rsidR="00F14E65">
        <w:rPr>
          <w:rFonts w:ascii="Arial" w:hAnsi="Arial" w:cs="Arial"/>
          <w:lang w:eastAsia="cs-CZ"/>
        </w:rPr>
        <w:t>,</w:t>
      </w:r>
      <w:r w:rsidR="00FF4B24">
        <w:rPr>
          <w:rFonts w:ascii="Arial" w:hAnsi="Arial" w:cs="Arial"/>
          <w:lang w:eastAsia="cs-CZ"/>
        </w:rPr>
        <w:t xml:space="preserve"> se j</w:t>
      </w:r>
      <w:r w:rsidR="002B59B2" w:rsidRPr="00F63B12">
        <w:rPr>
          <w:rFonts w:ascii="Arial" w:hAnsi="Arial" w:cs="Arial"/>
          <w:lang w:eastAsia="cs-CZ"/>
        </w:rPr>
        <w:t xml:space="preserve">edná se jednoznačně o cíl, který je spojený téměř výhradně se skládkováním směsného komunálního odpadu a odpadu objemného. Plnění cíle je sice částečně závislé také na obsahu BRKO v daném odpadu, ale zásadní je především nalezení alternativního nakládání s těmito odpady, což je především energetické </w:t>
      </w:r>
      <w:r w:rsidR="00F63B12" w:rsidRPr="00F63B12">
        <w:rPr>
          <w:rFonts w:ascii="Arial" w:hAnsi="Arial" w:cs="Arial"/>
          <w:lang w:eastAsia="cs-CZ"/>
        </w:rPr>
        <w:t>využívání,</w:t>
      </w:r>
      <w:r w:rsidR="002B59B2" w:rsidRPr="00F63B12">
        <w:rPr>
          <w:rFonts w:ascii="Arial" w:hAnsi="Arial" w:cs="Arial"/>
          <w:lang w:eastAsia="cs-CZ"/>
        </w:rPr>
        <w:t xml:space="preserve"> popř. omezení jeho produkce. </w:t>
      </w:r>
    </w:p>
    <w:p w14:paraId="6460085D" w14:textId="6F4ED690" w:rsidR="002B59B2" w:rsidRPr="002B59B2" w:rsidRDefault="002B59B2" w:rsidP="00992C33">
      <w:pPr>
        <w:pStyle w:val="Nadpis3"/>
      </w:pPr>
      <w:bookmarkStart w:id="203" w:name="_Toc143690179"/>
      <w:bookmarkStart w:id="204" w:name="_Toc143690377"/>
      <w:bookmarkStart w:id="205" w:name="_Toc143690483"/>
      <w:bookmarkStart w:id="206" w:name="_Toc143690584"/>
      <w:bookmarkStart w:id="207" w:name="_Toc143690180"/>
      <w:bookmarkStart w:id="208" w:name="_Toc143690378"/>
      <w:bookmarkStart w:id="209" w:name="_Toc143690484"/>
      <w:bookmarkStart w:id="210" w:name="_Toc143690585"/>
      <w:bookmarkStart w:id="211" w:name="_Toc143690181"/>
      <w:bookmarkStart w:id="212" w:name="_Toc143690379"/>
      <w:bookmarkStart w:id="213" w:name="_Toc143690485"/>
      <w:bookmarkStart w:id="214" w:name="_Toc143690586"/>
      <w:bookmarkStart w:id="215" w:name="_Toc143690182"/>
      <w:bookmarkStart w:id="216" w:name="_Toc143690380"/>
      <w:bookmarkStart w:id="217" w:name="_Toc143690486"/>
      <w:bookmarkStart w:id="218" w:name="_Toc143690587"/>
      <w:bookmarkStart w:id="219" w:name="_Toc143690183"/>
      <w:bookmarkStart w:id="220" w:name="_Toc143690381"/>
      <w:bookmarkStart w:id="221" w:name="_Toc143690487"/>
      <w:bookmarkStart w:id="222" w:name="_Toc143690588"/>
      <w:bookmarkStart w:id="223" w:name="_Toc149309972"/>
      <w:bookmarkStart w:id="224" w:name="_Toc142897916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Pr="00CF3798">
        <w:t>Výhled</w:t>
      </w:r>
      <w:r w:rsidRPr="002B59B2">
        <w:t xml:space="preserve"> produkce vybraných odpadů v</w:t>
      </w:r>
      <w:r w:rsidR="001201A7">
        <w:t> Olomouckém kraji</w:t>
      </w:r>
      <w:bookmarkEnd w:id="223"/>
      <w:r w:rsidR="001201A7">
        <w:t xml:space="preserve"> </w:t>
      </w:r>
      <w:bookmarkEnd w:id="224"/>
      <w:r w:rsidRPr="002B59B2">
        <w:t xml:space="preserve">  </w:t>
      </w:r>
    </w:p>
    <w:p w14:paraId="532DCF98" w14:textId="7FD9C9BF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Pro plnění budoucích cílů a úkolů POH je důležitá znalost prognózy prod</w:t>
      </w:r>
      <w:r w:rsidR="001F799B">
        <w:rPr>
          <w:rFonts w:ascii="Arial" w:hAnsi="Arial" w:cs="Arial"/>
          <w:lang w:eastAsia="cs-CZ"/>
        </w:rPr>
        <w:t>ukce jednotlivých skupin odpadů</w:t>
      </w:r>
      <w:r w:rsidR="001F799B" w:rsidRPr="002B59B2">
        <w:rPr>
          <w:rFonts w:ascii="Arial" w:hAnsi="Arial" w:cs="Arial"/>
          <w:lang w:eastAsia="cs-CZ"/>
        </w:rPr>
        <w:t>, na</w:t>
      </w:r>
      <w:r w:rsidRPr="002B59B2">
        <w:rPr>
          <w:rFonts w:ascii="Arial" w:hAnsi="Arial" w:cs="Arial"/>
          <w:lang w:eastAsia="cs-CZ"/>
        </w:rPr>
        <w:t xml:space="preserve"> které se vztahují zásadní cíle aktualizovaného POH kraje.</w:t>
      </w:r>
    </w:p>
    <w:p w14:paraId="1F81E512" w14:textId="77777777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 Jako základní prognóza je uvedena celková produkce KO ve třech predikovaných scénářích, včetně uvedení způsobu nakládání do roku 2035. </w:t>
      </w:r>
    </w:p>
    <w:p w14:paraId="553D97C3" w14:textId="45B4E904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Predikce je připravena na základě dat ČR a </w:t>
      </w:r>
      <w:r w:rsidR="001201A7">
        <w:rPr>
          <w:rFonts w:ascii="Arial" w:hAnsi="Arial" w:cs="Arial"/>
          <w:lang w:eastAsia="cs-CZ"/>
        </w:rPr>
        <w:t>Olomouckého kraje</w:t>
      </w:r>
      <w:r w:rsidRPr="002B59B2">
        <w:rPr>
          <w:rFonts w:ascii="Arial" w:hAnsi="Arial" w:cs="Arial"/>
          <w:lang w:eastAsia="cs-CZ"/>
        </w:rPr>
        <w:t>.</w:t>
      </w:r>
    </w:p>
    <w:p w14:paraId="36F404D5" w14:textId="0327B82E" w:rsid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Z prognózy MŽP u všech predikovaných </w:t>
      </w:r>
      <w:r w:rsidRPr="008D785D">
        <w:rPr>
          <w:rFonts w:ascii="Arial" w:hAnsi="Arial" w:cs="Arial"/>
          <w:lang w:eastAsia="cs-CZ"/>
        </w:rPr>
        <w:t>scénářů je vidět st</w:t>
      </w:r>
      <w:r w:rsidR="00136AF6" w:rsidRPr="008D785D">
        <w:rPr>
          <w:rFonts w:ascii="Arial" w:hAnsi="Arial" w:cs="Arial"/>
          <w:lang w:eastAsia="cs-CZ"/>
        </w:rPr>
        <w:t xml:space="preserve">agnace nebo dlouhodobě mírný </w:t>
      </w:r>
      <w:r w:rsidR="00647546" w:rsidRPr="008D785D">
        <w:rPr>
          <w:rFonts w:ascii="Arial" w:hAnsi="Arial" w:cs="Arial"/>
          <w:lang w:eastAsia="cs-CZ"/>
        </w:rPr>
        <w:t>pokles produkce</w:t>
      </w:r>
      <w:r w:rsidRPr="008D785D">
        <w:rPr>
          <w:rFonts w:ascii="Arial" w:hAnsi="Arial" w:cs="Arial"/>
          <w:lang w:eastAsia="cs-CZ"/>
        </w:rPr>
        <w:t xml:space="preserve"> KO</w:t>
      </w:r>
      <w:r w:rsidR="00136AF6" w:rsidRPr="008D785D">
        <w:rPr>
          <w:rFonts w:ascii="Arial" w:hAnsi="Arial" w:cs="Arial"/>
          <w:lang w:eastAsia="cs-CZ"/>
        </w:rPr>
        <w:t>,</w:t>
      </w:r>
      <w:r w:rsidRPr="008D785D">
        <w:rPr>
          <w:rFonts w:ascii="Arial" w:hAnsi="Arial" w:cs="Arial"/>
          <w:lang w:eastAsia="cs-CZ"/>
        </w:rPr>
        <w:t xml:space="preserve"> nárůst recyklace</w:t>
      </w:r>
      <w:r w:rsidR="00136AF6" w:rsidRPr="008D785D">
        <w:rPr>
          <w:rFonts w:ascii="Arial" w:hAnsi="Arial" w:cs="Arial"/>
          <w:lang w:eastAsia="cs-CZ"/>
        </w:rPr>
        <w:t xml:space="preserve"> a p</w:t>
      </w:r>
      <w:r w:rsidR="00136AF6">
        <w:rPr>
          <w:rFonts w:ascii="Arial" w:hAnsi="Arial" w:cs="Arial"/>
          <w:lang w:eastAsia="cs-CZ"/>
        </w:rPr>
        <w:t xml:space="preserve">okles skládkování. </w:t>
      </w:r>
    </w:p>
    <w:tbl>
      <w:tblPr>
        <w:tblStyle w:val="Mkatabulky81"/>
        <w:tblW w:w="0" w:type="auto"/>
        <w:jc w:val="center"/>
        <w:tblLook w:val="04A0" w:firstRow="1" w:lastRow="0" w:firstColumn="1" w:lastColumn="0" w:noHBand="0" w:noVBand="1"/>
      </w:tblPr>
      <w:tblGrid>
        <w:gridCol w:w="1387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</w:tblGrid>
      <w:tr w:rsidR="002B59B2" w:rsidRPr="00132F7C" w14:paraId="7EFE50C5" w14:textId="77777777" w:rsidTr="002B59B2">
        <w:trPr>
          <w:trHeight w:val="255"/>
          <w:jc w:val="center"/>
        </w:trPr>
        <w:tc>
          <w:tcPr>
            <w:tcW w:w="0" w:type="auto"/>
            <w:gridSpan w:val="13"/>
            <w:shd w:val="clear" w:color="auto" w:fill="00A499"/>
            <w:noWrap/>
            <w:vAlign w:val="center"/>
          </w:tcPr>
          <w:p w14:paraId="04279EA8" w14:textId="77777777" w:rsidR="002B59B2" w:rsidRPr="00992C33" w:rsidRDefault="002B59B2" w:rsidP="002B59B2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bookmarkStart w:id="225" w:name="_Hlk142379467"/>
            <w:r w:rsidRPr="00992C33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lastRenderedPageBreak/>
              <w:t>Prognóza vývoje produkce a způsobu nakládání s komunálními odpady [</w:t>
            </w:r>
            <w:proofErr w:type="spellStart"/>
            <w:r w:rsidRPr="00992C33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kt</w:t>
            </w:r>
            <w:proofErr w:type="spellEnd"/>
            <w:r w:rsidRPr="00992C33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]</w:t>
            </w:r>
          </w:p>
        </w:tc>
      </w:tr>
      <w:tr w:rsidR="002B59B2" w:rsidRPr="00132F7C" w14:paraId="6E348E0A" w14:textId="77777777" w:rsidTr="002B59B2">
        <w:trPr>
          <w:trHeight w:val="255"/>
          <w:jc w:val="center"/>
        </w:trPr>
        <w:tc>
          <w:tcPr>
            <w:tcW w:w="0" w:type="auto"/>
            <w:gridSpan w:val="13"/>
            <w:shd w:val="clear" w:color="auto" w:fill="CAB134"/>
            <w:noWrap/>
            <w:vAlign w:val="center"/>
            <w:hideMark/>
          </w:tcPr>
          <w:p w14:paraId="7D6D892D" w14:textId="77777777" w:rsidR="002B59B2" w:rsidRPr="00992C33" w:rsidRDefault="002B59B2" w:rsidP="002B59B2">
            <w:pPr>
              <w:rPr>
                <w:rFonts w:ascii="Arial" w:hAnsi="Arial" w:cs="Arial"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Optimistický scénář</w:t>
            </w:r>
          </w:p>
        </w:tc>
      </w:tr>
      <w:tr w:rsidR="002B59B2" w:rsidRPr="00132F7C" w14:paraId="76A23423" w14:textId="77777777" w:rsidTr="002B59B2">
        <w:trPr>
          <w:trHeight w:val="255"/>
          <w:jc w:val="center"/>
        </w:trPr>
        <w:tc>
          <w:tcPr>
            <w:tcW w:w="0" w:type="auto"/>
            <w:shd w:val="clear" w:color="auto" w:fill="D9D9D9"/>
            <w:vAlign w:val="center"/>
            <w:hideMark/>
          </w:tcPr>
          <w:p w14:paraId="7139F7DC" w14:textId="77777777" w:rsidR="002B59B2" w:rsidRPr="00992C33" w:rsidRDefault="002B59B2" w:rsidP="002B59B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Rok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57E6B838" w14:textId="77777777" w:rsidR="002B59B2" w:rsidRPr="00992C33" w:rsidRDefault="002B59B2" w:rsidP="002B59B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2024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49361B94" w14:textId="77777777" w:rsidR="002B59B2" w:rsidRPr="00992C33" w:rsidRDefault="002B59B2" w:rsidP="002B59B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2025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3BCCD16F" w14:textId="77777777" w:rsidR="002B59B2" w:rsidRPr="00992C33" w:rsidRDefault="002B59B2" w:rsidP="002B59B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2026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3B8B72E8" w14:textId="77777777" w:rsidR="002B59B2" w:rsidRPr="00992C33" w:rsidRDefault="002B59B2" w:rsidP="002B59B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2027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6FC3F11D" w14:textId="77777777" w:rsidR="002B59B2" w:rsidRPr="00992C33" w:rsidRDefault="002B59B2" w:rsidP="002B59B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2028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4B05E6A3" w14:textId="77777777" w:rsidR="002B59B2" w:rsidRPr="00992C33" w:rsidRDefault="002B59B2" w:rsidP="002B59B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2029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3C6DD3DB" w14:textId="77777777" w:rsidR="002B59B2" w:rsidRPr="00992C33" w:rsidRDefault="002B59B2" w:rsidP="002B59B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2030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5C654DD3" w14:textId="77777777" w:rsidR="002B59B2" w:rsidRPr="00992C33" w:rsidRDefault="002B59B2" w:rsidP="002B59B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2031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35678C9E" w14:textId="77777777" w:rsidR="002B59B2" w:rsidRPr="00992C33" w:rsidRDefault="002B59B2" w:rsidP="002B59B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2032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608A51A1" w14:textId="77777777" w:rsidR="002B59B2" w:rsidRPr="00992C33" w:rsidRDefault="002B59B2" w:rsidP="002B59B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2033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356A6B39" w14:textId="77777777" w:rsidR="002B59B2" w:rsidRPr="00992C33" w:rsidRDefault="002B59B2" w:rsidP="002B59B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2034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4EA04C76" w14:textId="77777777" w:rsidR="002B59B2" w:rsidRPr="00992C33" w:rsidRDefault="002B59B2" w:rsidP="002B59B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2035</w:t>
            </w:r>
          </w:p>
        </w:tc>
      </w:tr>
      <w:tr w:rsidR="00D95E0C" w:rsidRPr="00132F7C" w14:paraId="5B9D9458" w14:textId="77777777" w:rsidTr="00856844">
        <w:trPr>
          <w:trHeight w:val="255"/>
          <w:jc w:val="center"/>
        </w:trPr>
        <w:tc>
          <w:tcPr>
            <w:tcW w:w="0" w:type="auto"/>
            <w:shd w:val="clear" w:color="auto" w:fill="D9D9D9"/>
            <w:vAlign w:val="center"/>
            <w:hideMark/>
          </w:tcPr>
          <w:p w14:paraId="47B72AC9" w14:textId="77777777" w:rsidR="00D95E0C" w:rsidRPr="00992C33" w:rsidRDefault="00D95E0C" w:rsidP="00D95E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 xml:space="preserve">Produkce KO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13576" w14:textId="365DF787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9CE4E8" w14:textId="4DEDD906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6677A" w14:textId="38AB92FF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CB34C" w14:textId="293315FB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74DBD" w14:textId="27DF13C1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AE317C" w14:textId="34059739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AD5C7B" w14:textId="558743D1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C1ACE2" w14:textId="41418829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12178B" w14:textId="0A116191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1E073C" w14:textId="57D8B4E4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087D89" w14:textId="2FA07807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C4CA9C" w14:textId="3A297F48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360</w:t>
            </w:r>
          </w:p>
        </w:tc>
      </w:tr>
      <w:tr w:rsidR="00D95E0C" w:rsidRPr="00132F7C" w14:paraId="584691D6" w14:textId="77777777" w:rsidTr="00856844">
        <w:trPr>
          <w:trHeight w:val="255"/>
          <w:jc w:val="center"/>
        </w:trPr>
        <w:tc>
          <w:tcPr>
            <w:tcW w:w="0" w:type="auto"/>
            <w:shd w:val="clear" w:color="auto" w:fill="D9D9D9"/>
            <w:vAlign w:val="center"/>
            <w:hideMark/>
          </w:tcPr>
          <w:p w14:paraId="4750CD5C" w14:textId="77777777" w:rsidR="00D95E0C" w:rsidRPr="00992C33" w:rsidRDefault="00D95E0C" w:rsidP="00D95E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 xml:space="preserve">Recyklace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E310A7" w14:textId="6504C5B8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027C0E" w14:textId="03221883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5E176E" w14:textId="4E1305F2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B5A88F" w14:textId="4AD80323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10485E" w14:textId="5BFD279C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B536DB" w14:textId="19E579F8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06615F" w14:textId="1384E0F5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D2766A" w14:textId="6BB6E3E1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5B8D7" w14:textId="62511683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610585" w14:textId="5BD98F75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1D8B13" w14:textId="44615C9C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6CFD85" w14:textId="662AB618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234</w:t>
            </w:r>
          </w:p>
        </w:tc>
      </w:tr>
      <w:tr w:rsidR="00D95E0C" w:rsidRPr="00132F7C" w14:paraId="0702B286" w14:textId="77777777" w:rsidTr="00856844">
        <w:trPr>
          <w:trHeight w:val="255"/>
          <w:jc w:val="center"/>
        </w:trPr>
        <w:tc>
          <w:tcPr>
            <w:tcW w:w="0" w:type="auto"/>
            <w:shd w:val="clear" w:color="auto" w:fill="D9D9D9"/>
            <w:vAlign w:val="center"/>
            <w:hideMark/>
          </w:tcPr>
          <w:p w14:paraId="2655A1A4" w14:textId="77777777" w:rsidR="00D95E0C" w:rsidRPr="00992C33" w:rsidRDefault="00D95E0C" w:rsidP="00D95E0C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992C33">
              <w:rPr>
                <w:rFonts w:ascii="Arial" w:hAnsi="Arial" w:cs="Arial"/>
                <w:b/>
                <w:sz w:val="18"/>
                <w:szCs w:val="18"/>
              </w:rPr>
              <w:t>Energ</w:t>
            </w:r>
            <w:proofErr w:type="spellEnd"/>
            <w:r w:rsidRPr="00992C33">
              <w:rPr>
                <w:rFonts w:ascii="Arial" w:hAnsi="Arial" w:cs="Arial"/>
                <w:b/>
                <w:sz w:val="18"/>
                <w:szCs w:val="18"/>
              </w:rPr>
              <w:t xml:space="preserve">. využití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6D224" w14:textId="0F98A65D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88671" w14:textId="6E3309FC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2A954F" w14:textId="3712FE56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AEE613" w14:textId="6EB3F165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BD095F" w14:textId="0840ACD3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1D4A45" w14:textId="3432DB51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B711DC" w14:textId="1E1482E7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4E1C3" w14:textId="13EE8E8B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C5E28F" w14:textId="41DF2DEF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91774A" w14:textId="29F1EF96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9A4F17" w14:textId="41810517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D8ECD6" w14:textId="0DAD14A8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90</w:t>
            </w:r>
          </w:p>
        </w:tc>
      </w:tr>
      <w:tr w:rsidR="00D95E0C" w:rsidRPr="00132F7C" w14:paraId="340973AB" w14:textId="77777777" w:rsidTr="00856844">
        <w:trPr>
          <w:trHeight w:val="255"/>
          <w:jc w:val="center"/>
        </w:trPr>
        <w:tc>
          <w:tcPr>
            <w:tcW w:w="0" w:type="auto"/>
            <w:shd w:val="clear" w:color="auto" w:fill="D9D9D9"/>
            <w:vAlign w:val="center"/>
            <w:hideMark/>
          </w:tcPr>
          <w:p w14:paraId="0D877DFF" w14:textId="77777777" w:rsidR="00D95E0C" w:rsidRPr="00992C33" w:rsidRDefault="00D95E0C" w:rsidP="00D95E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 xml:space="preserve">Skládkování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F965C6" w14:textId="43FE2794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C21100" w14:textId="08413B9A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13366B" w14:textId="49982676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1B85CE" w14:textId="6D085A73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E90F12" w14:textId="7482E8F5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F3FA36" w14:textId="5D2FF085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D2A6D6" w14:textId="132AFF5A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572294" w14:textId="7392DBC9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D66281" w14:textId="6406A1C8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8DC76E" w14:textId="6D7967EB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289543" w14:textId="6594A2A5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2FE0F" w14:textId="123092F3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36</w:t>
            </w:r>
          </w:p>
        </w:tc>
      </w:tr>
      <w:tr w:rsidR="00D95E0C" w:rsidRPr="00132F7C" w14:paraId="5193621B" w14:textId="77777777" w:rsidTr="002B59B2">
        <w:trPr>
          <w:trHeight w:val="255"/>
          <w:jc w:val="center"/>
        </w:trPr>
        <w:tc>
          <w:tcPr>
            <w:tcW w:w="0" w:type="auto"/>
            <w:gridSpan w:val="13"/>
            <w:noWrap/>
            <w:vAlign w:val="center"/>
            <w:hideMark/>
          </w:tcPr>
          <w:p w14:paraId="69A74873" w14:textId="64EF2518" w:rsidR="00D95E0C" w:rsidRPr="00992C33" w:rsidRDefault="00D95E0C" w:rsidP="00D95E0C">
            <w:pPr>
              <w:rPr>
                <w:rFonts w:ascii="Arial" w:hAnsi="Arial" w:cs="Arial"/>
                <w:sz w:val="18"/>
                <w:szCs w:val="18"/>
              </w:rPr>
            </w:pPr>
            <w:r w:rsidRPr="00992C33">
              <w:rPr>
                <w:rFonts w:ascii="Arial" w:hAnsi="Arial" w:cs="Arial"/>
                <w:i/>
                <w:sz w:val="18"/>
                <w:szCs w:val="18"/>
              </w:rPr>
              <w:t>Realistický scénář pro Olomoucký kraj</w:t>
            </w:r>
          </w:p>
        </w:tc>
      </w:tr>
      <w:tr w:rsidR="00D95E0C" w:rsidRPr="00132F7C" w14:paraId="6DC304AE" w14:textId="77777777" w:rsidTr="002B59B2">
        <w:trPr>
          <w:trHeight w:val="255"/>
          <w:jc w:val="center"/>
        </w:trPr>
        <w:tc>
          <w:tcPr>
            <w:tcW w:w="0" w:type="auto"/>
            <w:gridSpan w:val="13"/>
            <w:noWrap/>
            <w:vAlign w:val="center"/>
            <w:hideMark/>
          </w:tcPr>
          <w:p w14:paraId="1E278917" w14:textId="77777777" w:rsidR="00D95E0C" w:rsidRPr="00992C33" w:rsidRDefault="00D95E0C" w:rsidP="00D95E0C">
            <w:pPr>
              <w:rPr>
                <w:rFonts w:ascii="Arial" w:hAnsi="Arial" w:cs="Arial"/>
                <w:sz w:val="18"/>
                <w:szCs w:val="18"/>
              </w:rPr>
            </w:pPr>
            <w:r w:rsidRPr="00992C33">
              <w:rPr>
                <w:rFonts w:ascii="Arial" w:hAnsi="Arial" w:cs="Arial"/>
                <w:i/>
                <w:sz w:val="18"/>
                <w:szCs w:val="18"/>
              </w:rPr>
              <w:t>(produkce – Realistický scénář MŽP upgrade 2021, nakládání modelováno MŽP)</w:t>
            </w:r>
          </w:p>
        </w:tc>
      </w:tr>
      <w:tr w:rsidR="00D95E0C" w:rsidRPr="00132F7C" w14:paraId="660DE377" w14:textId="77777777" w:rsidTr="002B59B2">
        <w:trPr>
          <w:trHeight w:val="255"/>
          <w:jc w:val="center"/>
        </w:trPr>
        <w:tc>
          <w:tcPr>
            <w:tcW w:w="0" w:type="auto"/>
            <w:gridSpan w:val="13"/>
            <w:shd w:val="clear" w:color="auto" w:fill="CAB134"/>
            <w:noWrap/>
            <w:vAlign w:val="center"/>
            <w:hideMark/>
          </w:tcPr>
          <w:p w14:paraId="6D97726E" w14:textId="77777777" w:rsidR="00D95E0C" w:rsidRPr="00992C33" w:rsidRDefault="00D95E0C" w:rsidP="00D95E0C">
            <w:pPr>
              <w:rPr>
                <w:rFonts w:ascii="Arial" w:hAnsi="Arial" w:cs="Arial"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Realistický scénář</w:t>
            </w:r>
          </w:p>
        </w:tc>
      </w:tr>
      <w:tr w:rsidR="00D95E0C" w:rsidRPr="00132F7C" w14:paraId="0194BC8F" w14:textId="77777777" w:rsidTr="002B59B2">
        <w:trPr>
          <w:trHeight w:val="255"/>
          <w:jc w:val="center"/>
        </w:trPr>
        <w:tc>
          <w:tcPr>
            <w:tcW w:w="0" w:type="auto"/>
            <w:shd w:val="clear" w:color="auto" w:fill="D9D9D9"/>
            <w:vAlign w:val="center"/>
            <w:hideMark/>
          </w:tcPr>
          <w:p w14:paraId="3DDC2FA9" w14:textId="77777777" w:rsidR="00D95E0C" w:rsidRPr="00992C33" w:rsidRDefault="00D95E0C" w:rsidP="00D95E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Rok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431D41A8" w14:textId="77777777" w:rsidR="00D95E0C" w:rsidRPr="00992C33" w:rsidRDefault="00D95E0C" w:rsidP="00D95E0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2024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546CAD03" w14:textId="77777777" w:rsidR="00D95E0C" w:rsidRPr="00992C33" w:rsidRDefault="00D95E0C" w:rsidP="00D95E0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2025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683623E7" w14:textId="77777777" w:rsidR="00D95E0C" w:rsidRPr="00992C33" w:rsidRDefault="00D95E0C" w:rsidP="00D95E0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2026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000C50A1" w14:textId="77777777" w:rsidR="00D95E0C" w:rsidRPr="00992C33" w:rsidRDefault="00D95E0C" w:rsidP="00D95E0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2027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737DDFB1" w14:textId="77777777" w:rsidR="00D95E0C" w:rsidRPr="00992C33" w:rsidRDefault="00D95E0C" w:rsidP="00D95E0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2028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3EFB73C7" w14:textId="77777777" w:rsidR="00D95E0C" w:rsidRPr="00992C33" w:rsidRDefault="00D95E0C" w:rsidP="00D95E0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2029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4F955EC0" w14:textId="77777777" w:rsidR="00D95E0C" w:rsidRPr="00992C33" w:rsidRDefault="00D95E0C" w:rsidP="00D95E0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2030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3060D434" w14:textId="77777777" w:rsidR="00D95E0C" w:rsidRPr="00992C33" w:rsidRDefault="00D95E0C" w:rsidP="00D95E0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2031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0DB98A50" w14:textId="77777777" w:rsidR="00D95E0C" w:rsidRPr="00992C33" w:rsidRDefault="00D95E0C" w:rsidP="00D95E0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2032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21FBD41D" w14:textId="77777777" w:rsidR="00D95E0C" w:rsidRPr="00992C33" w:rsidRDefault="00D95E0C" w:rsidP="00D95E0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2033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55052716" w14:textId="77777777" w:rsidR="00D95E0C" w:rsidRPr="00992C33" w:rsidRDefault="00D95E0C" w:rsidP="00D95E0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2034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41B96CEE" w14:textId="77777777" w:rsidR="00D95E0C" w:rsidRPr="00992C33" w:rsidRDefault="00D95E0C" w:rsidP="00D95E0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2035</w:t>
            </w:r>
          </w:p>
        </w:tc>
      </w:tr>
      <w:tr w:rsidR="00D95E0C" w:rsidRPr="00132F7C" w14:paraId="4341E009" w14:textId="77777777" w:rsidTr="00856844">
        <w:trPr>
          <w:trHeight w:val="255"/>
          <w:jc w:val="center"/>
        </w:trPr>
        <w:tc>
          <w:tcPr>
            <w:tcW w:w="0" w:type="auto"/>
            <w:shd w:val="clear" w:color="auto" w:fill="D9D9D9"/>
            <w:vAlign w:val="center"/>
            <w:hideMark/>
          </w:tcPr>
          <w:p w14:paraId="4212621C" w14:textId="77777777" w:rsidR="00D95E0C" w:rsidRPr="00992C33" w:rsidRDefault="00D95E0C" w:rsidP="00D95E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 xml:space="preserve">Produkce KO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AB3CC" w14:textId="70E7ED5A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E0866F" w14:textId="0C898E09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920453" w14:textId="141A97F5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BCC03E" w14:textId="5B445DAE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7C710" w14:textId="68CAC795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0CA806" w14:textId="46578422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96C7A5" w14:textId="2674E07F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75DA22" w14:textId="6CD5414D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3E3859" w14:textId="4C3706A8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047AAF" w14:textId="76073338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E368EF" w14:textId="0D44E388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3D7F1A" w14:textId="26D9995F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380</w:t>
            </w:r>
          </w:p>
        </w:tc>
      </w:tr>
      <w:tr w:rsidR="00D95E0C" w:rsidRPr="00132F7C" w14:paraId="2B8FC1DA" w14:textId="77777777" w:rsidTr="00856844">
        <w:trPr>
          <w:trHeight w:val="255"/>
          <w:jc w:val="center"/>
        </w:trPr>
        <w:tc>
          <w:tcPr>
            <w:tcW w:w="0" w:type="auto"/>
            <w:shd w:val="clear" w:color="auto" w:fill="D9D9D9"/>
            <w:vAlign w:val="center"/>
            <w:hideMark/>
          </w:tcPr>
          <w:p w14:paraId="513CA012" w14:textId="77777777" w:rsidR="00D95E0C" w:rsidRPr="00992C33" w:rsidRDefault="00D95E0C" w:rsidP="00D95E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 xml:space="preserve">Recyklace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5B479" w14:textId="04DD9780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7948F2" w14:textId="4409AFA3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F02E3B" w14:textId="42A3EB83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A3764" w14:textId="258EDEA0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9BECBE" w14:textId="74FF7863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D600B4" w14:textId="07BA6D1F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E5BE65" w14:textId="15F8FB2E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C6340F" w14:textId="0BC8E10A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C7F797" w14:textId="346E017E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725B63" w14:textId="7B3C15D6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289E70" w14:textId="4B1EB57E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52EE5F" w14:textId="74257B43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247</w:t>
            </w:r>
          </w:p>
        </w:tc>
      </w:tr>
      <w:tr w:rsidR="00D95E0C" w:rsidRPr="00132F7C" w14:paraId="2639FB34" w14:textId="77777777" w:rsidTr="00856844">
        <w:trPr>
          <w:trHeight w:val="255"/>
          <w:jc w:val="center"/>
        </w:trPr>
        <w:tc>
          <w:tcPr>
            <w:tcW w:w="0" w:type="auto"/>
            <w:shd w:val="clear" w:color="auto" w:fill="D9D9D9"/>
            <w:vAlign w:val="center"/>
            <w:hideMark/>
          </w:tcPr>
          <w:p w14:paraId="450C8E1A" w14:textId="77777777" w:rsidR="00D95E0C" w:rsidRPr="00992C33" w:rsidRDefault="00D95E0C" w:rsidP="00D95E0C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992C33">
              <w:rPr>
                <w:rFonts w:ascii="Arial" w:hAnsi="Arial" w:cs="Arial"/>
                <w:b/>
                <w:sz w:val="18"/>
                <w:szCs w:val="18"/>
              </w:rPr>
              <w:t>Energ</w:t>
            </w:r>
            <w:proofErr w:type="spellEnd"/>
            <w:r w:rsidRPr="00992C33">
              <w:rPr>
                <w:rFonts w:ascii="Arial" w:hAnsi="Arial" w:cs="Arial"/>
                <w:b/>
                <w:sz w:val="18"/>
                <w:szCs w:val="18"/>
              </w:rPr>
              <w:t xml:space="preserve">. využití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B46758" w14:textId="5CF6A709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ED6406" w14:textId="7D72DB1C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2317D8" w14:textId="3A4CAF04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566EE4" w14:textId="2AE31162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90E39" w14:textId="641EA9C7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D3820A" w14:textId="07641495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309199" w14:textId="25765114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4E7DDD" w14:textId="4711218A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F549D" w14:textId="77408A97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9DCFE6" w14:textId="0211AC6F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3D5B42" w14:textId="7B10CF40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2CF5C" w14:textId="4EEBBB8B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95</w:t>
            </w:r>
          </w:p>
        </w:tc>
      </w:tr>
      <w:tr w:rsidR="00D95E0C" w:rsidRPr="00132F7C" w14:paraId="2D725E70" w14:textId="77777777" w:rsidTr="00856844">
        <w:trPr>
          <w:trHeight w:val="255"/>
          <w:jc w:val="center"/>
        </w:trPr>
        <w:tc>
          <w:tcPr>
            <w:tcW w:w="0" w:type="auto"/>
            <w:shd w:val="clear" w:color="auto" w:fill="D9D9D9"/>
            <w:vAlign w:val="center"/>
            <w:hideMark/>
          </w:tcPr>
          <w:p w14:paraId="1966BA42" w14:textId="77777777" w:rsidR="00D95E0C" w:rsidRPr="00992C33" w:rsidRDefault="00D95E0C" w:rsidP="00D95E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Skládkování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042A94" w14:textId="4486A6A0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E236DF" w14:textId="7CB32DE0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5FF151" w14:textId="00F3DDD8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B95DE8" w14:textId="26925780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5470F0" w14:textId="57338D89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7D70FE" w14:textId="6FC9A369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6496E4" w14:textId="258EE530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FD81C5" w14:textId="75FB2798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682D59" w14:textId="3F2AE529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A06D73" w14:textId="6BA621F2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939E82" w14:textId="5F7128C3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4B0E1" w14:textId="1335B7C1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38</w:t>
            </w:r>
          </w:p>
        </w:tc>
      </w:tr>
      <w:tr w:rsidR="00D95E0C" w:rsidRPr="00132F7C" w14:paraId="18D28F5C" w14:textId="77777777" w:rsidTr="002B59B2">
        <w:trPr>
          <w:trHeight w:val="255"/>
          <w:jc w:val="center"/>
        </w:trPr>
        <w:tc>
          <w:tcPr>
            <w:tcW w:w="0" w:type="auto"/>
            <w:gridSpan w:val="13"/>
            <w:noWrap/>
            <w:vAlign w:val="center"/>
            <w:hideMark/>
          </w:tcPr>
          <w:p w14:paraId="179DB918" w14:textId="4143B604" w:rsidR="00D95E0C" w:rsidRPr="00992C33" w:rsidRDefault="00D95E0C" w:rsidP="00D95E0C">
            <w:pPr>
              <w:rPr>
                <w:rFonts w:ascii="Arial" w:hAnsi="Arial" w:cs="Arial"/>
                <w:sz w:val="18"/>
                <w:szCs w:val="18"/>
              </w:rPr>
            </w:pPr>
            <w:r w:rsidRPr="00992C33">
              <w:rPr>
                <w:rFonts w:ascii="Arial" w:hAnsi="Arial" w:cs="Arial"/>
                <w:i/>
                <w:sz w:val="18"/>
                <w:szCs w:val="18"/>
              </w:rPr>
              <w:t xml:space="preserve">Základní scénář pro Olomoucký kraj </w:t>
            </w:r>
          </w:p>
        </w:tc>
      </w:tr>
      <w:tr w:rsidR="00D95E0C" w:rsidRPr="00132F7C" w14:paraId="04C81479" w14:textId="77777777" w:rsidTr="002B59B2">
        <w:trPr>
          <w:trHeight w:val="255"/>
          <w:jc w:val="center"/>
        </w:trPr>
        <w:tc>
          <w:tcPr>
            <w:tcW w:w="0" w:type="auto"/>
            <w:gridSpan w:val="13"/>
            <w:noWrap/>
            <w:vAlign w:val="center"/>
            <w:hideMark/>
          </w:tcPr>
          <w:p w14:paraId="60D27464" w14:textId="77777777" w:rsidR="00D95E0C" w:rsidRPr="00992C33" w:rsidRDefault="00D95E0C" w:rsidP="00D95E0C">
            <w:pPr>
              <w:rPr>
                <w:rFonts w:ascii="Arial" w:hAnsi="Arial" w:cs="Arial"/>
                <w:sz w:val="18"/>
                <w:szCs w:val="18"/>
              </w:rPr>
            </w:pPr>
            <w:r w:rsidRPr="00992C33">
              <w:rPr>
                <w:rFonts w:ascii="Arial" w:hAnsi="Arial" w:cs="Arial"/>
                <w:i/>
                <w:sz w:val="18"/>
                <w:szCs w:val="18"/>
              </w:rPr>
              <w:t>(produkce – Realistický scénář MŽP upgrade 2021, nakládání modelováno MŽP)</w:t>
            </w:r>
          </w:p>
        </w:tc>
      </w:tr>
      <w:tr w:rsidR="00D95E0C" w:rsidRPr="00132F7C" w14:paraId="6A29E742" w14:textId="77777777" w:rsidTr="002B59B2">
        <w:trPr>
          <w:trHeight w:val="255"/>
          <w:jc w:val="center"/>
        </w:trPr>
        <w:tc>
          <w:tcPr>
            <w:tcW w:w="0" w:type="auto"/>
            <w:gridSpan w:val="13"/>
            <w:shd w:val="clear" w:color="auto" w:fill="CAB134"/>
            <w:noWrap/>
            <w:vAlign w:val="center"/>
            <w:hideMark/>
          </w:tcPr>
          <w:p w14:paraId="0AC607E7" w14:textId="77777777" w:rsidR="00D95E0C" w:rsidRPr="00992C33" w:rsidRDefault="00D95E0C" w:rsidP="00D95E0C">
            <w:pPr>
              <w:rPr>
                <w:rFonts w:ascii="Arial" w:hAnsi="Arial" w:cs="Arial"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Základní scénář</w:t>
            </w:r>
          </w:p>
        </w:tc>
      </w:tr>
      <w:tr w:rsidR="00D95E0C" w:rsidRPr="00132F7C" w14:paraId="7A5B9506" w14:textId="77777777" w:rsidTr="002B59B2">
        <w:trPr>
          <w:trHeight w:val="255"/>
          <w:jc w:val="center"/>
        </w:trPr>
        <w:tc>
          <w:tcPr>
            <w:tcW w:w="0" w:type="auto"/>
            <w:shd w:val="clear" w:color="auto" w:fill="D9D9D9"/>
            <w:vAlign w:val="center"/>
            <w:hideMark/>
          </w:tcPr>
          <w:p w14:paraId="6499AD9C" w14:textId="77777777" w:rsidR="00D95E0C" w:rsidRPr="00992C33" w:rsidRDefault="00D95E0C" w:rsidP="00D95E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Rok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76A62351" w14:textId="77777777" w:rsidR="00D95E0C" w:rsidRPr="00992C33" w:rsidRDefault="00D95E0C" w:rsidP="00D95E0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2024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5EA5DEF9" w14:textId="77777777" w:rsidR="00D95E0C" w:rsidRPr="00992C33" w:rsidRDefault="00D95E0C" w:rsidP="00D95E0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2025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1C67DCBD" w14:textId="77777777" w:rsidR="00D95E0C" w:rsidRPr="00992C33" w:rsidRDefault="00D95E0C" w:rsidP="00D95E0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2026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578BEFD0" w14:textId="77777777" w:rsidR="00D95E0C" w:rsidRPr="00992C33" w:rsidRDefault="00D95E0C" w:rsidP="00D95E0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2027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2E7BDE66" w14:textId="77777777" w:rsidR="00D95E0C" w:rsidRPr="00992C33" w:rsidRDefault="00D95E0C" w:rsidP="00D95E0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2028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610FAEBE" w14:textId="77777777" w:rsidR="00D95E0C" w:rsidRPr="00992C33" w:rsidRDefault="00D95E0C" w:rsidP="00D95E0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2029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31AF9800" w14:textId="77777777" w:rsidR="00D95E0C" w:rsidRPr="00992C33" w:rsidRDefault="00D95E0C" w:rsidP="00D95E0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2030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3866FDD5" w14:textId="77777777" w:rsidR="00D95E0C" w:rsidRPr="00992C33" w:rsidRDefault="00D95E0C" w:rsidP="00D95E0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2031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6224B94E" w14:textId="77777777" w:rsidR="00D95E0C" w:rsidRPr="00992C33" w:rsidRDefault="00D95E0C" w:rsidP="00D95E0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2032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35E5D8E0" w14:textId="77777777" w:rsidR="00D95E0C" w:rsidRPr="00992C33" w:rsidRDefault="00D95E0C" w:rsidP="00D95E0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2033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4DBDE6A9" w14:textId="77777777" w:rsidR="00D95E0C" w:rsidRPr="00992C33" w:rsidRDefault="00D95E0C" w:rsidP="00D95E0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2034</w:t>
            </w:r>
          </w:p>
        </w:tc>
        <w:tc>
          <w:tcPr>
            <w:tcW w:w="0" w:type="auto"/>
            <w:shd w:val="clear" w:color="auto" w:fill="D9D9D9"/>
            <w:vAlign w:val="center"/>
            <w:hideMark/>
          </w:tcPr>
          <w:p w14:paraId="0946C0B5" w14:textId="77777777" w:rsidR="00D95E0C" w:rsidRPr="00992C33" w:rsidRDefault="00D95E0C" w:rsidP="00D95E0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2035</w:t>
            </w:r>
          </w:p>
        </w:tc>
      </w:tr>
      <w:tr w:rsidR="00D95E0C" w:rsidRPr="00132F7C" w14:paraId="51BE44C6" w14:textId="77777777" w:rsidTr="00856844">
        <w:trPr>
          <w:trHeight w:val="255"/>
          <w:jc w:val="center"/>
        </w:trPr>
        <w:tc>
          <w:tcPr>
            <w:tcW w:w="0" w:type="auto"/>
            <w:shd w:val="clear" w:color="auto" w:fill="D9D9D9"/>
            <w:vAlign w:val="center"/>
            <w:hideMark/>
          </w:tcPr>
          <w:p w14:paraId="26710D01" w14:textId="77777777" w:rsidR="00D95E0C" w:rsidRPr="00992C33" w:rsidRDefault="00D95E0C" w:rsidP="00D95E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>Produkce KO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0CA2B9" w14:textId="5CFBE8F3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CB785D" w14:textId="472495B5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D54380" w14:textId="61901C04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8B7CC9" w14:textId="708FA86E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3F0B74" w14:textId="523D8224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A73236" w14:textId="1CB6746D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400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E2FFD" w14:textId="1E9D28CE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400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C3C5BE" w14:textId="0E332AF3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400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5D2C7" w14:textId="5C036406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399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F40472" w14:textId="0921196B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400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5B4F7A" w14:textId="55D8CC2D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400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04A86D" w14:textId="791DBDED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400</w:t>
            </w:r>
          </w:p>
        </w:tc>
      </w:tr>
      <w:tr w:rsidR="00D95E0C" w:rsidRPr="00132F7C" w14:paraId="40F30776" w14:textId="77777777" w:rsidTr="00856844">
        <w:trPr>
          <w:trHeight w:val="255"/>
          <w:jc w:val="center"/>
        </w:trPr>
        <w:tc>
          <w:tcPr>
            <w:tcW w:w="0" w:type="auto"/>
            <w:shd w:val="clear" w:color="auto" w:fill="D9D9D9"/>
            <w:vAlign w:val="center"/>
            <w:hideMark/>
          </w:tcPr>
          <w:p w14:paraId="0B613E58" w14:textId="77777777" w:rsidR="00D95E0C" w:rsidRPr="00992C33" w:rsidRDefault="00D95E0C" w:rsidP="00D95E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 xml:space="preserve">Recyklace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A1645A" w14:textId="050C164D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9394E1" w14:textId="3BC03C59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360D2" w14:textId="58D7FAE5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660D0A" w14:textId="70C117DA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F0DAD" w14:textId="3ABCFF48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8C85E9" w14:textId="7F9A3502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9E9E1" w14:textId="59F09558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8E12FC" w14:textId="7D9E487A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7B3ADE" w14:textId="3C4F65A9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8E3103" w14:textId="4CFBC941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FB1C2E" w14:textId="726499AD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74CD40" w14:textId="1868849A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260</w:t>
            </w:r>
          </w:p>
        </w:tc>
      </w:tr>
      <w:tr w:rsidR="00D95E0C" w:rsidRPr="00132F7C" w14:paraId="7A3F0DFC" w14:textId="77777777" w:rsidTr="00856844">
        <w:trPr>
          <w:trHeight w:val="255"/>
          <w:jc w:val="center"/>
        </w:trPr>
        <w:tc>
          <w:tcPr>
            <w:tcW w:w="0" w:type="auto"/>
            <w:shd w:val="clear" w:color="auto" w:fill="D9D9D9"/>
            <w:vAlign w:val="center"/>
            <w:hideMark/>
          </w:tcPr>
          <w:p w14:paraId="46721355" w14:textId="77777777" w:rsidR="00D95E0C" w:rsidRPr="00992C33" w:rsidRDefault="00D95E0C" w:rsidP="00D95E0C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992C33">
              <w:rPr>
                <w:rFonts w:ascii="Arial" w:hAnsi="Arial" w:cs="Arial"/>
                <w:b/>
                <w:sz w:val="18"/>
                <w:szCs w:val="18"/>
              </w:rPr>
              <w:t>Energ</w:t>
            </w:r>
            <w:proofErr w:type="spellEnd"/>
            <w:r w:rsidRPr="00992C33">
              <w:rPr>
                <w:rFonts w:ascii="Arial" w:hAnsi="Arial" w:cs="Arial"/>
                <w:b/>
                <w:sz w:val="18"/>
                <w:szCs w:val="18"/>
              </w:rPr>
              <w:t xml:space="preserve">. využití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5C7913" w14:textId="7CB3BA12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9D9588" w14:textId="15F6323D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7E751E" w14:textId="20F1FEA4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6003B3" w14:textId="7EC2A10E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7AB0FC" w14:textId="0BA9A13B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E48DE9" w14:textId="059B13C0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24FFBC" w14:textId="295172E2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738BD7" w14:textId="34B1228B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C887F4" w14:textId="0A86EB31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14751B" w14:textId="74F96F38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D6200" w14:textId="202CAEEE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058800" w14:textId="6D3FB667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</w:tr>
      <w:tr w:rsidR="00D95E0C" w:rsidRPr="00132F7C" w14:paraId="1EC57421" w14:textId="77777777" w:rsidTr="00856844">
        <w:trPr>
          <w:trHeight w:val="255"/>
          <w:jc w:val="center"/>
        </w:trPr>
        <w:tc>
          <w:tcPr>
            <w:tcW w:w="0" w:type="auto"/>
            <w:shd w:val="clear" w:color="auto" w:fill="D9D9D9"/>
            <w:vAlign w:val="center"/>
            <w:hideMark/>
          </w:tcPr>
          <w:p w14:paraId="60088045" w14:textId="77777777" w:rsidR="00D95E0C" w:rsidRPr="00992C33" w:rsidRDefault="00D95E0C" w:rsidP="00D95E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2C33">
              <w:rPr>
                <w:rFonts w:ascii="Arial" w:hAnsi="Arial" w:cs="Arial"/>
                <w:b/>
                <w:sz w:val="18"/>
                <w:szCs w:val="18"/>
              </w:rPr>
              <w:t xml:space="preserve">Skládkování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2DBD7E" w14:textId="4045745F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CB703B" w14:textId="438E2A2B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9D38AA" w14:textId="3FF47C4D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939233" w14:textId="21517728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5C6A18" w14:textId="4D55038F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5F0411" w14:textId="51767078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2BE8DA" w14:textId="47C59E89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90C398" w14:textId="035FB9AD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AC743D" w14:textId="0A62D567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F40FB8" w14:textId="0CA182B3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BCB3B" w14:textId="2B1FBBEF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80518D" w14:textId="7B798E6C" w:rsidR="00D95E0C" w:rsidRPr="00992C33" w:rsidRDefault="00D95E0C" w:rsidP="00D95E0C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92C33">
              <w:rPr>
                <w:rFonts w:ascii="Arial" w:hAnsi="Arial" w:cs="Arial"/>
                <w:color w:val="000000"/>
                <w:sz w:val="20"/>
              </w:rPr>
              <w:t>40</w:t>
            </w:r>
          </w:p>
        </w:tc>
      </w:tr>
    </w:tbl>
    <w:p w14:paraId="1804CAAA" w14:textId="6A555190" w:rsidR="002B59B2" w:rsidRPr="002B59B2" w:rsidRDefault="002B59B2" w:rsidP="002B59B2">
      <w:pPr>
        <w:spacing w:before="120" w:after="360" w:line="276" w:lineRule="auto"/>
        <w:jc w:val="center"/>
        <w:rPr>
          <w:rFonts w:ascii="Arial" w:eastAsia="Calibri" w:hAnsi="Arial" w:cs="Arial"/>
          <w:bCs/>
        </w:rPr>
      </w:pPr>
      <w:bookmarkStart w:id="226" w:name="_Toc142483835"/>
      <w:bookmarkStart w:id="227" w:name="_Ref142483914"/>
      <w:bookmarkStart w:id="228" w:name="_Ref144113559"/>
      <w:bookmarkEnd w:id="225"/>
      <w:r w:rsidRPr="002B59B2">
        <w:rPr>
          <w:rFonts w:ascii="Arial" w:hAnsi="Arial" w:cs="Arial"/>
          <w:b/>
          <w:iCs/>
          <w:sz w:val="20"/>
        </w:rPr>
        <w:t xml:space="preserve">Tabulka </w:t>
      </w:r>
      <w:r w:rsidRPr="002B59B2">
        <w:rPr>
          <w:rFonts w:ascii="Arial" w:hAnsi="Arial" w:cs="Arial"/>
          <w:b/>
          <w:iCs/>
          <w:sz w:val="20"/>
        </w:rPr>
        <w:fldChar w:fldCharType="begin"/>
      </w:r>
      <w:r w:rsidRPr="002B59B2">
        <w:rPr>
          <w:rFonts w:ascii="Arial" w:hAnsi="Arial" w:cs="Arial"/>
          <w:b/>
          <w:iCs/>
          <w:sz w:val="20"/>
        </w:rPr>
        <w:instrText xml:space="preserve"> SEQ Tabulka \* ARABIC </w:instrText>
      </w:r>
      <w:r w:rsidRPr="002B59B2">
        <w:rPr>
          <w:rFonts w:ascii="Arial" w:hAnsi="Arial" w:cs="Arial"/>
          <w:b/>
          <w:iCs/>
          <w:sz w:val="20"/>
        </w:rPr>
        <w:fldChar w:fldCharType="separate"/>
      </w:r>
      <w:r w:rsidR="007D55C9">
        <w:rPr>
          <w:rFonts w:ascii="Arial" w:hAnsi="Arial" w:cs="Arial"/>
          <w:b/>
          <w:iCs/>
          <w:noProof/>
          <w:sz w:val="20"/>
        </w:rPr>
        <w:t>8</w:t>
      </w:r>
      <w:r w:rsidRPr="002B59B2">
        <w:rPr>
          <w:rFonts w:ascii="Arial" w:hAnsi="Arial" w:cs="Arial"/>
          <w:b/>
          <w:iCs/>
          <w:noProof/>
          <w:sz w:val="20"/>
        </w:rPr>
        <w:fldChar w:fldCharType="end"/>
      </w:r>
      <w:r w:rsidRPr="002B59B2">
        <w:rPr>
          <w:rFonts w:ascii="Arial" w:hAnsi="Arial" w:cs="Arial"/>
          <w:b/>
          <w:iCs/>
          <w:sz w:val="20"/>
        </w:rPr>
        <w:t xml:space="preserve"> – Prognóza vývoje produkce a způsobu nakládání s komunálními odpady [</w:t>
      </w:r>
      <w:proofErr w:type="spellStart"/>
      <w:r w:rsidRPr="002B59B2">
        <w:rPr>
          <w:rFonts w:ascii="Arial" w:hAnsi="Arial" w:cs="Arial"/>
          <w:b/>
          <w:iCs/>
          <w:sz w:val="20"/>
        </w:rPr>
        <w:t>kt</w:t>
      </w:r>
      <w:proofErr w:type="spellEnd"/>
      <w:r w:rsidRPr="002B59B2">
        <w:rPr>
          <w:rFonts w:ascii="Arial" w:hAnsi="Arial" w:cs="Arial"/>
          <w:b/>
          <w:iCs/>
          <w:sz w:val="20"/>
        </w:rPr>
        <w:t>]</w:t>
      </w:r>
      <w:bookmarkEnd w:id="226"/>
      <w:bookmarkEnd w:id="227"/>
      <w:bookmarkEnd w:id="228"/>
    </w:p>
    <w:p w14:paraId="0ADFA9D6" w14:textId="6C5174F9" w:rsidR="002B59B2" w:rsidRPr="002B59B2" w:rsidRDefault="002B59B2" w:rsidP="00992C33">
      <w:pPr>
        <w:spacing w:line="276" w:lineRule="auto"/>
        <w:ind w:firstLine="425"/>
        <w:jc w:val="both"/>
        <w:rPr>
          <w:rFonts w:ascii="Arial" w:eastAsia="Calibri" w:hAnsi="Arial" w:cs="Arial"/>
          <w:bCs/>
        </w:rPr>
      </w:pPr>
      <w:r w:rsidRPr="00136AF6">
        <w:rPr>
          <w:rFonts w:ascii="Arial" w:eastAsia="Calibri" w:hAnsi="Arial" w:cs="Arial"/>
          <w:bCs/>
        </w:rPr>
        <w:t>Energetické využívání je predikováno jako stagnace</w:t>
      </w:r>
      <w:r w:rsidR="00136AF6">
        <w:rPr>
          <w:rFonts w:ascii="Arial" w:eastAsia="Calibri" w:hAnsi="Arial" w:cs="Arial"/>
          <w:bCs/>
        </w:rPr>
        <w:t xml:space="preserve"> v hodnotách 90-100</w:t>
      </w:r>
      <w:r w:rsidR="00647546">
        <w:rPr>
          <w:rFonts w:ascii="Arial" w:eastAsia="Calibri" w:hAnsi="Arial" w:cs="Arial"/>
          <w:bCs/>
        </w:rPr>
        <w:t xml:space="preserve"> </w:t>
      </w:r>
      <w:proofErr w:type="spellStart"/>
      <w:r w:rsidR="00136AF6">
        <w:rPr>
          <w:rFonts w:ascii="Arial" w:eastAsia="Calibri" w:hAnsi="Arial" w:cs="Arial"/>
          <w:bCs/>
        </w:rPr>
        <w:t>kt</w:t>
      </w:r>
      <w:proofErr w:type="spellEnd"/>
      <w:r w:rsidR="00136AF6">
        <w:rPr>
          <w:rFonts w:ascii="Arial" w:eastAsia="Calibri" w:hAnsi="Arial" w:cs="Arial"/>
          <w:bCs/>
        </w:rPr>
        <w:t xml:space="preserve"> ročně</w:t>
      </w:r>
      <w:r w:rsidRPr="00136AF6">
        <w:rPr>
          <w:rFonts w:ascii="Arial" w:eastAsia="Calibri" w:hAnsi="Arial" w:cs="Arial"/>
          <w:bCs/>
        </w:rPr>
        <w:t>.</w:t>
      </w:r>
      <w:r w:rsidR="00136AF6" w:rsidRPr="00136AF6">
        <w:rPr>
          <w:rFonts w:ascii="Arial" w:eastAsia="Calibri" w:hAnsi="Arial" w:cs="Arial"/>
          <w:bCs/>
        </w:rPr>
        <w:t xml:space="preserve"> Z prognózy není </w:t>
      </w:r>
      <w:r w:rsidR="00647546" w:rsidRPr="00136AF6">
        <w:rPr>
          <w:rFonts w:ascii="Arial" w:eastAsia="Calibri" w:hAnsi="Arial" w:cs="Arial"/>
          <w:bCs/>
        </w:rPr>
        <w:t>jasné,</w:t>
      </w:r>
      <w:r w:rsidR="00136AF6" w:rsidRPr="00136AF6">
        <w:rPr>
          <w:rFonts w:ascii="Arial" w:eastAsia="Calibri" w:hAnsi="Arial" w:cs="Arial"/>
          <w:bCs/>
        </w:rPr>
        <w:t xml:space="preserve"> zd</w:t>
      </w:r>
      <w:r w:rsidR="00136AF6">
        <w:rPr>
          <w:rFonts w:ascii="Arial" w:eastAsia="Calibri" w:hAnsi="Arial" w:cs="Arial"/>
          <w:bCs/>
        </w:rPr>
        <w:t>a</w:t>
      </w:r>
      <w:r w:rsidR="00136AF6" w:rsidRPr="00136AF6">
        <w:rPr>
          <w:rFonts w:ascii="Arial" w:eastAsia="Calibri" w:hAnsi="Arial" w:cs="Arial"/>
          <w:bCs/>
        </w:rPr>
        <w:t xml:space="preserve"> se jedná o zařízení v OK nebo v okolních krajích</w:t>
      </w:r>
      <w:r w:rsidR="00136AF6">
        <w:rPr>
          <w:rFonts w:ascii="Arial" w:eastAsia="Calibri" w:hAnsi="Arial" w:cs="Arial"/>
          <w:bCs/>
        </w:rPr>
        <w:t xml:space="preserve">. </w:t>
      </w:r>
    </w:p>
    <w:p w14:paraId="4183348F" w14:textId="7CB4A670" w:rsid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V tabulkách níže jsou uvedeny prognózy součtu dílčích klíčových KO pro plnění cílů aktualizovaného POH, tj. směsného komunálního odpadu a objemného odpadu pro kraj </w:t>
      </w:r>
      <w:r w:rsidR="00856844">
        <w:rPr>
          <w:rFonts w:ascii="Arial" w:hAnsi="Arial" w:cs="Arial"/>
          <w:lang w:eastAsia="cs-CZ"/>
        </w:rPr>
        <w:t>Olomoucký</w:t>
      </w:r>
      <w:r w:rsidRPr="002B59B2">
        <w:rPr>
          <w:rFonts w:ascii="Arial" w:hAnsi="Arial" w:cs="Arial"/>
          <w:lang w:eastAsia="cs-CZ"/>
        </w:rPr>
        <w:t xml:space="preserve">. Data byla převzata z portálu Ministerstva životního prostředí – </w:t>
      </w:r>
      <w:proofErr w:type="spellStart"/>
      <w:r w:rsidRPr="002B59B2">
        <w:rPr>
          <w:rFonts w:ascii="Arial" w:hAnsi="Arial" w:cs="Arial"/>
          <w:lang w:eastAsia="cs-CZ"/>
        </w:rPr>
        <w:t>Tiramiso</w:t>
      </w:r>
      <w:proofErr w:type="spellEnd"/>
      <w:r w:rsidRPr="002B59B2">
        <w:rPr>
          <w:rFonts w:ascii="Arial" w:hAnsi="Arial" w:cs="Arial"/>
          <w:lang w:eastAsia="cs-CZ"/>
        </w:rPr>
        <w:t xml:space="preserve"> www.tiramiso.mzp.cz.</w:t>
      </w:r>
    </w:p>
    <w:tbl>
      <w:tblPr>
        <w:tblStyle w:val="VB21"/>
        <w:tblW w:w="8359" w:type="dxa"/>
        <w:tblLayout w:type="fixed"/>
        <w:tblLook w:val="04A0" w:firstRow="1" w:lastRow="0" w:firstColumn="1" w:lastColumn="0" w:noHBand="0" w:noVBand="1"/>
      </w:tblPr>
      <w:tblGrid>
        <w:gridCol w:w="706"/>
        <w:gridCol w:w="2975"/>
        <w:gridCol w:w="3118"/>
        <w:gridCol w:w="1560"/>
      </w:tblGrid>
      <w:tr w:rsidR="002B59B2" w:rsidRPr="002B59B2" w14:paraId="25B91FC2" w14:textId="77777777" w:rsidTr="00FF4B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tblHeader/>
        </w:trPr>
        <w:tc>
          <w:tcPr>
            <w:tcW w:w="8359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184262B" w14:textId="66DFDA5F" w:rsidR="002B59B2" w:rsidRPr="002B59B2" w:rsidRDefault="002B59B2" w:rsidP="002B59B2">
            <w:pPr>
              <w:jc w:val="center"/>
              <w:rPr>
                <w:rFonts w:cs="Arial"/>
                <w:bCs/>
                <w:color w:val="FFFFFF"/>
              </w:rPr>
            </w:pPr>
            <w:r w:rsidRPr="002B59B2">
              <w:rPr>
                <w:rFonts w:cs="Arial"/>
                <w:bCs/>
                <w:color w:val="FFFFFF"/>
                <w:sz w:val="22"/>
              </w:rPr>
              <w:t>Prognóza produkce SKO a OO v</w:t>
            </w:r>
            <w:r w:rsidR="000D6970">
              <w:rPr>
                <w:rFonts w:cs="Arial"/>
                <w:bCs/>
                <w:color w:val="FFFFFF"/>
                <w:sz w:val="22"/>
              </w:rPr>
              <w:t> Olomouckém kraji</w:t>
            </w:r>
            <w:r w:rsidRPr="002B59B2">
              <w:rPr>
                <w:rFonts w:cs="Arial"/>
                <w:bCs/>
                <w:color w:val="FFFFFF"/>
                <w:sz w:val="22"/>
              </w:rPr>
              <w:t xml:space="preserve"> do roku 2040</w:t>
            </w:r>
          </w:p>
        </w:tc>
      </w:tr>
      <w:tr w:rsidR="002B59B2" w:rsidRPr="002B59B2" w14:paraId="7770BEA6" w14:textId="77777777" w:rsidTr="00FF4B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tblHeader/>
        </w:trPr>
        <w:tc>
          <w:tcPr>
            <w:tcW w:w="70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CAB134"/>
            <w:noWrap/>
            <w:hideMark/>
          </w:tcPr>
          <w:p w14:paraId="4A040AAD" w14:textId="77777777" w:rsidR="002B59B2" w:rsidRPr="002B59B2" w:rsidRDefault="002B59B2" w:rsidP="002B59B2">
            <w:pPr>
              <w:jc w:val="center"/>
              <w:rPr>
                <w:rFonts w:cs="Arial"/>
                <w:bCs/>
                <w:color w:val="000000"/>
              </w:rPr>
            </w:pPr>
            <w:r w:rsidRPr="002B59B2">
              <w:rPr>
                <w:rFonts w:cs="Arial"/>
                <w:bCs/>
                <w:color w:val="000000"/>
                <w:sz w:val="22"/>
              </w:rPr>
              <w:t>Rok</w:t>
            </w:r>
          </w:p>
        </w:tc>
        <w:tc>
          <w:tcPr>
            <w:tcW w:w="29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CAB134"/>
            <w:noWrap/>
            <w:hideMark/>
          </w:tcPr>
          <w:p w14:paraId="181A6757" w14:textId="77777777" w:rsidR="002B59B2" w:rsidRPr="002B59B2" w:rsidRDefault="002B59B2" w:rsidP="002B59B2">
            <w:pPr>
              <w:jc w:val="center"/>
              <w:rPr>
                <w:rFonts w:cs="Arial"/>
                <w:bCs/>
                <w:color w:val="000000"/>
              </w:rPr>
            </w:pPr>
            <w:r w:rsidRPr="002B59B2">
              <w:rPr>
                <w:rFonts w:cs="Arial"/>
                <w:bCs/>
                <w:color w:val="000000"/>
                <w:sz w:val="22"/>
              </w:rPr>
              <w:t>Směsný komunální odpad (20 03 01)</w:t>
            </w:r>
          </w:p>
          <w:p w14:paraId="47FB3BF0" w14:textId="77777777" w:rsidR="002B59B2" w:rsidRPr="002B59B2" w:rsidRDefault="002B59B2" w:rsidP="002B59B2">
            <w:pPr>
              <w:jc w:val="center"/>
              <w:rPr>
                <w:rFonts w:cs="Arial"/>
                <w:bCs/>
                <w:color w:val="000000"/>
              </w:rPr>
            </w:pPr>
          </w:p>
        </w:tc>
        <w:tc>
          <w:tcPr>
            <w:tcW w:w="31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CAB134"/>
            <w:hideMark/>
          </w:tcPr>
          <w:p w14:paraId="3E2D2363" w14:textId="5B46C149" w:rsidR="002B59B2" w:rsidRPr="002B59B2" w:rsidRDefault="002B59B2" w:rsidP="002B59B2">
            <w:pPr>
              <w:jc w:val="center"/>
              <w:rPr>
                <w:rFonts w:cs="Arial"/>
                <w:bCs/>
                <w:color w:val="000000"/>
              </w:rPr>
            </w:pPr>
            <w:r w:rsidRPr="002B59B2">
              <w:rPr>
                <w:rFonts w:cs="Arial"/>
                <w:bCs/>
                <w:color w:val="000000"/>
                <w:sz w:val="22"/>
              </w:rPr>
              <w:t>Objemný odpad</w:t>
            </w:r>
            <w:r w:rsidR="005D7126">
              <w:rPr>
                <w:rFonts w:cs="Arial"/>
                <w:bCs/>
                <w:color w:val="000000"/>
                <w:sz w:val="22"/>
              </w:rPr>
              <w:t xml:space="preserve"> </w:t>
            </w:r>
            <w:r w:rsidRPr="002B59B2">
              <w:rPr>
                <w:rFonts w:cs="Arial"/>
                <w:bCs/>
                <w:color w:val="000000"/>
                <w:sz w:val="22"/>
              </w:rPr>
              <w:t>(20 03 07)</w:t>
            </w:r>
          </w:p>
          <w:p w14:paraId="64B371BE" w14:textId="77777777" w:rsidR="002B59B2" w:rsidRPr="002B59B2" w:rsidRDefault="002B59B2" w:rsidP="002B59B2">
            <w:pPr>
              <w:jc w:val="center"/>
              <w:rPr>
                <w:rFonts w:cs="Arial"/>
                <w:bCs/>
                <w:color w:val="000000"/>
              </w:rPr>
            </w:pPr>
          </w:p>
        </w:tc>
        <w:tc>
          <w:tcPr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CAB134"/>
          </w:tcPr>
          <w:p w14:paraId="531F6BA0" w14:textId="77777777" w:rsidR="002B59B2" w:rsidRPr="002B59B2" w:rsidRDefault="002B59B2" w:rsidP="002B59B2">
            <w:pPr>
              <w:jc w:val="center"/>
              <w:rPr>
                <w:rFonts w:cs="Arial"/>
                <w:bCs/>
                <w:color w:val="000000"/>
              </w:rPr>
            </w:pPr>
            <w:r w:rsidRPr="002B59B2">
              <w:rPr>
                <w:rFonts w:cs="Arial"/>
                <w:bCs/>
                <w:color w:val="000000"/>
                <w:sz w:val="22"/>
              </w:rPr>
              <w:t>Celkem</w:t>
            </w:r>
          </w:p>
        </w:tc>
      </w:tr>
      <w:tr w:rsidR="002B59B2" w:rsidRPr="002B59B2" w14:paraId="33EA6D7C" w14:textId="77777777" w:rsidTr="00FF4B24">
        <w:trPr>
          <w:trHeight w:val="255"/>
        </w:trPr>
        <w:tc>
          <w:tcPr>
            <w:tcW w:w="706" w:type="dxa"/>
            <w:vMerge/>
            <w:shd w:val="clear" w:color="auto" w:fill="CAB134"/>
            <w:hideMark/>
          </w:tcPr>
          <w:p w14:paraId="3B4EEB3A" w14:textId="77777777" w:rsidR="002B59B2" w:rsidRPr="002B59B2" w:rsidRDefault="002B59B2" w:rsidP="002B59B2">
            <w:pPr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2975" w:type="dxa"/>
            <w:shd w:val="clear" w:color="auto" w:fill="CAB134"/>
            <w:noWrap/>
            <w:hideMark/>
          </w:tcPr>
          <w:p w14:paraId="5DA2F2E6" w14:textId="77777777" w:rsidR="002B59B2" w:rsidRPr="002B59B2" w:rsidRDefault="002B59B2" w:rsidP="002B59B2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2B59B2">
              <w:rPr>
                <w:rFonts w:cs="Arial"/>
                <w:b/>
                <w:bCs/>
                <w:color w:val="000000"/>
                <w:sz w:val="22"/>
              </w:rPr>
              <w:t>Produkce (t)</w:t>
            </w:r>
          </w:p>
        </w:tc>
        <w:tc>
          <w:tcPr>
            <w:tcW w:w="3118" w:type="dxa"/>
            <w:shd w:val="clear" w:color="auto" w:fill="CAB134"/>
            <w:hideMark/>
          </w:tcPr>
          <w:p w14:paraId="4F4D51CC" w14:textId="77777777" w:rsidR="002B59B2" w:rsidRPr="002B59B2" w:rsidRDefault="002B59B2" w:rsidP="002B59B2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2B59B2">
              <w:rPr>
                <w:rFonts w:cs="Arial"/>
                <w:b/>
                <w:bCs/>
                <w:color w:val="000000"/>
                <w:sz w:val="22"/>
              </w:rPr>
              <w:t>Produkce (t)</w:t>
            </w:r>
          </w:p>
        </w:tc>
        <w:tc>
          <w:tcPr>
            <w:tcW w:w="1560" w:type="dxa"/>
            <w:shd w:val="clear" w:color="auto" w:fill="CAB134"/>
          </w:tcPr>
          <w:p w14:paraId="6447DCB1" w14:textId="77777777" w:rsidR="002B59B2" w:rsidRPr="002B59B2" w:rsidRDefault="002B59B2" w:rsidP="002B59B2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2B59B2">
              <w:rPr>
                <w:rFonts w:cs="Arial"/>
                <w:b/>
                <w:bCs/>
                <w:color w:val="000000"/>
                <w:sz w:val="22"/>
              </w:rPr>
              <w:t>Produkce (t)</w:t>
            </w:r>
          </w:p>
        </w:tc>
      </w:tr>
      <w:tr w:rsidR="008D0348" w:rsidRPr="002B59B2" w14:paraId="23A4696A" w14:textId="77777777" w:rsidTr="00FF4B24">
        <w:trPr>
          <w:trHeight w:val="255"/>
        </w:trPr>
        <w:tc>
          <w:tcPr>
            <w:tcW w:w="706" w:type="dxa"/>
            <w:hideMark/>
          </w:tcPr>
          <w:p w14:paraId="4D57BC7E" w14:textId="77777777" w:rsidR="008D0348" w:rsidRPr="002B59B2" w:rsidRDefault="008D0348" w:rsidP="008D0348">
            <w:pPr>
              <w:jc w:val="center"/>
              <w:rPr>
                <w:rFonts w:cs="Arial"/>
                <w:color w:val="000000"/>
              </w:rPr>
            </w:pPr>
            <w:r w:rsidRPr="002B59B2">
              <w:rPr>
                <w:rFonts w:cs="Arial"/>
                <w:color w:val="000000"/>
                <w:sz w:val="22"/>
              </w:rPr>
              <w:t>2024</w:t>
            </w:r>
          </w:p>
        </w:tc>
        <w:tc>
          <w:tcPr>
            <w:tcW w:w="2975" w:type="dxa"/>
          </w:tcPr>
          <w:p w14:paraId="39E71F24" w14:textId="64A827AD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159 441</w:t>
            </w:r>
          </w:p>
        </w:tc>
        <w:tc>
          <w:tcPr>
            <w:tcW w:w="3118" w:type="dxa"/>
          </w:tcPr>
          <w:p w14:paraId="72A27B19" w14:textId="220713A2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33 061</w:t>
            </w:r>
          </w:p>
        </w:tc>
        <w:tc>
          <w:tcPr>
            <w:tcW w:w="1560" w:type="dxa"/>
          </w:tcPr>
          <w:p w14:paraId="5E5951CF" w14:textId="0488EF7E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</w:rPr>
              <w:t>192 502</w:t>
            </w:r>
          </w:p>
        </w:tc>
      </w:tr>
      <w:tr w:rsidR="008D0348" w:rsidRPr="002B59B2" w14:paraId="07F68F7B" w14:textId="77777777" w:rsidTr="00FF4B24">
        <w:trPr>
          <w:trHeight w:val="255"/>
        </w:trPr>
        <w:tc>
          <w:tcPr>
            <w:tcW w:w="706" w:type="dxa"/>
            <w:hideMark/>
          </w:tcPr>
          <w:p w14:paraId="756CBA9B" w14:textId="77777777" w:rsidR="008D0348" w:rsidRPr="002B59B2" w:rsidRDefault="008D0348" w:rsidP="008D0348">
            <w:pPr>
              <w:jc w:val="center"/>
              <w:rPr>
                <w:rFonts w:cs="Arial"/>
                <w:color w:val="000000"/>
              </w:rPr>
            </w:pPr>
            <w:r w:rsidRPr="002B59B2">
              <w:rPr>
                <w:rFonts w:cs="Arial"/>
                <w:color w:val="000000"/>
                <w:sz w:val="22"/>
              </w:rPr>
              <w:t>2025</w:t>
            </w:r>
          </w:p>
        </w:tc>
        <w:tc>
          <w:tcPr>
            <w:tcW w:w="2975" w:type="dxa"/>
          </w:tcPr>
          <w:p w14:paraId="673FC7DD" w14:textId="14586CBF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158 702</w:t>
            </w:r>
          </w:p>
        </w:tc>
        <w:tc>
          <w:tcPr>
            <w:tcW w:w="3118" w:type="dxa"/>
          </w:tcPr>
          <w:p w14:paraId="14E3575C" w14:textId="1F50A92A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33 910</w:t>
            </w:r>
          </w:p>
        </w:tc>
        <w:tc>
          <w:tcPr>
            <w:tcW w:w="1560" w:type="dxa"/>
          </w:tcPr>
          <w:p w14:paraId="709B1160" w14:textId="74767890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</w:rPr>
              <w:t>192 612</w:t>
            </w:r>
          </w:p>
        </w:tc>
      </w:tr>
      <w:tr w:rsidR="008D0348" w:rsidRPr="002B59B2" w14:paraId="1374C7A4" w14:textId="77777777" w:rsidTr="00FF4B24">
        <w:trPr>
          <w:trHeight w:val="255"/>
        </w:trPr>
        <w:tc>
          <w:tcPr>
            <w:tcW w:w="706" w:type="dxa"/>
            <w:hideMark/>
          </w:tcPr>
          <w:p w14:paraId="18EB220D" w14:textId="77777777" w:rsidR="008D0348" w:rsidRPr="002B59B2" w:rsidRDefault="008D0348" w:rsidP="008D0348">
            <w:pPr>
              <w:jc w:val="center"/>
              <w:rPr>
                <w:rFonts w:cs="Arial"/>
                <w:color w:val="000000"/>
              </w:rPr>
            </w:pPr>
            <w:r w:rsidRPr="002B59B2">
              <w:rPr>
                <w:rFonts w:cs="Arial"/>
                <w:color w:val="000000"/>
                <w:sz w:val="22"/>
              </w:rPr>
              <w:t>2026</w:t>
            </w:r>
          </w:p>
        </w:tc>
        <w:tc>
          <w:tcPr>
            <w:tcW w:w="2975" w:type="dxa"/>
          </w:tcPr>
          <w:p w14:paraId="0F860153" w14:textId="7FFC1103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158 087</w:t>
            </w:r>
          </w:p>
        </w:tc>
        <w:tc>
          <w:tcPr>
            <w:tcW w:w="3118" w:type="dxa"/>
          </w:tcPr>
          <w:p w14:paraId="22ED9443" w14:textId="0425A517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34 708</w:t>
            </w:r>
          </w:p>
        </w:tc>
        <w:tc>
          <w:tcPr>
            <w:tcW w:w="1560" w:type="dxa"/>
          </w:tcPr>
          <w:p w14:paraId="0F5D9048" w14:textId="333B26B8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</w:rPr>
              <w:t>192 795</w:t>
            </w:r>
          </w:p>
        </w:tc>
      </w:tr>
      <w:tr w:rsidR="008D0348" w:rsidRPr="002B59B2" w14:paraId="711DBBA2" w14:textId="77777777" w:rsidTr="00FF4B24">
        <w:trPr>
          <w:trHeight w:val="255"/>
        </w:trPr>
        <w:tc>
          <w:tcPr>
            <w:tcW w:w="706" w:type="dxa"/>
            <w:hideMark/>
          </w:tcPr>
          <w:p w14:paraId="021B9BE0" w14:textId="77777777" w:rsidR="008D0348" w:rsidRPr="002B59B2" w:rsidRDefault="008D0348" w:rsidP="008D0348">
            <w:pPr>
              <w:jc w:val="center"/>
              <w:rPr>
                <w:rFonts w:cs="Arial"/>
                <w:color w:val="000000"/>
              </w:rPr>
            </w:pPr>
            <w:r w:rsidRPr="002B59B2">
              <w:rPr>
                <w:rFonts w:cs="Arial"/>
                <w:color w:val="000000"/>
                <w:sz w:val="22"/>
              </w:rPr>
              <w:t>2027</w:t>
            </w:r>
          </w:p>
        </w:tc>
        <w:tc>
          <w:tcPr>
            <w:tcW w:w="2975" w:type="dxa"/>
          </w:tcPr>
          <w:p w14:paraId="783783D0" w14:textId="7F491FA1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157 471</w:t>
            </w:r>
          </w:p>
        </w:tc>
        <w:tc>
          <w:tcPr>
            <w:tcW w:w="3118" w:type="dxa"/>
          </w:tcPr>
          <w:p w14:paraId="04C8BF8D" w14:textId="334F6BEF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35 457</w:t>
            </w:r>
          </w:p>
        </w:tc>
        <w:tc>
          <w:tcPr>
            <w:tcW w:w="1560" w:type="dxa"/>
          </w:tcPr>
          <w:p w14:paraId="24692784" w14:textId="08EC80D3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</w:rPr>
              <w:t>192 928</w:t>
            </w:r>
          </w:p>
        </w:tc>
      </w:tr>
      <w:tr w:rsidR="008D0348" w:rsidRPr="002B59B2" w14:paraId="75241790" w14:textId="77777777" w:rsidTr="00FF4B24">
        <w:trPr>
          <w:trHeight w:val="255"/>
        </w:trPr>
        <w:tc>
          <w:tcPr>
            <w:tcW w:w="706" w:type="dxa"/>
            <w:hideMark/>
          </w:tcPr>
          <w:p w14:paraId="1CB41709" w14:textId="77777777" w:rsidR="008D0348" w:rsidRPr="002B59B2" w:rsidRDefault="008D0348" w:rsidP="008D0348">
            <w:pPr>
              <w:jc w:val="center"/>
              <w:rPr>
                <w:rFonts w:cs="Arial"/>
                <w:color w:val="000000"/>
              </w:rPr>
            </w:pPr>
            <w:r w:rsidRPr="002B59B2">
              <w:rPr>
                <w:rFonts w:cs="Arial"/>
                <w:color w:val="000000"/>
                <w:sz w:val="22"/>
              </w:rPr>
              <w:t>2028</w:t>
            </w:r>
          </w:p>
        </w:tc>
        <w:tc>
          <w:tcPr>
            <w:tcW w:w="2975" w:type="dxa"/>
          </w:tcPr>
          <w:p w14:paraId="43E47E60" w14:textId="7416DFB0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156 735</w:t>
            </w:r>
          </w:p>
        </w:tc>
        <w:tc>
          <w:tcPr>
            <w:tcW w:w="3118" w:type="dxa"/>
          </w:tcPr>
          <w:p w14:paraId="2FD0F501" w14:textId="2C905641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36 125</w:t>
            </w:r>
          </w:p>
        </w:tc>
        <w:tc>
          <w:tcPr>
            <w:tcW w:w="1560" w:type="dxa"/>
          </w:tcPr>
          <w:p w14:paraId="7E53EFD1" w14:textId="3849C412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</w:rPr>
              <w:t>192 860</w:t>
            </w:r>
          </w:p>
        </w:tc>
      </w:tr>
      <w:tr w:rsidR="008D0348" w:rsidRPr="002B59B2" w14:paraId="58C5416E" w14:textId="77777777" w:rsidTr="00FF4B24">
        <w:trPr>
          <w:trHeight w:val="255"/>
        </w:trPr>
        <w:tc>
          <w:tcPr>
            <w:tcW w:w="706" w:type="dxa"/>
            <w:hideMark/>
          </w:tcPr>
          <w:p w14:paraId="04A8EC39" w14:textId="77777777" w:rsidR="008D0348" w:rsidRPr="002B59B2" w:rsidRDefault="008D0348" w:rsidP="008D0348">
            <w:pPr>
              <w:jc w:val="center"/>
              <w:rPr>
                <w:rFonts w:cs="Arial"/>
                <w:color w:val="000000"/>
              </w:rPr>
            </w:pPr>
            <w:r w:rsidRPr="002B59B2">
              <w:rPr>
                <w:rFonts w:cs="Arial"/>
                <w:color w:val="000000"/>
                <w:sz w:val="22"/>
              </w:rPr>
              <w:t>2029</w:t>
            </w:r>
          </w:p>
        </w:tc>
        <w:tc>
          <w:tcPr>
            <w:tcW w:w="2975" w:type="dxa"/>
          </w:tcPr>
          <w:p w14:paraId="5F7AF263" w14:textId="00F3B2D2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156 116</w:t>
            </w:r>
          </w:p>
        </w:tc>
        <w:tc>
          <w:tcPr>
            <w:tcW w:w="3118" w:type="dxa"/>
          </w:tcPr>
          <w:p w14:paraId="0AB1BC33" w14:textId="201FD252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36 757</w:t>
            </w:r>
          </w:p>
        </w:tc>
        <w:tc>
          <w:tcPr>
            <w:tcW w:w="1560" w:type="dxa"/>
          </w:tcPr>
          <w:p w14:paraId="5F8DAA25" w14:textId="7FD457D2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</w:rPr>
              <w:t>192 873</w:t>
            </w:r>
          </w:p>
        </w:tc>
      </w:tr>
      <w:tr w:rsidR="008D0348" w:rsidRPr="002B59B2" w14:paraId="03136903" w14:textId="77777777" w:rsidTr="00FF4B24">
        <w:trPr>
          <w:trHeight w:val="255"/>
        </w:trPr>
        <w:tc>
          <w:tcPr>
            <w:tcW w:w="706" w:type="dxa"/>
            <w:hideMark/>
          </w:tcPr>
          <w:p w14:paraId="226BF9B2" w14:textId="77777777" w:rsidR="008D0348" w:rsidRPr="002B59B2" w:rsidRDefault="008D0348" w:rsidP="008D0348">
            <w:pPr>
              <w:jc w:val="center"/>
              <w:rPr>
                <w:rFonts w:cs="Arial"/>
                <w:color w:val="000000"/>
              </w:rPr>
            </w:pPr>
            <w:r w:rsidRPr="002B59B2">
              <w:rPr>
                <w:rFonts w:cs="Arial"/>
                <w:color w:val="000000"/>
                <w:sz w:val="22"/>
              </w:rPr>
              <w:t>2030</w:t>
            </w:r>
          </w:p>
        </w:tc>
        <w:tc>
          <w:tcPr>
            <w:tcW w:w="2975" w:type="dxa"/>
          </w:tcPr>
          <w:p w14:paraId="2356E840" w14:textId="103A1C4C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155 494</w:t>
            </w:r>
          </w:p>
        </w:tc>
        <w:tc>
          <w:tcPr>
            <w:tcW w:w="3118" w:type="dxa"/>
          </w:tcPr>
          <w:p w14:paraId="581896C5" w14:textId="205C5B5D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37 330</w:t>
            </w:r>
          </w:p>
        </w:tc>
        <w:tc>
          <w:tcPr>
            <w:tcW w:w="1560" w:type="dxa"/>
          </w:tcPr>
          <w:p w14:paraId="425CF442" w14:textId="1229CAC4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</w:rPr>
              <w:t>192 824</w:t>
            </w:r>
          </w:p>
        </w:tc>
      </w:tr>
      <w:tr w:rsidR="008D0348" w:rsidRPr="002B59B2" w14:paraId="63FDF2D0" w14:textId="77777777" w:rsidTr="00FF4B24">
        <w:trPr>
          <w:trHeight w:val="255"/>
        </w:trPr>
        <w:tc>
          <w:tcPr>
            <w:tcW w:w="706" w:type="dxa"/>
            <w:hideMark/>
          </w:tcPr>
          <w:p w14:paraId="1AB0542F" w14:textId="77777777" w:rsidR="008D0348" w:rsidRPr="002B59B2" w:rsidRDefault="008D0348" w:rsidP="008D0348">
            <w:pPr>
              <w:jc w:val="center"/>
              <w:rPr>
                <w:rFonts w:cs="Arial"/>
                <w:color w:val="000000"/>
              </w:rPr>
            </w:pPr>
            <w:r w:rsidRPr="002B59B2">
              <w:rPr>
                <w:rFonts w:cs="Arial"/>
                <w:color w:val="000000"/>
                <w:sz w:val="22"/>
              </w:rPr>
              <w:t>2031</w:t>
            </w:r>
          </w:p>
        </w:tc>
        <w:tc>
          <w:tcPr>
            <w:tcW w:w="2975" w:type="dxa"/>
          </w:tcPr>
          <w:p w14:paraId="799A5C79" w14:textId="68547BB8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154 756</w:t>
            </w:r>
          </w:p>
        </w:tc>
        <w:tc>
          <w:tcPr>
            <w:tcW w:w="3118" w:type="dxa"/>
          </w:tcPr>
          <w:p w14:paraId="31DA9727" w14:textId="0C1B3CBB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37 850</w:t>
            </w:r>
          </w:p>
        </w:tc>
        <w:tc>
          <w:tcPr>
            <w:tcW w:w="1560" w:type="dxa"/>
          </w:tcPr>
          <w:p w14:paraId="29E57D20" w14:textId="0BF58138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</w:rPr>
              <w:t>192 606</w:t>
            </w:r>
          </w:p>
        </w:tc>
      </w:tr>
      <w:tr w:rsidR="008D0348" w:rsidRPr="002B59B2" w14:paraId="32AA4CB2" w14:textId="77777777" w:rsidTr="00FF4B24">
        <w:trPr>
          <w:trHeight w:val="255"/>
        </w:trPr>
        <w:tc>
          <w:tcPr>
            <w:tcW w:w="706" w:type="dxa"/>
            <w:hideMark/>
          </w:tcPr>
          <w:p w14:paraId="20590CA0" w14:textId="77777777" w:rsidR="008D0348" w:rsidRPr="002B59B2" w:rsidRDefault="008D0348" w:rsidP="008D0348">
            <w:pPr>
              <w:jc w:val="center"/>
              <w:rPr>
                <w:rFonts w:cs="Arial"/>
                <w:color w:val="000000"/>
              </w:rPr>
            </w:pPr>
            <w:r w:rsidRPr="002B59B2">
              <w:rPr>
                <w:rFonts w:cs="Arial"/>
                <w:color w:val="000000"/>
                <w:sz w:val="22"/>
              </w:rPr>
              <w:t>2032</w:t>
            </w:r>
          </w:p>
        </w:tc>
        <w:tc>
          <w:tcPr>
            <w:tcW w:w="2975" w:type="dxa"/>
          </w:tcPr>
          <w:p w14:paraId="134621A8" w14:textId="646AE60F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154 136</w:t>
            </w:r>
          </w:p>
        </w:tc>
        <w:tc>
          <w:tcPr>
            <w:tcW w:w="3118" w:type="dxa"/>
          </w:tcPr>
          <w:p w14:paraId="0485E11C" w14:textId="7408A76F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38 355</w:t>
            </w:r>
          </w:p>
        </w:tc>
        <w:tc>
          <w:tcPr>
            <w:tcW w:w="1560" w:type="dxa"/>
          </w:tcPr>
          <w:p w14:paraId="1F198FB1" w14:textId="0B0C534D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</w:rPr>
              <w:t>192 491</w:t>
            </w:r>
          </w:p>
        </w:tc>
      </w:tr>
      <w:tr w:rsidR="008D0348" w:rsidRPr="002B59B2" w14:paraId="2E36E375" w14:textId="77777777" w:rsidTr="00FF4B24">
        <w:trPr>
          <w:trHeight w:val="255"/>
        </w:trPr>
        <w:tc>
          <w:tcPr>
            <w:tcW w:w="706" w:type="dxa"/>
            <w:hideMark/>
          </w:tcPr>
          <w:p w14:paraId="4A4D28DF" w14:textId="77777777" w:rsidR="008D0348" w:rsidRPr="002B59B2" w:rsidRDefault="008D0348" w:rsidP="008D0348">
            <w:pPr>
              <w:jc w:val="center"/>
              <w:rPr>
                <w:rFonts w:cs="Arial"/>
                <w:color w:val="000000"/>
              </w:rPr>
            </w:pPr>
            <w:r w:rsidRPr="002B59B2">
              <w:rPr>
                <w:rFonts w:cs="Arial"/>
                <w:color w:val="000000"/>
                <w:sz w:val="22"/>
              </w:rPr>
              <w:t>2033</w:t>
            </w:r>
          </w:p>
        </w:tc>
        <w:tc>
          <w:tcPr>
            <w:tcW w:w="2975" w:type="dxa"/>
          </w:tcPr>
          <w:p w14:paraId="0D25D58C" w14:textId="72E45BC1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153 519</w:t>
            </w:r>
          </w:p>
        </w:tc>
        <w:tc>
          <w:tcPr>
            <w:tcW w:w="3118" w:type="dxa"/>
          </w:tcPr>
          <w:p w14:paraId="7F7E09DD" w14:textId="3DA0F074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38 794</w:t>
            </w:r>
          </w:p>
        </w:tc>
        <w:tc>
          <w:tcPr>
            <w:tcW w:w="1560" w:type="dxa"/>
          </w:tcPr>
          <w:p w14:paraId="214D515B" w14:textId="623556FF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</w:rPr>
              <w:t>192 313</w:t>
            </w:r>
          </w:p>
        </w:tc>
      </w:tr>
      <w:tr w:rsidR="008D0348" w:rsidRPr="002B59B2" w14:paraId="07F0ECFC" w14:textId="77777777" w:rsidTr="00FF4B24">
        <w:trPr>
          <w:trHeight w:val="255"/>
        </w:trPr>
        <w:tc>
          <w:tcPr>
            <w:tcW w:w="706" w:type="dxa"/>
            <w:hideMark/>
          </w:tcPr>
          <w:p w14:paraId="0AC0B95A" w14:textId="77777777" w:rsidR="008D0348" w:rsidRPr="002B59B2" w:rsidRDefault="008D0348" w:rsidP="008D0348">
            <w:pPr>
              <w:jc w:val="center"/>
              <w:rPr>
                <w:rFonts w:cs="Arial"/>
                <w:color w:val="000000"/>
              </w:rPr>
            </w:pPr>
            <w:r w:rsidRPr="002B59B2">
              <w:rPr>
                <w:rFonts w:cs="Arial"/>
                <w:color w:val="000000"/>
                <w:sz w:val="22"/>
              </w:rPr>
              <w:t>2034</w:t>
            </w:r>
          </w:p>
        </w:tc>
        <w:tc>
          <w:tcPr>
            <w:tcW w:w="2975" w:type="dxa"/>
          </w:tcPr>
          <w:p w14:paraId="1E936DDD" w14:textId="33577211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152 907</w:t>
            </w:r>
          </w:p>
        </w:tc>
        <w:tc>
          <w:tcPr>
            <w:tcW w:w="3118" w:type="dxa"/>
          </w:tcPr>
          <w:p w14:paraId="18EA8BA8" w14:textId="3CBFD290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39 198</w:t>
            </w:r>
          </w:p>
        </w:tc>
        <w:tc>
          <w:tcPr>
            <w:tcW w:w="1560" w:type="dxa"/>
          </w:tcPr>
          <w:p w14:paraId="78FC73BC" w14:textId="25FDB6BB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</w:rPr>
              <w:t>192 105</w:t>
            </w:r>
          </w:p>
        </w:tc>
      </w:tr>
      <w:tr w:rsidR="008D0348" w:rsidRPr="002B59B2" w14:paraId="107EA5A6" w14:textId="77777777" w:rsidTr="00FF4B24">
        <w:trPr>
          <w:trHeight w:val="255"/>
        </w:trPr>
        <w:tc>
          <w:tcPr>
            <w:tcW w:w="706" w:type="dxa"/>
            <w:hideMark/>
          </w:tcPr>
          <w:p w14:paraId="40C0326C" w14:textId="77777777" w:rsidR="008D0348" w:rsidRPr="002B59B2" w:rsidRDefault="008D0348" w:rsidP="008D0348">
            <w:pPr>
              <w:jc w:val="center"/>
              <w:rPr>
                <w:rFonts w:cs="Arial"/>
                <w:color w:val="000000"/>
              </w:rPr>
            </w:pPr>
            <w:r w:rsidRPr="002B59B2">
              <w:rPr>
                <w:rFonts w:cs="Arial"/>
                <w:color w:val="000000"/>
                <w:sz w:val="22"/>
              </w:rPr>
              <w:t>2035</w:t>
            </w:r>
          </w:p>
        </w:tc>
        <w:tc>
          <w:tcPr>
            <w:tcW w:w="2975" w:type="dxa"/>
          </w:tcPr>
          <w:p w14:paraId="285B3FE3" w14:textId="1157E44D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152 304</w:t>
            </w:r>
          </w:p>
        </w:tc>
        <w:tc>
          <w:tcPr>
            <w:tcW w:w="3118" w:type="dxa"/>
          </w:tcPr>
          <w:p w14:paraId="4FAEBB75" w14:textId="73DE1292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39 571</w:t>
            </w:r>
          </w:p>
        </w:tc>
        <w:tc>
          <w:tcPr>
            <w:tcW w:w="1560" w:type="dxa"/>
          </w:tcPr>
          <w:p w14:paraId="7D5A6917" w14:textId="297B5883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</w:rPr>
              <w:t>191 875</w:t>
            </w:r>
          </w:p>
        </w:tc>
      </w:tr>
      <w:tr w:rsidR="008D0348" w:rsidRPr="002B59B2" w14:paraId="1DC7422C" w14:textId="77777777" w:rsidTr="00FF4B24">
        <w:trPr>
          <w:trHeight w:val="255"/>
        </w:trPr>
        <w:tc>
          <w:tcPr>
            <w:tcW w:w="706" w:type="dxa"/>
            <w:hideMark/>
          </w:tcPr>
          <w:p w14:paraId="65A58261" w14:textId="77777777" w:rsidR="008D0348" w:rsidRPr="002B59B2" w:rsidRDefault="008D0348" w:rsidP="008D0348">
            <w:pPr>
              <w:jc w:val="center"/>
              <w:rPr>
                <w:rFonts w:cs="Arial"/>
                <w:color w:val="000000"/>
              </w:rPr>
            </w:pPr>
            <w:r w:rsidRPr="002B59B2">
              <w:rPr>
                <w:rFonts w:cs="Arial"/>
                <w:color w:val="000000"/>
                <w:sz w:val="22"/>
              </w:rPr>
              <w:t>2036</w:t>
            </w:r>
          </w:p>
        </w:tc>
        <w:tc>
          <w:tcPr>
            <w:tcW w:w="2975" w:type="dxa"/>
          </w:tcPr>
          <w:p w14:paraId="1987C278" w14:textId="7BFF5B99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151 713</w:t>
            </w:r>
          </w:p>
        </w:tc>
        <w:tc>
          <w:tcPr>
            <w:tcW w:w="3118" w:type="dxa"/>
          </w:tcPr>
          <w:p w14:paraId="083C3968" w14:textId="0E69FDC3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39 914</w:t>
            </w:r>
          </w:p>
        </w:tc>
        <w:tc>
          <w:tcPr>
            <w:tcW w:w="1560" w:type="dxa"/>
          </w:tcPr>
          <w:p w14:paraId="09730D06" w14:textId="1338DB03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</w:rPr>
              <w:t>191 627</w:t>
            </w:r>
          </w:p>
        </w:tc>
      </w:tr>
      <w:tr w:rsidR="008D0348" w:rsidRPr="002B59B2" w14:paraId="700C8A56" w14:textId="77777777" w:rsidTr="00FF4B24">
        <w:trPr>
          <w:trHeight w:val="255"/>
        </w:trPr>
        <w:tc>
          <w:tcPr>
            <w:tcW w:w="706" w:type="dxa"/>
            <w:hideMark/>
          </w:tcPr>
          <w:p w14:paraId="00426529" w14:textId="77777777" w:rsidR="008D0348" w:rsidRPr="002B59B2" w:rsidRDefault="008D0348" w:rsidP="008D0348">
            <w:pPr>
              <w:jc w:val="center"/>
              <w:rPr>
                <w:rFonts w:cs="Arial"/>
                <w:color w:val="000000"/>
              </w:rPr>
            </w:pPr>
            <w:r w:rsidRPr="002B59B2">
              <w:rPr>
                <w:rFonts w:cs="Arial"/>
                <w:color w:val="000000"/>
                <w:sz w:val="22"/>
              </w:rPr>
              <w:lastRenderedPageBreak/>
              <w:t>2037</w:t>
            </w:r>
          </w:p>
        </w:tc>
        <w:tc>
          <w:tcPr>
            <w:tcW w:w="2975" w:type="dxa"/>
          </w:tcPr>
          <w:p w14:paraId="0E2F7AD6" w14:textId="0736CC46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151 025</w:t>
            </w:r>
          </w:p>
        </w:tc>
        <w:tc>
          <w:tcPr>
            <w:tcW w:w="3118" w:type="dxa"/>
          </w:tcPr>
          <w:p w14:paraId="4E882C46" w14:textId="5C474629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40 232</w:t>
            </w:r>
          </w:p>
        </w:tc>
        <w:tc>
          <w:tcPr>
            <w:tcW w:w="1560" w:type="dxa"/>
          </w:tcPr>
          <w:p w14:paraId="59175B0B" w14:textId="355B7D98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</w:rPr>
              <w:t>191 257</w:t>
            </w:r>
          </w:p>
        </w:tc>
      </w:tr>
      <w:tr w:rsidR="008D0348" w:rsidRPr="002B59B2" w14:paraId="4BFC0AE2" w14:textId="77777777" w:rsidTr="00FF4B24">
        <w:trPr>
          <w:trHeight w:val="255"/>
        </w:trPr>
        <w:tc>
          <w:tcPr>
            <w:tcW w:w="706" w:type="dxa"/>
          </w:tcPr>
          <w:p w14:paraId="2C24012D" w14:textId="77777777" w:rsidR="008D0348" w:rsidRPr="002B59B2" w:rsidRDefault="008D0348" w:rsidP="008D0348">
            <w:pPr>
              <w:jc w:val="center"/>
              <w:rPr>
                <w:rFonts w:cs="Arial"/>
                <w:color w:val="000000"/>
              </w:rPr>
            </w:pPr>
            <w:r w:rsidRPr="002B59B2">
              <w:rPr>
                <w:rFonts w:cs="Arial"/>
                <w:color w:val="000000"/>
                <w:sz w:val="22"/>
              </w:rPr>
              <w:t>2038</w:t>
            </w:r>
          </w:p>
        </w:tc>
        <w:tc>
          <w:tcPr>
            <w:tcW w:w="2975" w:type="dxa"/>
          </w:tcPr>
          <w:p w14:paraId="7C4DDF9B" w14:textId="11EDFCE0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150 463</w:t>
            </w:r>
          </w:p>
        </w:tc>
        <w:tc>
          <w:tcPr>
            <w:tcW w:w="3118" w:type="dxa"/>
          </w:tcPr>
          <w:p w14:paraId="5288295B" w14:textId="720AC9E1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40 526</w:t>
            </w:r>
          </w:p>
        </w:tc>
        <w:tc>
          <w:tcPr>
            <w:tcW w:w="1560" w:type="dxa"/>
          </w:tcPr>
          <w:p w14:paraId="4CA75F33" w14:textId="22EFB8E6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</w:rPr>
              <w:t>190 989</w:t>
            </w:r>
          </w:p>
        </w:tc>
      </w:tr>
      <w:tr w:rsidR="008D0348" w:rsidRPr="002B59B2" w14:paraId="7D497225" w14:textId="77777777" w:rsidTr="00FF4B24">
        <w:trPr>
          <w:trHeight w:val="255"/>
        </w:trPr>
        <w:tc>
          <w:tcPr>
            <w:tcW w:w="706" w:type="dxa"/>
          </w:tcPr>
          <w:p w14:paraId="1F3A5466" w14:textId="77777777" w:rsidR="008D0348" w:rsidRPr="002B59B2" w:rsidRDefault="008D0348" w:rsidP="008D0348">
            <w:pPr>
              <w:jc w:val="center"/>
              <w:rPr>
                <w:rFonts w:cs="Arial"/>
                <w:color w:val="000000"/>
              </w:rPr>
            </w:pPr>
            <w:r w:rsidRPr="002B59B2">
              <w:rPr>
                <w:rFonts w:cs="Arial"/>
                <w:color w:val="000000"/>
                <w:sz w:val="22"/>
              </w:rPr>
              <w:t>2039</w:t>
            </w:r>
          </w:p>
        </w:tc>
        <w:tc>
          <w:tcPr>
            <w:tcW w:w="2975" w:type="dxa"/>
          </w:tcPr>
          <w:p w14:paraId="1BC48DCC" w14:textId="61950248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149 916</w:t>
            </w:r>
          </w:p>
        </w:tc>
        <w:tc>
          <w:tcPr>
            <w:tcW w:w="3118" w:type="dxa"/>
          </w:tcPr>
          <w:p w14:paraId="5E807C30" w14:textId="2C855CDF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40 788</w:t>
            </w:r>
          </w:p>
        </w:tc>
        <w:tc>
          <w:tcPr>
            <w:tcW w:w="1560" w:type="dxa"/>
          </w:tcPr>
          <w:p w14:paraId="0229164E" w14:textId="1348B340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</w:rPr>
              <w:t>190 704</w:t>
            </w:r>
          </w:p>
        </w:tc>
      </w:tr>
      <w:tr w:rsidR="008D0348" w:rsidRPr="002B59B2" w14:paraId="2865BAA0" w14:textId="77777777" w:rsidTr="00FF4B24">
        <w:trPr>
          <w:trHeight w:val="255"/>
        </w:trPr>
        <w:tc>
          <w:tcPr>
            <w:tcW w:w="706" w:type="dxa"/>
          </w:tcPr>
          <w:p w14:paraId="05ACDE0C" w14:textId="77777777" w:rsidR="008D0348" w:rsidRPr="002B59B2" w:rsidRDefault="008D0348" w:rsidP="008D0348">
            <w:pPr>
              <w:jc w:val="center"/>
              <w:rPr>
                <w:rFonts w:cs="Arial"/>
                <w:color w:val="000000"/>
              </w:rPr>
            </w:pPr>
            <w:r w:rsidRPr="002B59B2">
              <w:rPr>
                <w:rFonts w:cs="Arial"/>
                <w:color w:val="000000"/>
                <w:sz w:val="22"/>
              </w:rPr>
              <w:t>2040</w:t>
            </w:r>
          </w:p>
        </w:tc>
        <w:tc>
          <w:tcPr>
            <w:tcW w:w="2975" w:type="dxa"/>
          </w:tcPr>
          <w:p w14:paraId="53CF2C6E" w14:textId="671168BA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149 384</w:t>
            </w:r>
          </w:p>
        </w:tc>
        <w:tc>
          <w:tcPr>
            <w:tcW w:w="3118" w:type="dxa"/>
          </w:tcPr>
          <w:p w14:paraId="4DE84908" w14:textId="21EB968B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41 039</w:t>
            </w:r>
          </w:p>
        </w:tc>
        <w:tc>
          <w:tcPr>
            <w:tcW w:w="1560" w:type="dxa"/>
          </w:tcPr>
          <w:p w14:paraId="6346A646" w14:textId="65FB0658" w:rsidR="008D0348" w:rsidRPr="002B59B2" w:rsidRDefault="008D0348" w:rsidP="008D0348">
            <w:pPr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</w:rPr>
              <w:t>190 423</w:t>
            </w:r>
          </w:p>
        </w:tc>
      </w:tr>
    </w:tbl>
    <w:p w14:paraId="61B554E1" w14:textId="50387D9A" w:rsidR="002B59B2" w:rsidRDefault="002B59B2" w:rsidP="002B59B2">
      <w:pPr>
        <w:spacing w:before="120" w:after="0" w:line="276" w:lineRule="auto"/>
        <w:jc w:val="center"/>
        <w:rPr>
          <w:rFonts w:ascii="Arial" w:hAnsi="Arial" w:cs="Arial"/>
          <w:b/>
          <w:iCs/>
          <w:sz w:val="20"/>
          <w:szCs w:val="20"/>
        </w:rPr>
      </w:pPr>
      <w:bookmarkStart w:id="229" w:name="_Toc142483836"/>
      <w:bookmarkStart w:id="230" w:name="_Ref142483915"/>
      <w:bookmarkStart w:id="231" w:name="_Ref144113560"/>
      <w:r w:rsidRPr="002B59B2">
        <w:rPr>
          <w:rFonts w:ascii="Arial" w:hAnsi="Arial" w:cs="Arial"/>
          <w:b/>
          <w:iCs/>
          <w:sz w:val="20"/>
          <w:szCs w:val="20"/>
        </w:rPr>
        <w:t xml:space="preserve">Tabulka </w:t>
      </w:r>
      <w:r w:rsidRPr="002B59B2">
        <w:rPr>
          <w:rFonts w:ascii="Arial" w:hAnsi="Arial" w:cs="Arial"/>
          <w:b/>
          <w:iCs/>
          <w:sz w:val="20"/>
          <w:szCs w:val="20"/>
        </w:rPr>
        <w:fldChar w:fldCharType="begin"/>
      </w:r>
      <w:r w:rsidRPr="002B59B2">
        <w:rPr>
          <w:rFonts w:ascii="Arial" w:hAnsi="Arial" w:cs="Arial"/>
          <w:b/>
          <w:iCs/>
          <w:sz w:val="20"/>
          <w:szCs w:val="20"/>
        </w:rPr>
        <w:instrText xml:space="preserve"> SEQ Tabulka \* ARABIC </w:instrText>
      </w:r>
      <w:r w:rsidRPr="002B59B2">
        <w:rPr>
          <w:rFonts w:ascii="Arial" w:hAnsi="Arial" w:cs="Arial"/>
          <w:b/>
          <w:iCs/>
          <w:sz w:val="20"/>
          <w:szCs w:val="20"/>
        </w:rPr>
        <w:fldChar w:fldCharType="separate"/>
      </w:r>
      <w:r w:rsidR="007D55C9">
        <w:rPr>
          <w:rFonts w:ascii="Arial" w:hAnsi="Arial" w:cs="Arial"/>
          <w:b/>
          <w:iCs/>
          <w:noProof/>
          <w:sz w:val="20"/>
          <w:szCs w:val="20"/>
        </w:rPr>
        <w:t>9</w:t>
      </w:r>
      <w:r w:rsidRPr="002B59B2">
        <w:rPr>
          <w:rFonts w:ascii="Arial" w:hAnsi="Arial" w:cs="Arial"/>
          <w:b/>
          <w:iCs/>
          <w:sz w:val="20"/>
          <w:szCs w:val="20"/>
        </w:rPr>
        <w:fldChar w:fldCharType="end"/>
      </w:r>
      <w:r w:rsidRPr="002B59B2">
        <w:rPr>
          <w:rFonts w:ascii="Arial" w:hAnsi="Arial" w:cs="Arial"/>
          <w:b/>
          <w:iCs/>
          <w:sz w:val="20"/>
          <w:szCs w:val="20"/>
        </w:rPr>
        <w:t xml:space="preserve"> – </w:t>
      </w:r>
      <w:r w:rsidRPr="008D0348">
        <w:rPr>
          <w:rFonts w:ascii="Arial" w:hAnsi="Arial" w:cs="Arial"/>
          <w:b/>
          <w:iCs/>
          <w:sz w:val="20"/>
          <w:szCs w:val="20"/>
        </w:rPr>
        <w:t>Prognóza produkce SKO a OO odpadů v</w:t>
      </w:r>
      <w:r w:rsidR="00D95E0C" w:rsidRPr="00992C33">
        <w:rPr>
          <w:rFonts w:ascii="Arial" w:hAnsi="Arial" w:cs="Arial"/>
          <w:b/>
          <w:iCs/>
          <w:sz w:val="20"/>
          <w:szCs w:val="20"/>
        </w:rPr>
        <w:t xml:space="preserve"> Olomouckém kraji </w:t>
      </w:r>
      <w:r w:rsidRPr="008D0348">
        <w:rPr>
          <w:rFonts w:ascii="Arial" w:hAnsi="Arial" w:cs="Arial"/>
          <w:b/>
          <w:iCs/>
          <w:sz w:val="20"/>
          <w:szCs w:val="20"/>
        </w:rPr>
        <w:t>do roku 2040</w:t>
      </w:r>
      <w:bookmarkEnd w:id="229"/>
      <w:bookmarkEnd w:id="230"/>
      <w:bookmarkEnd w:id="231"/>
      <w:r w:rsidRPr="002B59B2">
        <w:rPr>
          <w:rFonts w:ascii="Arial" w:hAnsi="Arial" w:cs="Arial"/>
          <w:b/>
          <w:iCs/>
          <w:sz w:val="20"/>
          <w:szCs w:val="20"/>
        </w:rPr>
        <w:t xml:space="preserve"> </w:t>
      </w:r>
    </w:p>
    <w:p w14:paraId="048623E4" w14:textId="5EBCEA39" w:rsidR="002B59B2" w:rsidRPr="002B59B2" w:rsidRDefault="008D0348" w:rsidP="002B59B2">
      <w:pPr>
        <w:spacing w:before="240" w:after="120"/>
        <w:jc w:val="center"/>
        <w:rPr>
          <w:rFonts w:ascii="Arial" w:hAnsi="Arial" w:cs="Arial"/>
          <w:lang w:eastAsia="cs-CZ"/>
        </w:rPr>
      </w:pPr>
      <w:r>
        <w:rPr>
          <w:noProof/>
          <w:lang w:eastAsia="cs-CZ"/>
        </w:rPr>
        <w:drawing>
          <wp:inline distT="0" distB="0" distL="0" distR="0" wp14:anchorId="107262A7" wp14:editId="503A0B36">
            <wp:extent cx="5740400" cy="3368040"/>
            <wp:effectExtent l="0" t="0" r="0" b="3810"/>
            <wp:docPr id="5" name="Graf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91BA7BD" w14:textId="04590B34" w:rsidR="002B59B2" w:rsidRDefault="002B59B2" w:rsidP="002B59B2">
      <w:pPr>
        <w:spacing w:after="120"/>
        <w:jc w:val="center"/>
        <w:rPr>
          <w:rFonts w:ascii="Arial" w:hAnsi="Arial"/>
          <w:b/>
          <w:iCs/>
          <w:sz w:val="20"/>
        </w:rPr>
      </w:pPr>
      <w:bookmarkStart w:id="232" w:name="_Ref142483857"/>
      <w:r w:rsidRPr="002B59B2">
        <w:rPr>
          <w:rFonts w:ascii="Arial" w:hAnsi="Arial"/>
          <w:b/>
          <w:iCs/>
          <w:sz w:val="20"/>
        </w:rPr>
        <w:t xml:space="preserve">Obrázek </w:t>
      </w:r>
      <w:r w:rsidRPr="002B59B2">
        <w:rPr>
          <w:rFonts w:ascii="Arial" w:hAnsi="Arial"/>
          <w:b/>
          <w:iCs/>
          <w:sz w:val="20"/>
        </w:rPr>
        <w:fldChar w:fldCharType="begin"/>
      </w:r>
      <w:r w:rsidRPr="002B59B2">
        <w:rPr>
          <w:rFonts w:ascii="Arial" w:hAnsi="Arial"/>
          <w:b/>
          <w:iCs/>
          <w:sz w:val="20"/>
        </w:rPr>
        <w:instrText xml:space="preserve"> SEQ Obrázek \* ARABIC </w:instrText>
      </w:r>
      <w:r w:rsidRPr="002B59B2">
        <w:rPr>
          <w:rFonts w:ascii="Arial" w:hAnsi="Arial"/>
          <w:b/>
          <w:iCs/>
          <w:sz w:val="20"/>
        </w:rPr>
        <w:fldChar w:fldCharType="separate"/>
      </w:r>
      <w:r w:rsidR="007D55C9">
        <w:rPr>
          <w:rFonts w:ascii="Arial" w:hAnsi="Arial"/>
          <w:b/>
          <w:iCs/>
          <w:noProof/>
          <w:sz w:val="20"/>
        </w:rPr>
        <w:t>6</w:t>
      </w:r>
      <w:r w:rsidRPr="002B59B2">
        <w:rPr>
          <w:rFonts w:ascii="Arial" w:hAnsi="Arial"/>
          <w:b/>
          <w:iCs/>
          <w:noProof/>
          <w:sz w:val="20"/>
        </w:rPr>
        <w:fldChar w:fldCharType="end"/>
      </w:r>
      <w:r w:rsidRPr="002B59B2">
        <w:rPr>
          <w:rFonts w:ascii="Arial" w:hAnsi="Arial"/>
          <w:b/>
          <w:iCs/>
          <w:sz w:val="20"/>
        </w:rPr>
        <w:t xml:space="preserve"> – Prognóza produkce SKO+OO do roku 2040</w:t>
      </w:r>
      <w:bookmarkEnd w:id="232"/>
      <w:r w:rsidRPr="002B59B2">
        <w:rPr>
          <w:rFonts w:ascii="Arial" w:hAnsi="Arial"/>
          <w:b/>
          <w:iCs/>
          <w:sz w:val="20"/>
        </w:rPr>
        <w:t xml:space="preserve">  </w:t>
      </w:r>
    </w:p>
    <w:p w14:paraId="4BB98F19" w14:textId="77777777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Jedná se o klíčovou část prognózy, neboť prakticky jsou zásadní a inovované cíle aktualizovaného POH navázány na směsný komunální odpad, popř. odpad objemný a na jejich přetrvávající skládkování. </w:t>
      </w:r>
    </w:p>
    <w:p w14:paraId="28B3A240" w14:textId="77777777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Ze starých cílů se jedná také o cíl na snižování ukládání BRKO na skládky a z transformovaného nového je to ukončení skládkování do roku 2030.</w:t>
      </w:r>
    </w:p>
    <w:p w14:paraId="0E6447DF" w14:textId="025EADC6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Prognóza ukazuje </w:t>
      </w:r>
      <w:r w:rsidR="000D2199">
        <w:rPr>
          <w:rFonts w:ascii="Arial" w:hAnsi="Arial" w:cs="Arial"/>
          <w:lang w:eastAsia="cs-CZ"/>
        </w:rPr>
        <w:t xml:space="preserve">na </w:t>
      </w:r>
      <w:r w:rsidR="005A0431">
        <w:rPr>
          <w:rFonts w:ascii="Arial" w:hAnsi="Arial" w:cs="Arial"/>
          <w:lang w:eastAsia="cs-CZ"/>
        </w:rPr>
        <w:t xml:space="preserve">postupný mírný pokles produkce SKO </w:t>
      </w:r>
      <w:r w:rsidR="00647546">
        <w:rPr>
          <w:rFonts w:ascii="Arial" w:hAnsi="Arial" w:cs="Arial"/>
          <w:lang w:eastAsia="cs-CZ"/>
        </w:rPr>
        <w:t>a nárůst</w:t>
      </w:r>
      <w:r w:rsidR="005A0431">
        <w:rPr>
          <w:rFonts w:ascii="Arial" w:hAnsi="Arial" w:cs="Arial"/>
          <w:lang w:eastAsia="cs-CZ"/>
        </w:rPr>
        <w:t xml:space="preserve"> produkce objem</w:t>
      </w:r>
      <w:r w:rsidR="001B3EEF">
        <w:rPr>
          <w:rFonts w:ascii="Arial" w:hAnsi="Arial" w:cs="Arial"/>
          <w:lang w:eastAsia="cs-CZ"/>
        </w:rPr>
        <w:t>ného odpadu.</w:t>
      </w:r>
    </w:p>
    <w:p w14:paraId="3825E897" w14:textId="77777777" w:rsidR="002B59B2" w:rsidRPr="002B59B2" w:rsidRDefault="002B59B2" w:rsidP="00992C33">
      <w:pPr>
        <w:pStyle w:val="Nadpis2"/>
      </w:pPr>
      <w:bookmarkStart w:id="233" w:name="_Toc142897917"/>
      <w:bookmarkStart w:id="234" w:name="_Toc149309973"/>
      <w:r w:rsidRPr="002B59B2">
        <w:t xml:space="preserve">Vytváření sítě </w:t>
      </w:r>
      <w:r w:rsidRPr="005A0431">
        <w:t>zařízení k nakládání</w:t>
      </w:r>
      <w:r w:rsidRPr="002B59B2">
        <w:t xml:space="preserve"> s odpady</w:t>
      </w:r>
      <w:bookmarkEnd w:id="233"/>
      <w:bookmarkEnd w:id="234"/>
      <w:r w:rsidRPr="002B59B2">
        <w:t xml:space="preserve"> </w:t>
      </w:r>
    </w:p>
    <w:p w14:paraId="2158B3A3" w14:textId="77777777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Pro řádné fungování OH a plnění jejich cílů je zásadní správně nastavená síť zařízení k nakládání s odpady. </w:t>
      </w:r>
    </w:p>
    <w:p w14:paraId="62F03254" w14:textId="6D52899F" w:rsid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lastRenderedPageBreak/>
        <w:t>Přiměřená síť zařízení k nakládání s odpady se na území kraje postupně rozvíjí, přičemž každé zařízení je provozováno se souhlasem krajského úřadu. Krajský úřad má však velmi omezené nástroje k zaměření podnikatelských aktivit do vybraných oblastí nakládání s odpady. Kapacitní údaje vyjma projektovaných jsou dostupné pouze na základě přímé komunikace s provozovatelem zařízení.</w:t>
      </w:r>
    </w:p>
    <w:p w14:paraId="12768A22" w14:textId="3966739C" w:rsidR="001A09E4" w:rsidRPr="002B59B2" w:rsidRDefault="001A09E4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1F799B">
        <w:rPr>
          <w:rFonts w:ascii="Arial" w:hAnsi="Arial" w:cs="Arial"/>
          <w:lang w:eastAsia="cs-CZ"/>
        </w:rPr>
        <w:t xml:space="preserve">Na území OK byly identifikovány nedostatečné kapacity na materiálové využívání odpadů (zej. Plastů), na zpracování a odstranění zdravotnického odpadu, na energetické využití odpadu a nově v souvislosti s přijetím nového zákona o odpadech i nedostatečné kapacity na úpravu a využití kalů z ČOV z hlediska jejich </w:t>
      </w:r>
      <w:proofErr w:type="spellStart"/>
      <w:r w:rsidRPr="001F799B">
        <w:rPr>
          <w:rFonts w:ascii="Arial" w:hAnsi="Arial" w:cs="Arial"/>
          <w:lang w:eastAsia="cs-CZ"/>
        </w:rPr>
        <w:t>hygienizace</w:t>
      </w:r>
      <w:proofErr w:type="spellEnd"/>
      <w:r w:rsidRPr="001F799B">
        <w:rPr>
          <w:rFonts w:ascii="Arial" w:hAnsi="Arial" w:cs="Arial"/>
          <w:lang w:eastAsia="cs-CZ"/>
        </w:rPr>
        <w:t>.</w:t>
      </w:r>
    </w:p>
    <w:p w14:paraId="33C7B09C" w14:textId="77777777" w:rsid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Na území kraje bylo realizováno několik desítek projektů s podporou z OPŽP.</w:t>
      </w:r>
    </w:p>
    <w:tbl>
      <w:tblPr>
        <w:tblW w:w="7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0"/>
        <w:gridCol w:w="1235"/>
      </w:tblGrid>
      <w:tr w:rsidR="00120EC1" w:rsidRPr="00120EC1" w14:paraId="227CFC6F" w14:textId="77777777" w:rsidTr="0077446A">
        <w:trPr>
          <w:trHeight w:val="255"/>
          <w:tblHeader/>
          <w:jc w:val="center"/>
        </w:trPr>
        <w:tc>
          <w:tcPr>
            <w:tcW w:w="7185" w:type="dxa"/>
            <w:gridSpan w:val="2"/>
            <w:shd w:val="clear" w:color="auto" w:fill="00A4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9465C" w14:textId="77777777" w:rsidR="00120EC1" w:rsidRPr="00120EC1" w:rsidRDefault="00120EC1" w:rsidP="00120EC1">
            <w:pPr>
              <w:spacing w:before="20" w:after="2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cs-CZ"/>
              </w:rPr>
            </w:pPr>
            <w:r w:rsidRPr="00120EC1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  <w:lang w:eastAsia="cs-CZ"/>
              </w:rPr>
              <w:t>Přehled zařízení pro nakládání s odpady na území kraje</w:t>
            </w:r>
          </w:p>
        </w:tc>
      </w:tr>
      <w:tr w:rsidR="00120EC1" w:rsidRPr="00120EC1" w14:paraId="0174D18B" w14:textId="77777777" w:rsidTr="0077446A">
        <w:trPr>
          <w:trHeight w:val="255"/>
          <w:tblHeader/>
          <w:jc w:val="center"/>
        </w:trPr>
        <w:tc>
          <w:tcPr>
            <w:tcW w:w="5950" w:type="dxa"/>
            <w:shd w:val="clear" w:color="auto" w:fill="CAB13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ECECF7" w14:textId="77777777" w:rsidR="00120EC1" w:rsidRPr="00120EC1" w:rsidRDefault="00120EC1" w:rsidP="00120EC1">
            <w:pPr>
              <w:spacing w:before="20" w:after="2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cs-CZ"/>
              </w:rPr>
            </w:pPr>
            <w:r w:rsidRPr="00120EC1">
              <w:rPr>
                <w:rFonts w:ascii="Arial" w:eastAsia="Calibri" w:hAnsi="Arial" w:cs="Arial"/>
                <w:b/>
                <w:bCs/>
                <w:sz w:val="20"/>
                <w:szCs w:val="20"/>
                <w:lang w:eastAsia="cs-CZ"/>
              </w:rPr>
              <w:t>Typ zařízení</w:t>
            </w:r>
          </w:p>
        </w:tc>
        <w:tc>
          <w:tcPr>
            <w:tcW w:w="1235" w:type="dxa"/>
            <w:shd w:val="clear" w:color="auto" w:fill="CAB13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4B93E0" w14:textId="77777777" w:rsidR="00120EC1" w:rsidRPr="00120EC1" w:rsidRDefault="00120EC1" w:rsidP="00120EC1">
            <w:pPr>
              <w:spacing w:before="20" w:after="2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cs-CZ"/>
              </w:rPr>
            </w:pPr>
            <w:r w:rsidRPr="00120EC1">
              <w:rPr>
                <w:rFonts w:ascii="Arial" w:eastAsia="Calibri" w:hAnsi="Arial" w:cs="Arial"/>
                <w:b/>
                <w:bCs/>
                <w:sz w:val="20"/>
                <w:szCs w:val="20"/>
                <w:lang w:eastAsia="cs-CZ"/>
              </w:rPr>
              <w:t>Počet</w:t>
            </w:r>
          </w:p>
        </w:tc>
      </w:tr>
      <w:tr w:rsidR="00120EC1" w:rsidRPr="00120EC1" w14:paraId="5B568863" w14:textId="77777777" w:rsidTr="0077446A">
        <w:trPr>
          <w:trHeight w:val="265"/>
          <w:tblHeader/>
          <w:jc w:val="center"/>
        </w:trPr>
        <w:tc>
          <w:tcPr>
            <w:tcW w:w="59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977AD0" w14:textId="31A3A7A3" w:rsidR="00120EC1" w:rsidRPr="00120EC1" w:rsidRDefault="00120EC1" w:rsidP="001A09E4">
            <w:pPr>
              <w:spacing w:before="20" w:after="2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  <w:r w:rsidRPr="00120EC1">
              <w:rPr>
                <w:rFonts w:ascii="Arial" w:eastAsia="Calibri" w:hAnsi="Arial" w:cs="Arial"/>
                <w:sz w:val="20"/>
                <w:szCs w:val="20"/>
                <w:lang w:eastAsia="cs-CZ"/>
              </w:rPr>
              <w:t xml:space="preserve">Zpracování </w:t>
            </w:r>
            <w:r w:rsidR="001A09E4">
              <w:rPr>
                <w:rFonts w:ascii="Arial" w:eastAsia="Calibri" w:hAnsi="Arial" w:cs="Arial"/>
                <w:sz w:val="20"/>
                <w:szCs w:val="20"/>
                <w:lang w:eastAsia="cs-CZ"/>
              </w:rPr>
              <w:t>vozidel s ukončenou životností</w:t>
            </w:r>
          </w:p>
        </w:tc>
        <w:tc>
          <w:tcPr>
            <w:tcW w:w="12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4F7C0B" w14:textId="77777777" w:rsidR="00120EC1" w:rsidRPr="00120EC1" w:rsidRDefault="00120EC1" w:rsidP="00120EC1">
            <w:pPr>
              <w:spacing w:before="20" w:after="2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120EC1">
              <w:rPr>
                <w:rFonts w:ascii="Arial" w:eastAsia="Calibri" w:hAnsi="Arial" w:cs="Arial"/>
                <w:color w:val="000000"/>
                <w:sz w:val="20"/>
                <w:szCs w:val="20"/>
              </w:rPr>
              <w:t>31</w:t>
            </w:r>
          </w:p>
        </w:tc>
      </w:tr>
      <w:tr w:rsidR="00120EC1" w:rsidRPr="00120EC1" w14:paraId="6DC8BD73" w14:textId="77777777" w:rsidTr="0077446A">
        <w:trPr>
          <w:trHeight w:val="265"/>
          <w:tblHeader/>
          <w:jc w:val="center"/>
        </w:trPr>
        <w:tc>
          <w:tcPr>
            <w:tcW w:w="59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BB285D" w14:textId="77777777" w:rsidR="00120EC1" w:rsidRPr="00120EC1" w:rsidRDefault="00120EC1" w:rsidP="00120EC1">
            <w:pPr>
              <w:spacing w:before="20" w:after="2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  <w:r w:rsidRPr="00120EC1">
              <w:rPr>
                <w:rFonts w:ascii="Arial" w:eastAsia="Calibri" w:hAnsi="Arial" w:cs="Arial"/>
                <w:sz w:val="20"/>
                <w:szCs w:val="20"/>
                <w:lang w:eastAsia="cs-CZ"/>
              </w:rPr>
              <w:t>Skládky</w:t>
            </w:r>
          </w:p>
        </w:tc>
        <w:tc>
          <w:tcPr>
            <w:tcW w:w="12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084EEE" w14:textId="77777777" w:rsidR="00120EC1" w:rsidRPr="00120EC1" w:rsidRDefault="00120EC1" w:rsidP="00120EC1">
            <w:pPr>
              <w:spacing w:before="20" w:after="2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120EC1">
              <w:rPr>
                <w:rFonts w:ascii="Arial" w:eastAsia="Calibri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120EC1" w:rsidRPr="00120EC1" w14:paraId="795AE8E8" w14:textId="77777777" w:rsidTr="0077446A">
        <w:trPr>
          <w:trHeight w:val="265"/>
          <w:tblHeader/>
          <w:jc w:val="center"/>
        </w:trPr>
        <w:tc>
          <w:tcPr>
            <w:tcW w:w="59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18DF6F" w14:textId="77777777" w:rsidR="00120EC1" w:rsidRPr="00120EC1" w:rsidRDefault="00120EC1" w:rsidP="00120EC1">
            <w:pPr>
              <w:spacing w:before="20" w:after="2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  <w:r w:rsidRPr="00120EC1">
              <w:rPr>
                <w:rFonts w:ascii="Arial" w:eastAsia="Calibri" w:hAnsi="Arial" w:cs="Arial"/>
                <w:sz w:val="20"/>
                <w:szCs w:val="20"/>
                <w:lang w:eastAsia="cs-CZ"/>
              </w:rPr>
              <w:t>Spalovny</w:t>
            </w:r>
          </w:p>
        </w:tc>
        <w:tc>
          <w:tcPr>
            <w:tcW w:w="12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408C80" w14:textId="77777777" w:rsidR="00120EC1" w:rsidRPr="00120EC1" w:rsidRDefault="00120EC1" w:rsidP="00120EC1">
            <w:pPr>
              <w:spacing w:before="20" w:after="2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120EC1">
              <w:rPr>
                <w:rFonts w:ascii="Arial" w:eastAsia="Calibri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120EC1" w:rsidRPr="00120EC1" w14:paraId="483EA58A" w14:textId="77777777" w:rsidTr="0077446A">
        <w:trPr>
          <w:trHeight w:val="255"/>
          <w:tblHeader/>
          <w:jc w:val="center"/>
        </w:trPr>
        <w:tc>
          <w:tcPr>
            <w:tcW w:w="59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A60764" w14:textId="77777777" w:rsidR="00120EC1" w:rsidRPr="00120EC1" w:rsidRDefault="00120EC1" w:rsidP="00120EC1">
            <w:pPr>
              <w:spacing w:before="20" w:after="2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  <w:r w:rsidRPr="00120EC1">
              <w:rPr>
                <w:rFonts w:ascii="Arial" w:eastAsia="Calibri" w:hAnsi="Arial" w:cs="Arial"/>
                <w:sz w:val="20"/>
                <w:szCs w:val="20"/>
                <w:lang w:eastAsia="cs-CZ"/>
              </w:rPr>
              <w:t>Zpracování elektroodpadu</w:t>
            </w:r>
          </w:p>
        </w:tc>
        <w:tc>
          <w:tcPr>
            <w:tcW w:w="12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764B97" w14:textId="77777777" w:rsidR="00120EC1" w:rsidRPr="00120EC1" w:rsidRDefault="00120EC1" w:rsidP="00120EC1">
            <w:pPr>
              <w:spacing w:before="20" w:after="2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120EC1">
              <w:rPr>
                <w:rFonts w:ascii="Arial" w:eastAsia="Calibri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120EC1" w:rsidRPr="00120EC1" w14:paraId="2EFFA589" w14:textId="77777777" w:rsidTr="0077446A">
        <w:trPr>
          <w:trHeight w:val="255"/>
          <w:tblHeader/>
          <w:jc w:val="center"/>
        </w:trPr>
        <w:tc>
          <w:tcPr>
            <w:tcW w:w="59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617620" w14:textId="77777777" w:rsidR="00120EC1" w:rsidRPr="00120EC1" w:rsidRDefault="00120EC1" w:rsidP="00120EC1">
            <w:pPr>
              <w:spacing w:before="20" w:after="2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  <w:r w:rsidRPr="00120EC1">
              <w:rPr>
                <w:rFonts w:ascii="Arial" w:eastAsia="Calibri" w:hAnsi="Arial" w:cs="Arial"/>
                <w:sz w:val="20"/>
                <w:szCs w:val="20"/>
                <w:lang w:eastAsia="cs-CZ"/>
              </w:rPr>
              <w:t>Kompostárna</w:t>
            </w:r>
          </w:p>
        </w:tc>
        <w:tc>
          <w:tcPr>
            <w:tcW w:w="12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FD7F0C" w14:textId="77777777" w:rsidR="00120EC1" w:rsidRPr="00120EC1" w:rsidRDefault="00120EC1" w:rsidP="00120EC1">
            <w:pPr>
              <w:spacing w:before="20" w:after="2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120EC1">
              <w:rPr>
                <w:rFonts w:ascii="Arial" w:eastAsia="Calibri" w:hAnsi="Arial" w:cs="Arial"/>
                <w:color w:val="000000"/>
                <w:sz w:val="20"/>
                <w:szCs w:val="20"/>
              </w:rPr>
              <w:t>59</w:t>
            </w:r>
          </w:p>
        </w:tc>
      </w:tr>
      <w:tr w:rsidR="00120EC1" w:rsidRPr="00120EC1" w14:paraId="2D7FE115" w14:textId="77777777" w:rsidTr="0077446A">
        <w:trPr>
          <w:trHeight w:val="255"/>
          <w:tblHeader/>
          <w:jc w:val="center"/>
        </w:trPr>
        <w:tc>
          <w:tcPr>
            <w:tcW w:w="59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7E38C3" w14:textId="77777777" w:rsidR="00120EC1" w:rsidRPr="00120EC1" w:rsidRDefault="00120EC1" w:rsidP="00120EC1">
            <w:pPr>
              <w:spacing w:before="20" w:after="2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  <w:r w:rsidRPr="00120EC1">
              <w:rPr>
                <w:rFonts w:ascii="Arial" w:eastAsia="Calibri" w:hAnsi="Arial" w:cs="Arial"/>
                <w:sz w:val="20"/>
                <w:szCs w:val="20"/>
                <w:lang w:eastAsia="cs-CZ"/>
              </w:rPr>
              <w:t>Třídění KO</w:t>
            </w:r>
          </w:p>
        </w:tc>
        <w:tc>
          <w:tcPr>
            <w:tcW w:w="12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5448F7" w14:textId="77777777" w:rsidR="00120EC1" w:rsidRPr="00120EC1" w:rsidRDefault="00120EC1" w:rsidP="00120EC1">
            <w:pPr>
              <w:spacing w:before="20" w:after="2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120EC1">
              <w:rPr>
                <w:rFonts w:ascii="Arial" w:eastAsia="Calibri" w:hAnsi="Arial" w:cs="Arial"/>
                <w:color w:val="000000"/>
                <w:sz w:val="20"/>
                <w:szCs w:val="20"/>
              </w:rPr>
              <w:t>8</w:t>
            </w:r>
          </w:p>
        </w:tc>
      </w:tr>
      <w:tr w:rsidR="00120EC1" w:rsidRPr="00120EC1" w14:paraId="6730D4B4" w14:textId="77777777" w:rsidTr="0077446A">
        <w:trPr>
          <w:trHeight w:val="255"/>
          <w:tblHeader/>
          <w:jc w:val="center"/>
        </w:trPr>
        <w:tc>
          <w:tcPr>
            <w:tcW w:w="59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EAA2B2" w14:textId="77777777" w:rsidR="00120EC1" w:rsidRPr="00120EC1" w:rsidRDefault="00120EC1" w:rsidP="00120EC1">
            <w:pPr>
              <w:spacing w:before="20" w:after="2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  <w:r w:rsidRPr="00120EC1">
              <w:rPr>
                <w:rFonts w:ascii="Arial" w:eastAsia="Calibri" w:hAnsi="Arial" w:cs="Arial"/>
                <w:sz w:val="20"/>
                <w:szCs w:val="20"/>
                <w:lang w:eastAsia="cs-CZ"/>
              </w:rPr>
              <w:t>Bioplynová stanice</w:t>
            </w:r>
          </w:p>
        </w:tc>
        <w:tc>
          <w:tcPr>
            <w:tcW w:w="12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7045C1" w14:textId="77777777" w:rsidR="00120EC1" w:rsidRPr="00120EC1" w:rsidRDefault="00120EC1" w:rsidP="00120EC1">
            <w:pPr>
              <w:spacing w:before="20" w:after="2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120EC1">
              <w:rPr>
                <w:rFonts w:ascii="Arial" w:eastAsia="Calibri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120EC1" w:rsidRPr="00120EC1" w14:paraId="3A3AA849" w14:textId="77777777" w:rsidTr="0077446A">
        <w:trPr>
          <w:trHeight w:val="255"/>
          <w:tblHeader/>
          <w:jc w:val="center"/>
        </w:trPr>
        <w:tc>
          <w:tcPr>
            <w:tcW w:w="59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5CE431" w14:textId="77777777" w:rsidR="00120EC1" w:rsidRPr="00120EC1" w:rsidRDefault="00120EC1" w:rsidP="00120EC1">
            <w:pPr>
              <w:spacing w:before="20" w:after="2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  <w:r w:rsidRPr="00120EC1">
              <w:rPr>
                <w:rFonts w:ascii="Arial" w:eastAsia="Calibri" w:hAnsi="Arial" w:cs="Arial"/>
                <w:sz w:val="20"/>
                <w:szCs w:val="20"/>
                <w:lang w:eastAsia="cs-CZ"/>
              </w:rPr>
              <w:t>Bioplynové stanice zemědělské</w:t>
            </w:r>
          </w:p>
        </w:tc>
        <w:tc>
          <w:tcPr>
            <w:tcW w:w="12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AB0DBC" w14:textId="77777777" w:rsidR="00120EC1" w:rsidRPr="00120EC1" w:rsidRDefault="00120EC1" w:rsidP="00120EC1">
            <w:pPr>
              <w:spacing w:before="20" w:after="2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120EC1">
              <w:rPr>
                <w:rFonts w:ascii="Arial" w:eastAsia="Calibri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1A09E4" w:rsidRPr="00120EC1" w14:paraId="0D929988" w14:textId="77777777" w:rsidTr="0077446A">
        <w:trPr>
          <w:trHeight w:val="255"/>
          <w:tblHeader/>
          <w:jc w:val="center"/>
        </w:trPr>
        <w:tc>
          <w:tcPr>
            <w:tcW w:w="59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E154C" w14:textId="3DD6D0F5" w:rsidR="001A09E4" w:rsidRPr="00120EC1" w:rsidRDefault="001A09E4" w:rsidP="00120EC1">
            <w:pPr>
              <w:spacing w:before="20" w:after="2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cs-CZ"/>
              </w:rPr>
              <w:t>Sběrny</w:t>
            </w:r>
          </w:p>
        </w:tc>
        <w:tc>
          <w:tcPr>
            <w:tcW w:w="12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3DAEE" w14:textId="7B6776C5" w:rsidR="001A09E4" w:rsidRPr="00120EC1" w:rsidRDefault="001A09E4" w:rsidP="00120EC1">
            <w:pPr>
              <w:spacing w:before="20" w:after="2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145</w:t>
            </w:r>
          </w:p>
        </w:tc>
      </w:tr>
      <w:tr w:rsidR="001A09E4" w:rsidRPr="00120EC1" w14:paraId="3DC0AA77" w14:textId="77777777" w:rsidTr="0077446A">
        <w:trPr>
          <w:trHeight w:val="255"/>
          <w:tblHeader/>
          <w:jc w:val="center"/>
        </w:trPr>
        <w:tc>
          <w:tcPr>
            <w:tcW w:w="59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6F2C7" w14:textId="6BF142D5" w:rsidR="001A09E4" w:rsidRPr="00120EC1" w:rsidRDefault="001A09E4" w:rsidP="00120EC1">
            <w:pPr>
              <w:spacing w:before="20" w:after="2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cs-CZ"/>
              </w:rPr>
              <w:t>Recyklace stavebních odpadů</w:t>
            </w:r>
          </w:p>
        </w:tc>
        <w:tc>
          <w:tcPr>
            <w:tcW w:w="12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CB9CB" w14:textId="04755AA7" w:rsidR="001A09E4" w:rsidRPr="00120EC1" w:rsidRDefault="001A09E4" w:rsidP="00120EC1">
            <w:pPr>
              <w:spacing w:before="20" w:after="2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16</w:t>
            </w:r>
          </w:p>
        </w:tc>
      </w:tr>
      <w:tr w:rsidR="001A09E4" w:rsidRPr="00120EC1" w14:paraId="229B0414" w14:textId="77777777" w:rsidTr="0077446A">
        <w:trPr>
          <w:trHeight w:val="255"/>
          <w:tblHeader/>
          <w:jc w:val="center"/>
        </w:trPr>
        <w:tc>
          <w:tcPr>
            <w:tcW w:w="59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C2642" w14:textId="59C09474" w:rsidR="001A09E4" w:rsidRPr="00120EC1" w:rsidRDefault="001A09E4" w:rsidP="00120EC1">
            <w:pPr>
              <w:spacing w:before="20" w:after="2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cs-CZ"/>
              </w:rPr>
              <w:t>Papírny</w:t>
            </w:r>
          </w:p>
        </w:tc>
        <w:tc>
          <w:tcPr>
            <w:tcW w:w="12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49D80" w14:textId="5E91E19D" w:rsidR="001A09E4" w:rsidRPr="00120EC1" w:rsidRDefault="001A09E4" w:rsidP="00120EC1">
            <w:pPr>
              <w:spacing w:before="20" w:after="2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1A09E4" w:rsidRPr="00120EC1" w14:paraId="0859BAF5" w14:textId="77777777" w:rsidTr="0077446A">
        <w:trPr>
          <w:trHeight w:val="255"/>
          <w:tblHeader/>
          <w:jc w:val="center"/>
        </w:trPr>
        <w:tc>
          <w:tcPr>
            <w:tcW w:w="59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48C5F" w14:textId="40E087BB" w:rsidR="001A09E4" w:rsidRPr="00120EC1" w:rsidRDefault="001A09E4" w:rsidP="00120EC1">
            <w:pPr>
              <w:spacing w:before="20" w:after="2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cs-CZ"/>
              </w:rPr>
              <w:t>Slévárny</w:t>
            </w:r>
          </w:p>
        </w:tc>
        <w:tc>
          <w:tcPr>
            <w:tcW w:w="12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9F0DA" w14:textId="5A7D1EAD" w:rsidR="001A09E4" w:rsidRPr="00120EC1" w:rsidRDefault="001A09E4" w:rsidP="00120EC1">
            <w:pPr>
              <w:spacing w:before="20" w:after="2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18</w:t>
            </w:r>
          </w:p>
        </w:tc>
      </w:tr>
      <w:tr w:rsidR="001A09E4" w:rsidRPr="00120EC1" w14:paraId="0A1731C3" w14:textId="77777777" w:rsidTr="0077446A">
        <w:trPr>
          <w:trHeight w:val="255"/>
          <w:tblHeader/>
          <w:jc w:val="center"/>
        </w:trPr>
        <w:tc>
          <w:tcPr>
            <w:tcW w:w="59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60A22" w14:textId="7F657B35" w:rsidR="001A09E4" w:rsidRPr="00120EC1" w:rsidRDefault="001A09E4" w:rsidP="00120EC1">
            <w:pPr>
              <w:spacing w:before="20" w:after="2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cs-CZ"/>
              </w:rPr>
              <w:t>Biodegradace odpadů</w:t>
            </w:r>
          </w:p>
        </w:tc>
        <w:tc>
          <w:tcPr>
            <w:tcW w:w="12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F6CA2" w14:textId="77607454" w:rsidR="001A09E4" w:rsidRPr="00120EC1" w:rsidRDefault="001A09E4" w:rsidP="00120EC1">
            <w:pPr>
              <w:spacing w:before="20" w:after="2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1A09E4" w:rsidRPr="00120EC1" w14:paraId="65E85666" w14:textId="77777777" w:rsidTr="0077446A">
        <w:trPr>
          <w:trHeight w:val="255"/>
          <w:tblHeader/>
          <w:jc w:val="center"/>
        </w:trPr>
        <w:tc>
          <w:tcPr>
            <w:tcW w:w="59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6C626" w14:textId="764B89B5" w:rsidR="001A09E4" w:rsidRDefault="001A09E4" w:rsidP="00120EC1">
            <w:pPr>
              <w:spacing w:before="20" w:after="2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cs-CZ"/>
              </w:rPr>
              <w:t>Materiálové využití plastových odpadů</w:t>
            </w:r>
          </w:p>
        </w:tc>
        <w:tc>
          <w:tcPr>
            <w:tcW w:w="12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CA4BB" w14:textId="5DDE7DD9" w:rsidR="001A09E4" w:rsidRDefault="001A09E4" w:rsidP="00120EC1">
            <w:pPr>
              <w:spacing w:before="20" w:after="2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14</w:t>
            </w:r>
          </w:p>
        </w:tc>
      </w:tr>
    </w:tbl>
    <w:p w14:paraId="3BC1F941" w14:textId="4C092D34" w:rsidR="002B59B2" w:rsidRDefault="002B59B2" w:rsidP="002B59B2">
      <w:pPr>
        <w:spacing w:before="120" w:after="360" w:line="276" w:lineRule="auto"/>
        <w:jc w:val="center"/>
        <w:rPr>
          <w:rFonts w:ascii="Arial" w:hAnsi="Arial" w:cs="Arial"/>
          <w:b/>
          <w:iCs/>
          <w:sz w:val="20"/>
        </w:rPr>
      </w:pPr>
      <w:bookmarkStart w:id="235" w:name="_Ref144113562"/>
      <w:bookmarkStart w:id="236" w:name="_Toc142483838"/>
      <w:bookmarkStart w:id="237" w:name="_Ref142483918"/>
      <w:r w:rsidRPr="00D95E0C">
        <w:rPr>
          <w:rFonts w:ascii="Arial" w:hAnsi="Arial" w:cs="Arial"/>
          <w:b/>
          <w:iCs/>
          <w:sz w:val="20"/>
        </w:rPr>
        <w:t xml:space="preserve">Tabulka </w:t>
      </w:r>
      <w:r w:rsidRPr="00132F7C">
        <w:rPr>
          <w:rFonts w:ascii="Arial" w:hAnsi="Arial" w:cs="Arial"/>
          <w:b/>
          <w:iCs/>
          <w:sz w:val="20"/>
        </w:rPr>
        <w:fldChar w:fldCharType="begin"/>
      </w:r>
      <w:r w:rsidRPr="00D95E0C">
        <w:rPr>
          <w:rFonts w:ascii="Arial" w:hAnsi="Arial" w:cs="Arial"/>
          <w:b/>
          <w:iCs/>
          <w:sz w:val="20"/>
        </w:rPr>
        <w:instrText xml:space="preserve"> SEQ Tabulka \* ARABIC </w:instrText>
      </w:r>
      <w:r w:rsidRPr="00132F7C">
        <w:rPr>
          <w:rFonts w:ascii="Arial" w:hAnsi="Arial" w:cs="Arial"/>
          <w:b/>
          <w:iCs/>
          <w:sz w:val="20"/>
        </w:rPr>
        <w:fldChar w:fldCharType="separate"/>
      </w:r>
      <w:r w:rsidR="007D55C9">
        <w:rPr>
          <w:rFonts w:ascii="Arial" w:hAnsi="Arial" w:cs="Arial"/>
          <w:b/>
          <w:iCs/>
          <w:noProof/>
          <w:sz w:val="20"/>
        </w:rPr>
        <w:t>10</w:t>
      </w:r>
      <w:r w:rsidRPr="00132F7C">
        <w:rPr>
          <w:rFonts w:ascii="Arial" w:hAnsi="Arial" w:cs="Arial"/>
          <w:b/>
          <w:iCs/>
          <w:sz w:val="20"/>
        </w:rPr>
        <w:fldChar w:fldCharType="end"/>
      </w:r>
      <w:r w:rsidRPr="00D95E0C">
        <w:rPr>
          <w:rFonts w:ascii="Arial" w:hAnsi="Arial" w:cs="Arial"/>
          <w:b/>
          <w:iCs/>
          <w:sz w:val="20"/>
        </w:rPr>
        <w:t xml:space="preserve"> </w:t>
      </w:r>
      <w:r w:rsidRPr="00FF4B24">
        <w:rPr>
          <w:rFonts w:ascii="Arial" w:hAnsi="Arial" w:cs="Arial"/>
          <w:b/>
          <w:iCs/>
          <w:sz w:val="20"/>
        </w:rPr>
        <w:t>– Přehled zařízení pro nakládání s odpady na území kraje</w:t>
      </w:r>
      <w:bookmarkEnd w:id="235"/>
      <w:r w:rsidRPr="00FF4B24">
        <w:rPr>
          <w:rFonts w:ascii="Arial" w:hAnsi="Arial" w:cs="Arial"/>
          <w:b/>
          <w:iCs/>
          <w:sz w:val="20"/>
        </w:rPr>
        <w:t xml:space="preserve"> </w:t>
      </w:r>
      <w:bookmarkEnd w:id="236"/>
      <w:bookmarkEnd w:id="237"/>
    </w:p>
    <w:p w14:paraId="1B840437" w14:textId="77777777" w:rsidR="002B59B2" w:rsidRPr="002B59B2" w:rsidRDefault="002B59B2" w:rsidP="00992C33">
      <w:pPr>
        <w:pStyle w:val="Nadpis2"/>
      </w:pPr>
      <w:bookmarkStart w:id="238" w:name="_Toc436041424"/>
      <w:bookmarkStart w:id="239" w:name="_Toc142897918"/>
      <w:bookmarkStart w:id="240" w:name="_Toc149309974"/>
      <w:r w:rsidRPr="002B59B2">
        <w:t>Sumarizace analytické části</w:t>
      </w:r>
      <w:bookmarkEnd w:id="238"/>
      <w:bookmarkEnd w:id="239"/>
      <w:bookmarkEnd w:id="240"/>
    </w:p>
    <w:p w14:paraId="32A26981" w14:textId="4E53E122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 xml:space="preserve">Analytická část aktualizace POH </w:t>
      </w:r>
      <w:r w:rsidR="00305446">
        <w:rPr>
          <w:rFonts w:ascii="Arial" w:hAnsi="Arial" w:cs="Arial"/>
          <w:lang w:eastAsia="cs-CZ"/>
        </w:rPr>
        <w:t>OK</w:t>
      </w:r>
      <w:r w:rsidRPr="002B59B2">
        <w:rPr>
          <w:rFonts w:ascii="Arial" w:hAnsi="Arial" w:cs="Arial"/>
          <w:lang w:eastAsia="cs-CZ"/>
        </w:rPr>
        <w:t xml:space="preserve"> je koncipována jako stručný kompilát aktuálního plnění stávajícího POH a analýzy budoucích cílů POH.</w:t>
      </w:r>
    </w:p>
    <w:p w14:paraId="1BB64432" w14:textId="1541F62B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Je možno konstatovat, že většina stávajících cílů, které přecházejí do aktualizované podoby</w:t>
      </w:r>
      <w:r w:rsidR="001F799B">
        <w:rPr>
          <w:rFonts w:ascii="Arial" w:hAnsi="Arial" w:cs="Arial"/>
          <w:lang w:eastAsia="cs-CZ"/>
        </w:rPr>
        <w:t>,</w:t>
      </w:r>
      <w:r w:rsidRPr="002B59B2">
        <w:rPr>
          <w:rFonts w:ascii="Arial" w:hAnsi="Arial" w:cs="Arial"/>
          <w:lang w:eastAsia="cs-CZ"/>
        </w:rPr>
        <w:t xml:space="preserve"> jsou plněny a budou standardně plněny i v aktualizované podobě.</w:t>
      </w:r>
    </w:p>
    <w:p w14:paraId="3A62ECD5" w14:textId="77777777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Klíčové cíle stávajícího POH a POH aktualizovaného souvisejí se skládkováním KO a také s tříděním KO a následným materiálovým využitím.</w:t>
      </w:r>
    </w:p>
    <w:p w14:paraId="002489D7" w14:textId="77777777" w:rsidR="002B59B2" w:rsidRP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V ostatních segmentech odpadového hospodářství bude dostatečným opatřením pokračováním v nastaveném trendu nakládání s odpady.</w:t>
      </w:r>
    </w:p>
    <w:p w14:paraId="14C8A425" w14:textId="5C714E93" w:rsidR="002B59B2" w:rsidRDefault="002B59B2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  <w:r w:rsidRPr="002B59B2">
        <w:rPr>
          <w:rFonts w:ascii="Arial" w:hAnsi="Arial" w:cs="Arial"/>
          <w:lang w:eastAsia="cs-CZ"/>
        </w:rPr>
        <w:t>V rámci nového POH bude pak nutno kontinuálně řešit neplněné cíle, a to především v třídění KO, dle nově stanoveného algoritmu a nakládaní s</w:t>
      </w:r>
      <w:r w:rsidR="00F073FB">
        <w:rPr>
          <w:rFonts w:ascii="Arial" w:hAnsi="Arial" w:cs="Arial"/>
          <w:lang w:eastAsia="cs-CZ"/>
        </w:rPr>
        <w:t> </w:t>
      </w:r>
      <w:r w:rsidR="00647546" w:rsidRPr="002B59B2">
        <w:rPr>
          <w:rFonts w:ascii="Arial" w:hAnsi="Arial" w:cs="Arial"/>
          <w:lang w:eastAsia="cs-CZ"/>
        </w:rPr>
        <w:t>SKO,</w:t>
      </w:r>
      <w:r w:rsidR="00F073FB">
        <w:rPr>
          <w:rFonts w:ascii="Arial" w:hAnsi="Arial" w:cs="Arial"/>
          <w:lang w:eastAsia="cs-CZ"/>
        </w:rPr>
        <w:t xml:space="preserve"> resp. postupné ukončení skládkování tohoto </w:t>
      </w:r>
      <w:r w:rsidR="008D785D">
        <w:rPr>
          <w:rFonts w:ascii="Arial" w:hAnsi="Arial" w:cs="Arial"/>
          <w:lang w:eastAsia="cs-CZ"/>
        </w:rPr>
        <w:t>odpadu,</w:t>
      </w:r>
      <w:r w:rsidR="00F073FB">
        <w:rPr>
          <w:rFonts w:ascii="Arial" w:hAnsi="Arial" w:cs="Arial"/>
          <w:lang w:eastAsia="cs-CZ"/>
        </w:rPr>
        <w:t xml:space="preserve"> popř</w:t>
      </w:r>
      <w:r w:rsidR="008D785D">
        <w:rPr>
          <w:rFonts w:ascii="Arial" w:hAnsi="Arial" w:cs="Arial"/>
          <w:lang w:eastAsia="cs-CZ"/>
        </w:rPr>
        <w:t>.</w:t>
      </w:r>
      <w:r w:rsidR="00F073FB">
        <w:rPr>
          <w:rFonts w:ascii="Arial" w:hAnsi="Arial" w:cs="Arial"/>
          <w:lang w:eastAsia="cs-CZ"/>
        </w:rPr>
        <w:t xml:space="preserve"> některých dalších. </w:t>
      </w:r>
      <w:r w:rsidRPr="002B59B2">
        <w:rPr>
          <w:rFonts w:ascii="Arial" w:hAnsi="Arial" w:cs="Arial"/>
          <w:lang w:eastAsia="cs-CZ"/>
        </w:rPr>
        <w:t xml:space="preserve"> </w:t>
      </w:r>
    </w:p>
    <w:p w14:paraId="11FBF3F7" w14:textId="77777777" w:rsidR="00712A71" w:rsidRPr="00C34249" w:rsidRDefault="00712A71" w:rsidP="00712A71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after="120"/>
        <w:outlineLvl w:val="0"/>
        <w:rPr>
          <w:rFonts w:ascii="Arial" w:eastAsia="Times New Roman" w:hAnsi="Arial" w:cstheme="majorBidi"/>
          <w:b/>
          <w:sz w:val="28"/>
          <w:szCs w:val="32"/>
          <w:lang w:eastAsia="cs-CZ"/>
        </w:rPr>
      </w:pPr>
      <w:bookmarkStart w:id="241" w:name="_Toc142898994"/>
      <w:bookmarkStart w:id="242" w:name="_Toc149309713"/>
      <w:bookmarkStart w:id="243" w:name="_Toc149309975"/>
      <w:r w:rsidRPr="00C34249">
        <w:rPr>
          <w:rFonts w:ascii="Arial" w:eastAsia="Times New Roman" w:hAnsi="Arial" w:cstheme="majorBidi"/>
          <w:b/>
          <w:sz w:val="28"/>
          <w:szCs w:val="32"/>
          <w:lang w:eastAsia="cs-CZ"/>
        </w:rPr>
        <w:lastRenderedPageBreak/>
        <w:t>SEZNAM TABULEK</w:t>
      </w:r>
      <w:bookmarkEnd w:id="241"/>
      <w:bookmarkEnd w:id="242"/>
      <w:bookmarkEnd w:id="243"/>
    </w:p>
    <w:p w14:paraId="09CB09D3" w14:textId="77777777" w:rsidR="00712A71" w:rsidRPr="00A56917" w:rsidRDefault="00712A71" w:rsidP="00712A71">
      <w:pPr>
        <w:spacing w:after="0"/>
        <w:jc w:val="both"/>
        <w:rPr>
          <w:rFonts w:ascii="Arial" w:hAnsi="Arial" w:cs="Arial"/>
          <w:lang w:eastAsia="cs-CZ"/>
        </w:rPr>
      </w:pPr>
      <w:r w:rsidRPr="00A56917">
        <w:rPr>
          <w:rFonts w:ascii="Arial" w:hAnsi="Arial" w:cs="Arial"/>
          <w:lang w:eastAsia="cs-CZ"/>
        </w:rPr>
        <w:fldChar w:fldCharType="begin"/>
      </w:r>
      <w:r w:rsidRPr="00A56917">
        <w:rPr>
          <w:rFonts w:ascii="Arial" w:hAnsi="Arial" w:cs="Arial"/>
          <w:lang w:eastAsia="cs-CZ"/>
        </w:rPr>
        <w:instrText xml:space="preserve"> REF _Ref142483894 \h  \* MERGEFORMAT </w:instrText>
      </w:r>
      <w:r w:rsidRPr="00A56917">
        <w:rPr>
          <w:rFonts w:ascii="Arial" w:hAnsi="Arial" w:cs="Arial"/>
          <w:lang w:eastAsia="cs-CZ"/>
        </w:rPr>
      </w:r>
      <w:r w:rsidRPr="00A56917">
        <w:rPr>
          <w:rFonts w:ascii="Arial" w:hAnsi="Arial" w:cs="Arial"/>
          <w:lang w:eastAsia="cs-CZ"/>
        </w:rPr>
        <w:fldChar w:fldCharType="separate"/>
      </w:r>
      <w:r w:rsidRPr="007D55C9">
        <w:rPr>
          <w:rFonts w:ascii="Arial" w:hAnsi="Arial" w:cs="Arial"/>
          <w:iCs/>
        </w:rPr>
        <w:t xml:space="preserve">Tabulka </w:t>
      </w:r>
      <w:r w:rsidRPr="007D55C9">
        <w:rPr>
          <w:rFonts w:ascii="Arial" w:hAnsi="Arial" w:cs="Arial"/>
          <w:iCs/>
          <w:noProof/>
        </w:rPr>
        <w:t>1</w:t>
      </w:r>
      <w:r w:rsidRPr="007D55C9">
        <w:rPr>
          <w:rFonts w:ascii="Arial" w:hAnsi="Arial" w:cs="Arial"/>
          <w:iCs/>
        </w:rPr>
        <w:t xml:space="preserve"> – Základní identifikační údaje Olomouckého kraje </w:t>
      </w:r>
      <w:r w:rsidRPr="00A56917">
        <w:rPr>
          <w:rFonts w:ascii="Arial" w:hAnsi="Arial" w:cs="Arial"/>
          <w:lang w:eastAsia="cs-CZ"/>
        </w:rPr>
        <w:fldChar w:fldCharType="end"/>
      </w:r>
    </w:p>
    <w:p w14:paraId="4D44ABE2" w14:textId="77777777" w:rsidR="00712A71" w:rsidRPr="00A56917" w:rsidRDefault="00712A71" w:rsidP="00712A71">
      <w:pPr>
        <w:spacing w:after="0"/>
        <w:jc w:val="both"/>
        <w:rPr>
          <w:rFonts w:ascii="Arial" w:hAnsi="Arial" w:cs="Arial"/>
          <w:lang w:eastAsia="cs-CZ"/>
        </w:rPr>
      </w:pPr>
      <w:r w:rsidRPr="00A56917">
        <w:rPr>
          <w:rFonts w:ascii="Arial" w:hAnsi="Arial" w:cs="Arial"/>
          <w:lang w:eastAsia="cs-CZ"/>
        </w:rPr>
        <w:fldChar w:fldCharType="begin"/>
      </w:r>
      <w:r w:rsidRPr="00A56917">
        <w:rPr>
          <w:rFonts w:ascii="Arial" w:hAnsi="Arial" w:cs="Arial"/>
          <w:lang w:eastAsia="cs-CZ"/>
        </w:rPr>
        <w:instrText xml:space="preserve"> REF _Ref144113549 \h  \* MERGEFORMAT </w:instrText>
      </w:r>
      <w:r w:rsidRPr="00A56917">
        <w:rPr>
          <w:rFonts w:ascii="Arial" w:hAnsi="Arial" w:cs="Arial"/>
          <w:lang w:eastAsia="cs-CZ"/>
        </w:rPr>
      </w:r>
      <w:r w:rsidRPr="00A56917">
        <w:rPr>
          <w:rFonts w:ascii="Arial" w:hAnsi="Arial" w:cs="Arial"/>
          <w:lang w:eastAsia="cs-CZ"/>
        </w:rPr>
        <w:fldChar w:fldCharType="separate"/>
      </w:r>
      <w:r w:rsidRPr="007D55C9">
        <w:rPr>
          <w:rFonts w:ascii="Arial" w:hAnsi="Arial" w:cs="Arial"/>
          <w:iCs/>
        </w:rPr>
        <w:t xml:space="preserve">Tabulka </w:t>
      </w:r>
      <w:r w:rsidRPr="007D55C9">
        <w:rPr>
          <w:rFonts w:ascii="Arial" w:hAnsi="Arial" w:cs="Arial"/>
          <w:iCs/>
          <w:noProof/>
        </w:rPr>
        <w:t>2</w:t>
      </w:r>
      <w:r w:rsidRPr="007D55C9">
        <w:rPr>
          <w:rFonts w:ascii="Arial" w:hAnsi="Arial" w:cs="Arial"/>
          <w:iCs/>
        </w:rPr>
        <w:t xml:space="preserve"> – Celková produkce odpadů v Olomouckém kraji v letech 2017-2021</w:t>
      </w:r>
      <w:r w:rsidRPr="00A56917">
        <w:rPr>
          <w:rFonts w:ascii="Arial" w:hAnsi="Arial" w:cs="Arial"/>
          <w:lang w:eastAsia="cs-CZ"/>
        </w:rPr>
        <w:fldChar w:fldCharType="end"/>
      </w:r>
    </w:p>
    <w:p w14:paraId="5E82DAD6" w14:textId="77777777" w:rsidR="00712A71" w:rsidRPr="00A56917" w:rsidRDefault="00712A71" w:rsidP="00712A71">
      <w:pPr>
        <w:spacing w:after="0"/>
        <w:jc w:val="both"/>
        <w:rPr>
          <w:rFonts w:ascii="Arial" w:hAnsi="Arial" w:cs="Arial"/>
          <w:lang w:eastAsia="cs-CZ"/>
        </w:rPr>
      </w:pPr>
      <w:r w:rsidRPr="00A56917">
        <w:rPr>
          <w:rFonts w:ascii="Arial" w:hAnsi="Arial" w:cs="Arial"/>
          <w:lang w:eastAsia="cs-CZ"/>
        </w:rPr>
        <w:fldChar w:fldCharType="begin"/>
      </w:r>
      <w:r w:rsidRPr="00A56917">
        <w:rPr>
          <w:rFonts w:ascii="Arial" w:hAnsi="Arial" w:cs="Arial"/>
          <w:lang w:eastAsia="cs-CZ"/>
        </w:rPr>
        <w:instrText xml:space="preserve"> REF _Ref144113550 \h  \* MERGEFORMAT </w:instrText>
      </w:r>
      <w:r w:rsidRPr="00A56917">
        <w:rPr>
          <w:rFonts w:ascii="Arial" w:hAnsi="Arial" w:cs="Arial"/>
          <w:lang w:eastAsia="cs-CZ"/>
        </w:rPr>
      </w:r>
      <w:r w:rsidRPr="00A56917">
        <w:rPr>
          <w:rFonts w:ascii="Arial" w:hAnsi="Arial" w:cs="Arial"/>
          <w:lang w:eastAsia="cs-CZ"/>
        </w:rPr>
        <w:fldChar w:fldCharType="separate"/>
      </w:r>
      <w:r w:rsidRPr="007D55C9">
        <w:rPr>
          <w:rFonts w:ascii="Arial" w:hAnsi="Arial" w:cs="Arial"/>
          <w:iCs/>
        </w:rPr>
        <w:t xml:space="preserve">Tabulka </w:t>
      </w:r>
      <w:r w:rsidRPr="007D55C9">
        <w:rPr>
          <w:rFonts w:ascii="Arial" w:hAnsi="Arial" w:cs="Arial"/>
          <w:iCs/>
          <w:noProof/>
        </w:rPr>
        <w:t>3</w:t>
      </w:r>
      <w:r w:rsidRPr="007D55C9">
        <w:rPr>
          <w:rFonts w:ascii="Arial" w:hAnsi="Arial" w:cs="Arial"/>
          <w:iCs/>
        </w:rPr>
        <w:t xml:space="preserve"> – Produkce odpadů na obyvatele Olomouckého kraje</w:t>
      </w:r>
      <w:r w:rsidRPr="00A56917">
        <w:rPr>
          <w:rFonts w:ascii="Arial" w:hAnsi="Arial" w:cs="Arial"/>
          <w:lang w:eastAsia="cs-CZ"/>
        </w:rPr>
        <w:fldChar w:fldCharType="end"/>
      </w:r>
    </w:p>
    <w:p w14:paraId="5D12267F" w14:textId="77777777" w:rsidR="00712A71" w:rsidRPr="00A56917" w:rsidRDefault="00712A71" w:rsidP="00712A71">
      <w:pPr>
        <w:spacing w:after="0"/>
        <w:jc w:val="both"/>
        <w:rPr>
          <w:rFonts w:ascii="Arial" w:hAnsi="Arial" w:cs="Arial"/>
          <w:lang w:eastAsia="cs-CZ"/>
        </w:rPr>
      </w:pPr>
      <w:r w:rsidRPr="00A56917">
        <w:rPr>
          <w:rFonts w:ascii="Arial" w:hAnsi="Arial" w:cs="Arial"/>
          <w:lang w:eastAsia="cs-CZ"/>
        </w:rPr>
        <w:fldChar w:fldCharType="begin"/>
      </w:r>
      <w:r w:rsidRPr="00A56917">
        <w:rPr>
          <w:rFonts w:ascii="Arial" w:hAnsi="Arial" w:cs="Arial"/>
          <w:lang w:eastAsia="cs-CZ"/>
        </w:rPr>
        <w:instrText xml:space="preserve"> REF _Ref144113551 \h  \* MERGEFORMAT </w:instrText>
      </w:r>
      <w:r w:rsidRPr="00A56917">
        <w:rPr>
          <w:rFonts w:ascii="Arial" w:hAnsi="Arial" w:cs="Arial"/>
          <w:lang w:eastAsia="cs-CZ"/>
        </w:rPr>
      </w:r>
      <w:r w:rsidRPr="00A56917">
        <w:rPr>
          <w:rFonts w:ascii="Arial" w:hAnsi="Arial" w:cs="Arial"/>
          <w:lang w:eastAsia="cs-CZ"/>
        </w:rPr>
        <w:fldChar w:fldCharType="separate"/>
      </w:r>
      <w:r w:rsidRPr="007D55C9">
        <w:rPr>
          <w:rFonts w:ascii="Arial" w:hAnsi="Arial" w:cs="Arial"/>
          <w:iCs/>
        </w:rPr>
        <w:t xml:space="preserve">Tabulka </w:t>
      </w:r>
      <w:r w:rsidRPr="007D55C9">
        <w:rPr>
          <w:rFonts w:ascii="Arial" w:hAnsi="Arial" w:cs="Arial"/>
          <w:iCs/>
          <w:noProof/>
        </w:rPr>
        <w:t>4</w:t>
      </w:r>
      <w:r w:rsidRPr="007D55C9">
        <w:rPr>
          <w:rFonts w:ascii="Arial" w:hAnsi="Arial" w:cs="Arial"/>
          <w:iCs/>
        </w:rPr>
        <w:t xml:space="preserve"> – Produkce odpadů (A00) v tunách podle skupin odpadů v roce 2020</w:t>
      </w:r>
      <w:r w:rsidRPr="00F05463">
        <w:rPr>
          <w:rFonts w:ascii="Arial" w:hAnsi="Arial" w:cs="Arial"/>
          <w:b/>
          <w:iCs/>
          <w:sz w:val="20"/>
        </w:rPr>
        <w:t xml:space="preserve"> a 2021</w:t>
      </w:r>
      <w:r w:rsidRPr="00A56917">
        <w:rPr>
          <w:rFonts w:ascii="Arial" w:hAnsi="Arial" w:cs="Arial"/>
          <w:lang w:eastAsia="cs-CZ"/>
        </w:rPr>
        <w:fldChar w:fldCharType="end"/>
      </w:r>
    </w:p>
    <w:p w14:paraId="1C5BBF6A" w14:textId="77777777" w:rsidR="00712A71" w:rsidRDefault="00712A71" w:rsidP="00712A71">
      <w:pPr>
        <w:spacing w:after="0"/>
        <w:jc w:val="both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fldChar w:fldCharType="begin"/>
      </w:r>
      <w:r>
        <w:rPr>
          <w:rFonts w:ascii="Arial" w:hAnsi="Arial" w:cs="Arial"/>
          <w:lang w:eastAsia="cs-CZ"/>
        </w:rPr>
        <w:instrText xml:space="preserve"> REF _Ref144903224 \h  \* MERGEFORMAT </w:instrText>
      </w:r>
      <w:r>
        <w:rPr>
          <w:rFonts w:ascii="Arial" w:hAnsi="Arial" w:cs="Arial"/>
          <w:lang w:eastAsia="cs-CZ"/>
        </w:rPr>
      </w:r>
      <w:r>
        <w:rPr>
          <w:rFonts w:ascii="Arial" w:hAnsi="Arial" w:cs="Arial"/>
          <w:lang w:eastAsia="cs-CZ"/>
        </w:rPr>
        <w:fldChar w:fldCharType="separate"/>
      </w:r>
      <w:r w:rsidRPr="007D55C9">
        <w:rPr>
          <w:rFonts w:ascii="Arial" w:hAnsi="Arial" w:cs="Arial"/>
          <w:lang w:eastAsia="cs-CZ"/>
        </w:rPr>
        <w:t>Tabulka 5 – Vyhodnocení stávajícího POH Olomouckého kraje za období do roku 2021</w:t>
      </w:r>
      <w:r>
        <w:rPr>
          <w:rFonts w:ascii="Arial" w:hAnsi="Arial" w:cs="Arial"/>
          <w:lang w:eastAsia="cs-CZ"/>
        </w:rPr>
        <w:fldChar w:fldCharType="end"/>
      </w:r>
    </w:p>
    <w:p w14:paraId="06CB00DB" w14:textId="77777777" w:rsidR="00712A71" w:rsidRPr="00A56917" w:rsidRDefault="00712A71" w:rsidP="00712A71">
      <w:pPr>
        <w:spacing w:after="0"/>
        <w:jc w:val="both"/>
        <w:rPr>
          <w:rFonts w:ascii="Arial" w:hAnsi="Arial" w:cs="Arial"/>
          <w:lang w:eastAsia="cs-CZ"/>
        </w:rPr>
      </w:pPr>
      <w:r w:rsidRPr="00A56917">
        <w:rPr>
          <w:rFonts w:ascii="Arial" w:hAnsi="Arial" w:cs="Arial"/>
          <w:lang w:eastAsia="cs-CZ"/>
        </w:rPr>
        <w:fldChar w:fldCharType="begin"/>
      </w:r>
      <w:r w:rsidRPr="00A56917">
        <w:rPr>
          <w:rFonts w:ascii="Arial" w:hAnsi="Arial" w:cs="Arial"/>
          <w:lang w:eastAsia="cs-CZ"/>
        </w:rPr>
        <w:instrText xml:space="preserve"> REF _Ref144113556 \h  \* MERGEFORMAT </w:instrText>
      </w:r>
      <w:r w:rsidRPr="00A56917">
        <w:rPr>
          <w:rFonts w:ascii="Arial" w:hAnsi="Arial" w:cs="Arial"/>
          <w:lang w:eastAsia="cs-CZ"/>
        </w:rPr>
      </w:r>
      <w:r w:rsidRPr="00A56917">
        <w:rPr>
          <w:rFonts w:ascii="Arial" w:hAnsi="Arial" w:cs="Arial"/>
          <w:lang w:eastAsia="cs-CZ"/>
        </w:rPr>
        <w:fldChar w:fldCharType="separate"/>
      </w:r>
      <w:r w:rsidRPr="007D55C9">
        <w:rPr>
          <w:rFonts w:ascii="Arial" w:hAnsi="Arial" w:cs="Arial"/>
          <w:lang w:eastAsia="cs-CZ"/>
        </w:rPr>
        <w:t>Tabulka 6 – Podíl BRKO ukládaného na skládku</w:t>
      </w:r>
      <w:r w:rsidRPr="00A56917">
        <w:rPr>
          <w:rFonts w:ascii="Arial" w:hAnsi="Arial" w:cs="Arial"/>
          <w:lang w:eastAsia="cs-CZ"/>
        </w:rPr>
        <w:fldChar w:fldCharType="end"/>
      </w:r>
    </w:p>
    <w:p w14:paraId="34EC7FA4" w14:textId="77777777" w:rsidR="00712A71" w:rsidRDefault="00712A71" w:rsidP="00712A71">
      <w:pPr>
        <w:spacing w:after="0"/>
        <w:jc w:val="both"/>
        <w:rPr>
          <w:rFonts w:ascii="Arial" w:hAnsi="Arial" w:cs="Arial"/>
          <w:lang w:eastAsia="cs-CZ"/>
        </w:rPr>
      </w:pPr>
      <w:r w:rsidRPr="00A56917">
        <w:rPr>
          <w:rFonts w:ascii="Arial" w:hAnsi="Arial" w:cs="Arial"/>
          <w:lang w:eastAsia="cs-CZ"/>
        </w:rPr>
        <w:fldChar w:fldCharType="begin"/>
      </w:r>
      <w:r w:rsidRPr="00A56917">
        <w:rPr>
          <w:rFonts w:ascii="Arial" w:hAnsi="Arial" w:cs="Arial"/>
          <w:lang w:eastAsia="cs-CZ"/>
        </w:rPr>
        <w:instrText xml:space="preserve"> REF _Ref144113557 \h  \* MERGEFORMAT </w:instrText>
      </w:r>
      <w:r w:rsidRPr="00A56917">
        <w:rPr>
          <w:rFonts w:ascii="Arial" w:hAnsi="Arial" w:cs="Arial"/>
          <w:lang w:eastAsia="cs-CZ"/>
        </w:rPr>
      </w:r>
      <w:r w:rsidRPr="00A56917">
        <w:rPr>
          <w:rFonts w:ascii="Arial" w:hAnsi="Arial" w:cs="Arial"/>
          <w:lang w:eastAsia="cs-CZ"/>
        </w:rPr>
        <w:fldChar w:fldCharType="separate"/>
      </w:r>
      <w:r w:rsidRPr="007D55C9">
        <w:rPr>
          <w:rFonts w:ascii="Arial" w:hAnsi="Arial" w:cs="Arial"/>
          <w:iCs/>
        </w:rPr>
        <w:t xml:space="preserve">Tabulka </w:t>
      </w:r>
      <w:r w:rsidRPr="007D55C9">
        <w:rPr>
          <w:rFonts w:ascii="Arial" w:hAnsi="Arial" w:cs="Arial"/>
          <w:iCs/>
          <w:noProof/>
        </w:rPr>
        <w:t>7</w:t>
      </w:r>
      <w:r w:rsidRPr="007D55C9">
        <w:rPr>
          <w:rFonts w:ascii="Arial" w:hAnsi="Arial" w:cs="Arial"/>
          <w:iCs/>
        </w:rPr>
        <w:t xml:space="preserve"> – Prognóza produkce odpadů do roku 2025 </w:t>
      </w:r>
      <w:r w:rsidRPr="00A56917">
        <w:rPr>
          <w:rFonts w:ascii="Arial" w:hAnsi="Arial" w:cs="Arial"/>
          <w:lang w:eastAsia="cs-CZ"/>
        </w:rPr>
        <w:fldChar w:fldCharType="end"/>
      </w:r>
    </w:p>
    <w:p w14:paraId="6FE98540" w14:textId="77777777" w:rsidR="00712A71" w:rsidRPr="00A56917" w:rsidRDefault="00712A71" w:rsidP="00712A71">
      <w:pPr>
        <w:spacing w:after="0"/>
        <w:jc w:val="both"/>
        <w:rPr>
          <w:rFonts w:ascii="Arial" w:hAnsi="Arial" w:cs="Arial"/>
          <w:lang w:eastAsia="cs-CZ"/>
        </w:rPr>
      </w:pPr>
      <w:r w:rsidRPr="00A56917">
        <w:rPr>
          <w:rFonts w:ascii="Arial" w:hAnsi="Arial" w:cs="Arial"/>
          <w:lang w:eastAsia="cs-CZ"/>
        </w:rPr>
        <w:fldChar w:fldCharType="begin"/>
      </w:r>
      <w:r w:rsidRPr="00A56917">
        <w:rPr>
          <w:rFonts w:ascii="Arial" w:hAnsi="Arial" w:cs="Arial"/>
          <w:lang w:eastAsia="cs-CZ"/>
        </w:rPr>
        <w:instrText xml:space="preserve"> REF _Ref144113559 \h  \* MERGEFORMAT </w:instrText>
      </w:r>
      <w:r w:rsidRPr="00A56917">
        <w:rPr>
          <w:rFonts w:ascii="Arial" w:hAnsi="Arial" w:cs="Arial"/>
          <w:lang w:eastAsia="cs-CZ"/>
        </w:rPr>
      </w:r>
      <w:r w:rsidRPr="00A56917">
        <w:rPr>
          <w:rFonts w:ascii="Arial" w:hAnsi="Arial" w:cs="Arial"/>
          <w:lang w:eastAsia="cs-CZ"/>
        </w:rPr>
        <w:fldChar w:fldCharType="separate"/>
      </w:r>
      <w:r w:rsidRPr="007D55C9">
        <w:rPr>
          <w:rFonts w:ascii="Arial" w:hAnsi="Arial" w:cs="Arial"/>
          <w:iCs/>
        </w:rPr>
        <w:t xml:space="preserve">Tabulka </w:t>
      </w:r>
      <w:r w:rsidRPr="007D55C9">
        <w:rPr>
          <w:rFonts w:ascii="Arial" w:hAnsi="Arial" w:cs="Arial"/>
          <w:iCs/>
          <w:noProof/>
        </w:rPr>
        <w:t>8</w:t>
      </w:r>
      <w:r w:rsidRPr="007D55C9">
        <w:rPr>
          <w:rFonts w:ascii="Arial" w:hAnsi="Arial" w:cs="Arial"/>
          <w:iCs/>
        </w:rPr>
        <w:t xml:space="preserve"> – Prognóza vývoje produkce a způsobu nakládání s komunálními odpady [</w:t>
      </w:r>
      <w:proofErr w:type="spellStart"/>
      <w:r w:rsidRPr="007D55C9">
        <w:rPr>
          <w:rFonts w:ascii="Arial" w:hAnsi="Arial" w:cs="Arial"/>
          <w:iCs/>
        </w:rPr>
        <w:t>kt</w:t>
      </w:r>
      <w:proofErr w:type="spellEnd"/>
      <w:r w:rsidRPr="007D55C9">
        <w:rPr>
          <w:rFonts w:ascii="Arial" w:hAnsi="Arial" w:cs="Arial"/>
          <w:iCs/>
        </w:rPr>
        <w:t>]</w:t>
      </w:r>
      <w:r w:rsidRPr="00A56917">
        <w:rPr>
          <w:rFonts w:ascii="Arial" w:hAnsi="Arial" w:cs="Arial"/>
          <w:lang w:eastAsia="cs-CZ"/>
        </w:rPr>
        <w:fldChar w:fldCharType="end"/>
      </w:r>
    </w:p>
    <w:p w14:paraId="6CA9DDCF" w14:textId="77777777" w:rsidR="00712A71" w:rsidRPr="00A56917" w:rsidRDefault="00712A71" w:rsidP="00712A71">
      <w:pPr>
        <w:spacing w:after="0"/>
        <w:jc w:val="both"/>
        <w:rPr>
          <w:rFonts w:ascii="Arial" w:hAnsi="Arial" w:cs="Arial"/>
          <w:lang w:eastAsia="cs-CZ"/>
        </w:rPr>
      </w:pPr>
      <w:r w:rsidRPr="00A56917">
        <w:rPr>
          <w:rFonts w:ascii="Arial" w:hAnsi="Arial" w:cs="Arial"/>
          <w:lang w:eastAsia="cs-CZ"/>
        </w:rPr>
        <w:fldChar w:fldCharType="begin"/>
      </w:r>
      <w:r w:rsidRPr="00A56917">
        <w:rPr>
          <w:rFonts w:ascii="Arial" w:hAnsi="Arial" w:cs="Arial"/>
          <w:lang w:eastAsia="cs-CZ"/>
        </w:rPr>
        <w:instrText xml:space="preserve"> REF _Ref144113560 \h  \* MERGEFORMAT </w:instrText>
      </w:r>
      <w:r w:rsidRPr="00A56917">
        <w:rPr>
          <w:rFonts w:ascii="Arial" w:hAnsi="Arial" w:cs="Arial"/>
          <w:lang w:eastAsia="cs-CZ"/>
        </w:rPr>
      </w:r>
      <w:r w:rsidRPr="00A56917">
        <w:rPr>
          <w:rFonts w:ascii="Arial" w:hAnsi="Arial" w:cs="Arial"/>
          <w:lang w:eastAsia="cs-CZ"/>
        </w:rPr>
        <w:fldChar w:fldCharType="separate"/>
      </w:r>
      <w:r w:rsidRPr="007D55C9">
        <w:rPr>
          <w:rFonts w:ascii="Arial" w:hAnsi="Arial" w:cs="Arial"/>
          <w:iCs/>
        </w:rPr>
        <w:t xml:space="preserve">Tabulka </w:t>
      </w:r>
      <w:r w:rsidRPr="007D55C9">
        <w:rPr>
          <w:rFonts w:ascii="Arial" w:hAnsi="Arial" w:cs="Arial"/>
          <w:iCs/>
          <w:noProof/>
        </w:rPr>
        <w:t>9</w:t>
      </w:r>
      <w:r w:rsidRPr="007D55C9">
        <w:rPr>
          <w:rFonts w:ascii="Arial" w:hAnsi="Arial" w:cs="Arial"/>
          <w:iCs/>
        </w:rPr>
        <w:t xml:space="preserve"> – Prognóza produkce SKO a OO odpadů v Olomouckém kraji do roku 2040</w:t>
      </w:r>
      <w:r w:rsidRPr="00A56917">
        <w:rPr>
          <w:rFonts w:ascii="Arial" w:hAnsi="Arial" w:cs="Arial"/>
          <w:lang w:eastAsia="cs-CZ"/>
        </w:rPr>
        <w:fldChar w:fldCharType="end"/>
      </w:r>
    </w:p>
    <w:p w14:paraId="4BAF4E40" w14:textId="77777777" w:rsidR="00712A71" w:rsidRPr="00A56917" w:rsidRDefault="00712A71" w:rsidP="00712A71">
      <w:pPr>
        <w:spacing w:after="0"/>
        <w:jc w:val="both"/>
        <w:rPr>
          <w:rFonts w:ascii="Arial" w:hAnsi="Arial" w:cs="Arial"/>
          <w:lang w:eastAsia="cs-CZ"/>
        </w:rPr>
      </w:pPr>
      <w:r w:rsidRPr="00A56917">
        <w:rPr>
          <w:rFonts w:ascii="Arial" w:hAnsi="Arial" w:cs="Arial"/>
          <w:lang w:eastAsia="cs-CZ"/>
        </w:rPr>
        <w:fldChar w:fldCharType="begin"/>
      </w:r>
      <w:r w:rsidRPr="00A56917">
        <w:rPr>
          <w:rFonts w:ascii="Arial" w:hAnsi="Arial" w:cs="Arial"/>
          <w:lang w:eastAsia="cs-CZ"/>
        </w:rPr>
        <w:instrText xml:space="preserve"> REF _Ref144113562 \h  \* MERGEFORMAT </w:instrText>
      </w:r>
      <w:r w:rsidRPr="00A56917">
        <w:rPr>
          <w:rFonts w:ascii="Arial" w:hAnsi="Arial" w:cs="Arial"/>
          <w:lang w:eastAsia="cs-CZ"/>
        </w:rPr>
      </w:r>
      <w:r w:rsidRPr="00A56917">
        <w:rPr>
          <w:rFonts w:ascii="Arial" w:hAnsi="Arial" w:cs="Arial"/>
          <w:lang w:eastAsia="cs-CZ"/>
        </w:rPr>
        <w:fldChar w:fldCharType="separate"/>
      </w:r>
      <w:r w:rsidRPr="007D55C9">
        <w:rPr>
          <w:rFonts w:ascii="Arial" w:hAnsi="Arial" w:cs="Arial"/>
          <w:iCs/>
        </w:rPr>
        <w:t xml:space="preserve">Tabulka </w:t>
      </w:r>
      <w:r w:rsidRPr="007D55C9">
        <w:rPr>
          <w:rFonts w:ascii="Arial" w:hAnsi="Arial" w:cs="Arial"/>
          <w:iCs/>
          <w:noProof/>
        </w:rPr>
        <w:t>10</w:t>
      </w:r>
      <w:r w:rsidRPr="007D55C9">
        <w:rPr>
          <w:rFonts w:ascii="Arial" w:hAnsi="Arial" w:cs="Arial"/>
          <w:iCs/>
        </w:rPr>
        <w:t xml:space="preserve"> – Přehled zařízení pro nakládání s odpady na území kraje</w:t>
      </w:r>
      <w:r w:rsidRPr="00A56917">
        <w:rPr>
          <w:rFonts w:ascii="Arial" w:hAnsi="Arial" w:cs="Arial"/>
          <w:lang w:eastAsia="cs-CZ"/>
        </w:rPr>
        <w:fldChar w:fldCharType="end"/>
      </w:r>
    </w:p>
    <w:p w14:paraId="1696E696" w14:textId="77777777" w:rsidR="00712A71" w:rsidRPr="00C34249" w:rsidRDefault="00712A71" w:rsidP="00712A71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after="120"/>
        <w:jc w:val="both"/>
        <w:outlineLvl w:val="0"/>
        <w:rPr>
          <w:rFonts w:ascii="Arial" w:eastAsia="Calibri" w:hAnsi="Arial" w:cstheme="majorBidi"/>
          <w:b/>
          <w:sz w:val="28"/>
          <w:szCs w:val="32"/>
          <w:lang w:eastAsia="cs-CZ"/>
        </w:rPr>
      </w:pPr>
      <w:bookmarkStart w:id="244" w:name="_Toc142898995"/>
      <w:bookmarkStart w:id="245" w:name="_Toc149309714"/>
      <w:bookmarkStart w:id="246" w:name="_Toc149309976"/>
      <w:r w:rsidRPr="00C34249">
        <w:rPr>
          <w:rFonts w:ascii="Arial" w:eastAsia="Calibri" w:hAnsi="Arial" w:cstheme="majorBidi"/>
          <w:b/>
          <w:sz w:val="28"/>
          <w:szCs w:val="32"/>
          <w:lang w:eastAsia="cs-CZ"/>
        </w:rPr>
        <w:t>SEZNAM OBRÁZKŮ</w:t>
      </w:r>
      <w:bookmarkEnd w:id="244"/>
      <w:bookmarkEnd w:id="245"/>
      <w:bookmarkEnd w:id="246"/>
    </w:p>
    <w:p w14:paraId="3618D2BF" w14:textId="77777777" w:rsidR="00712A71" w:rsidRPr="00A56917" w:rsidRDefault="00712A71" w:rsidP="00712A71">
      <w:pPr>
        <w:tabs>
          <w:tab w:val="right" w:leader="dot" w:pos="9060"/>
        </w:tabs>
        <w:spacing w:after="0"/>
        <w:rPr>
          <w:rFonts w:ascii="Arial" w:hAnsi="Arial" w:cs="Arial"/>
          <w:lang w:eastAsia="cs-CZ"/>
        </w:rPr>
      </w:pPr>
      <w:r w:rsidRPr="00A56917">
        <w:rPr>
          <w:rFonts w:ascii="Arial" w:hAnsi="Arial" w:cs="Arial"/>
          <w:lang w:eastAsia="cs-CZ"/>
        </w:rPr>
        <w:fldChar w:fldCharType="begin"/>
      </w:r>
      <w:r w:rsidRPr="00A56917">
        <w:rPr>
          <w:rFonts w:ascii="Arial" w:hAnsi="Arial" w:cs="Arial"/>
          <w:lang w:eastAsia="cs-CZ"/>
        </w:rPr>
        <w:instrText xml:space="preserve"> REF _Ref144113565 \h  \* MERGEFORMAT </w:instrText>
      </w:r>
      <w:r w:rsidRPr="00A56917">
        <w:rPr>
          <w:rFonts w:ascii="Arial" w:hAnsi="Arial" w:cs="Arial"/>
          <w:lang w:eastAsia="cs-CZ"/>
        </w:rPr>
      </w:r>
      <w:r w:rsidRPr="00A56917">
        <w:rPr>
          <w:rFonts w:ascii="Arial" w:hAnsi="Arial" w:cs="Arial"/>
          <w:lang w:eastAsia="cs-CZ"/>
        </w:rPr>
        <w:fldChar w:fldCharType="separate"/>
      </w:r>
      <w:r w:rsidRPr="007D55C9">
        <w:rPr>
          <w:rFonts w:ascii="Arial" w:hAnsi="Arial"/>
          <w:iCs/>
        </w:rPr>
        <w:t xml:space="preserve">Obrázek </w:t>
      </w:r>
      <w:r w:rsidRPr="007D55C9">
        <w:rPr>
          <w:rFonts w:ascii="Arial" w:hAnsi="Arial"/>
          <w:iCs/>
          <w:noProof/>
        </w:rPr>
        <w:t>1</w:t>
      </w:r>
      <w:r w:rsidRPr="007D55C9">
        <w:rPr>
          <w:rFonts w:ascii="Arial" w:hAnsi="Arial"/>
          <w:iCs/>
        </w:rPr>
        <w:t xml:space="preserve"> – Administrativní členění Olomouckého kraje</w:t>
      </w:r>
      <w:r w:rsidRPr="00A56917">
        <w:rPr>
          <w:rFonts w:ascii="Arial" w:hAnsi="Arial" w:cs="Arial"/>
          <w:lang w:eastAsia="cs-CZ"/>
        </w:rPr>
        <w:fldChar w:fldCharType="end"/>
      </w:r>
    </w:p>
    <w:p w14:paraId="7159C373" w14:textId="77777777" w:rsidR="00712A71" w:rsidRPr="00A56917" w:rsidRDefault="00712A71" w:rsidP="00712A71">
      <w:pPr>
        <w:tabs>
          <w:tab w:val="right" w:leader="dot" w:pos="9060"/>
        </w:tabs>
        <w:spacing w:after="0"/>
        <w:rPr>
          <w:rFonts w:ascii="Arial" w:hAnsi="Arial" w:cs="Arial"/>
          <w:lang w:eastAsia="cs-CZ"/>
        </w:rPr>
      </w:pPr>
      <w:r w:rsidRPr="00A56917">
        <w:rPr>
          <w:rFonts w:ascii="Arial" w:hAnsi="Arial" w:cs="Arial"/>
          <w:lang w:eastAsia="cs-CZ"/>
        </w:rPr>
        <w:fldChar w:fldCharType="begin"/>
      </w:r>
      <w:r w:rsidRPr="00A56917">
        <w:rPr>
          <w:rFonts w:ascii="Arial" w:hAnsi="Arial" w:cs="Arial"/>
          <w:lang w:eastAsia="cs-CZ"/>
        </w:rPr>
        <w:instrText xml:space="preserve"> REF _Ref144113566 \h  \* MERGEFORMAT </w:instrText>
      </w:r>
      <w:r w:rsidRPr="00A56917">
        <w:rPr>
          <w:rFonts w:ascii="Arial" w:hAnsi="Arial" w:cs="Arial"/>
          <w:lang w:eastAsia="cs-CZ"/>
        </w:rPr>
      </w:r>
      <w:r w:rsidRPr="00A56917">
        <w:rPr>
          <w:rFonts w:ascii="Arial" w:hAnsi="Arial" w:cs="Arial"/>
          <w:lang w:eastAsia="cs-CZ"/>
        </w:rPr>
        <w:fldChar w:fldCharType="separate"/>
      </w:r>
      <w:r w:rsidRPr="007D55C9">
        <w:rPr>
          <w:rFonts w:ascii="Arial" w:hAnsi="Arial"/>
          <w:iCs/>
        </w:rPr>
        <w:t xml:space="preserve">Obrázek </w:t>
      </w:r>
      <w:r w:rsidRPr="007D55C9">
        <w:rPr>
          <w:rFonts w:ascii="Arial" w:hAnsi="Arial"/>
          <w:iCs/>
          <w:noProof/>
        </w:rPr>
        <w:t>2</w:t>
      </w:r>
      <w:r w:rsidRPr="007D55C9">
        <w:rPr>
          <w:rFonts w:ascii="Arial" w:hAnsi="Arial"/>
          <w:iCs/>
        </w:rPr>
        <w:t xml:space="preserve"> – Celková produkce odpadů v letech 2017-2021 na území Olomouckého kraje</w:t>
      </w:r>
      <w:r w:rsidRPr="00A56917">
        <w:rPr>
          <w:rFonts w:ascii="Arial" w:hAnsi="Arial" w:cs="Arial"/>
          <w:lang w:eastAsia="cs-CZ"/>
        </w:rPr>
        <w:fldChar w:fldCharType="end"/>
      </w:r>
    </w:p>
    <w:p w14:paraId="1BABF95B" w14:textId="77777777" w:rsidR="00712A71" w:rsidRPr="00A56917" w:rsidRDefault="00712A71" w:rsidP="00712A71">
      <w:pPr>
        <w:tabs>
          <w:tab w:val="right" w:leader="dot" w:pos="9060"/>
        </w:tabs>
        <w:spacing w:after="0"/>
        <w:rPr>
          <w:rFonts w:ascii="Arial" w:hAnsi="Arial" w:cs="Arial"/>
          <w:lang w:eastAsia="cs-CZ"/>
        </w:rPr>
      </w:pPr>
      <w:r w:rsidRPr="00A56917">
        <w:rPr>
          <w:rFonts w:ascii="Arial" w:hAnsi="Arial" w:cs="Arial"/>
          <w:lang w:eastAsia="cs-CZ"/>
        </w:rPr>
        <w:fldChar w:fldCharType="begin"/>
      </w:r>
      <w:r w:rsidRPr="00A56917">
        <w:rPr>
          <w:rFonts w:ascii="Arial" w:hAnsi="Arial" w:cs="Arial"/>
          <w:lang w:eastAsia="cs-CZ"/>
        </w:rPr>
        <w:instrText xml:space="preserve"> REF _Ref144113567 \h  \* MERGEFORMAT </w:instrText>
      </w:r>
      <w:r w:rsidRPr="00A56917">
        <w:rPr>
          <w:rFonts w:ascii="Arial" w:hAnsi="Arial" w:cs="Arial"/>
          <w:lang w:eastAsia="cs-CZ"/>
        </w:rPr>
      </w:r>
      <w:r w:rsidRPr="00A56917">
        <w:rPr>
          <w:rFonts w:ascii="Arial" w:hAnsi="Arial" w:cs="Arial"/>
          <w:lang w:eastAsia="cs-CZ"/>
        </w:rPr>
        <w:fldChar w:fldCharType="separate"/>
      </w:r>
      <w:r w:rsidRPr="007D55C9">
        <w:rPr>
          <w:rFonts w:ascii="Arial" w:hAnsi="Arial"/>
          <w:iCs/>
        </w:rPr>
        <w:t xml:space="preserve">Obrázek </w:t>
      </w:r>
      <w:r w:rsidRPr="007D55C9">
        <w:rPr>
          <w:rFonts w:ascii="Arial" w:hAnsi="Arial"/>
          <w:iCs/>
          <w:noProof/>
        </w:rPr>
        <w:t>3</w:t>
      </w:r>
      <w:r w:rsidRPr="007D55C9">
        <w:rPr>
          <w:rFonts w:ascii="Arial" w:hAnsi="Arial"/>
          <w:iCs/>
        </w:rPr>
        <w:t xml:space="preserve"> – Produkce odpadů na obyvatele Olomouckého kraje v letech 2017-2021</w:t>
      </w:r>
      <w:r w:rsidRPr="00A56917">
        <w:rPr>
          <w:rFonts w:ascii="Arial" w:hAnsi="Arial" w:cs="Arial"/>
          <w:lang w:eastAsia="cs-CZ"/>
        </w:rPr>
        <w:fldChar w:fldCharType="end"/>
      </w:r>
    </w:p>
    <w:p w14:paraId="2F89E529" w14:textId="77777777" w:rsidR="00712A71" w:rsidRDefault="00712A71" w:rsidP="00712A71">
      <w:pPr>
        <w:tabs>
          <w:tab w:val="right" w:leader="dot" w:pos="9060"/>
        </w:tabs>
        <w:spacing w:after="0"/>
        <w:rPr>
          <w:rFonts w:ascii="Arial" w:hAnsi="Arial" w:cs="Arial"/>
          <w:lang w:eastAsia="cs-CZ"/>
        </w:rPr>
      </w:pPr>
      <w:r w:rsidRPr="00A56917">
        <w:rPr>
          <w:rFonts w:ascii="Arial" w:hAnsi="Arial" w:cs="Arial"/>
          <w:lang w:eastAsia="cs-CZ"/>
        </w:rPr>
        <w:fldChar w:fldCharType="begin"/>
      </w:r>
      <w:r w:rsidRPr="00A56917">
        <w:rPr>
          <w:rFonts w:ascii="Arial" w:hAnsi="Arial" w:cs="Arial"/>
          <w:lang w:eastAsia="cs-CZ"/>
        </w:rPr>
        <w:instrText xml:space="preserve"> REF _Ref142483856 \h  \* MERGEFORMAT </w:instrText>
      </w:r>
      <w:r w:rsidRPr="00A56917">
        <w:rPr>
          <w:rFonts w:ascii="Arial" w:hAnsi="Arial" w:cs="Arial"/>
          <w:lang w:eastAsia="cs-CZ"/>
        </w:rPr>
      </w:r>
      <w:r w:rsidRPr="00A56917">
        <w:rPr>
          <w:rFonts w:ascii="Arial" w:hAnsi="Arial" w:cs="Arial"/>
          <w:lang w:eastAsia="cs-CZ"/>
        </w:rPr>
        <w:fldChar w:fldCharType="separate"/>
      </w:r>
      <w:r w:rsidRPr="007D55C9">
        <w:rPr>
          <w:rFonts w:ascii="Arial" w:hAnsi="Arial"/>
          <w:iCs/>
        </w:rPr>
        <w:t xml:space="preserve">Obrázek </w:t>
      </w:r>
      <w:r w:rsidRPr="007D55C9">
        <w:rPr>
          <w:rFonts w:ascii="Arial" w:hAnsi="Arial"/>
          <w:iCs/>
          <w:noProof/>
        </w:rPr>
        <w:t>4</w:t>
      </w:r>
      <w:r w:rsidRPr="007D55C9">
        <w:rPr>
          <w:rFonts w:ascii="Arial" w:hAnsi="Arial"/>
          <w:iCs/>
        </w:rPr>
        <w:t xml:space="preserve"> –</w:t>
      </w:r>
      <w:r w:rsidRPr="00F11CCF">
        <w:t xml:space="preserve"> </w:t>
      </w:r>
      <w:r w:rsidRPr="007D55C9">
        <w:rPr>
          <w:rFonts w:ascii="Arial" w:hAnsi="Arial"/>
          <w:iCs/>
        </w:rPr>
        <w:t>Produkce odpadů v tunách podle skupin odpadů v roce 2020 a 2021</w:t>
      </w:r>
      <w:r w:rsidRPr="00A56917">
        <w:rPr>
          <w:rFonts w:ascii="Arial" w:hAnsi="Arial" w:cs="Arial"/>
          <w:lang w:eastAsia="cs-CZ"/>
        </w:rPr>
        <w:fldChar w:fldCharType="end"/>
      </w:r>
    </w:p>
    <w:p w14:paraId="58292C36" w14:textId="77777777" w:rsidR="00712A71" w:rsidRPr="007E0EBA" w:rsidRDefault="00712A71" w:rsidP="00712A71">
      <w:pPr>
        <w:tabs>
          <w:tab w:val="right" w:leader="dot" w:pos="9060"/>
        </w:tabs>
        <w:spacing w:after="0"/>
        <w:rPr>
          <w:rFonts w:ascii="Arial" w:hAnsi="Arial" w:cs="Arial"/>
          <w:lang w:eastAsia="cs-CZ"/>
        </w:rPr>
      </w:pPr>
      <w:r w:rsidRPr="007E0EBA">
        <w:rPr>
          <w:rFonts w:ascii="Arial" w:hAnsi="Arial" w:cs="Arial"/>
          <w:lang w:eastAsia="cs-CZ"/>
        </w:rPr>
        <w:fldChar w:fldCharType="begin"/>
      </w:r>
      <w:r w:rsidRPr="007E0EBA">
        <w:rPr>
          <w:rFonts w:ascii="Arial" w:hAnsi="Arial" w:cs="Arial"/>
          <w:lang w:eastAsia="cs-CZ"/>
        </w:rPr>
        <w:instrText xml:space="preserve"> REF _Ref147388462 \h  \* MERGEFORMAT </w:instrText>
      </w:r>
      <w:r w:rsidRPr="007E0EBA">
        <w:rPr>
          <w:rFonts w:ascii="Arial" w:hAnsi="Arial" w:cs="Arial"/>
          <w:lang w:eastAsia="cs-CZ"/>
        </w:rPr>
      </w:r>
      <w:r w:rsidRPr="007E0EBA">
        <w:rPr>
          <w:rFonts w:ascii="Arial" w:hAnsi="Arial" w:cs="Arial"/>
          <w:lang w:eastAsia="cs-CZ"/>
        </w:rPr>
        <w:fldChar w:fldCharType="separate"/>
      </w:r>
      <w:r w:rsidRPr="007D55C9">
        <w:rPr>
          <w:rFonts w:ascii="Arial" w:hAnsi="Arial"/>
          <w:iCs/>
          <w:noProof/>
        </w:rPr>
        <w:t>Obrázek 5 – Množství skládkovaného BRKO v Olomouckém kraji</w:t>
      </w:r>
      <w:r w:rsidRPr="007E0EBA">
        <w:rPr>
          <w:rFonts w:ascii="Arial" w:hAnsi="Arial" w:cs="Arial"/>
          <w:lang w:eastAsia="cs-CZ"/>
        </w:rPr>
        <w:fldChar w:fldCharType="end"/>
      </w:r>
    </w:p>
    <w:p w14:paraId="3E91F70C" w14:textId="77777777" w:rsidR="00712A71" w:rsidRPr="00A56917" w:rsidRDefault="00712A71" w:rsidP="00712A71">
      <w:pPr>
        <w:tabs>
          <w:tab w:val="right" w:leader="dot" w:pos="9060"/>
        </w:tabs>
        <w:spacing w:after="0"/>
        <w:rPr>
          <w:rFonts w:ascii="Arial" w:hAnsi="Arial" w:cs="Arial"/>
          <w:lang w:eastAsia="cs-CZ"/>
        </w:rPr>
      </w:pPr>
      <w:r w:rsidRPr="00A56917">
        <w:rPr>
          <w:rFonts w:ascii="Arial" w:hAnsi="Arial" w:cs="Arial"/>
          <w:lang w:eastAsia="cs-CZ"/>
        </w:rPr>
        <w:fldChar w:fldCharType="begin"/>
      </w:r>
      <w:r w:rsidRPr="00A56917">
        <w:rPr>
          <w:rFonts w:ascii="Arial" w:hAnsi="Arial" w:cs="Arial"/>
          <w:lang w:eastAsia="cs-CZ"/>
        </w:rPr>
        <w:instrText xml:space="preserve"> REF _Ref142483857 \h  \* MERGEFORMAT </w:instrText>
      </w:r>
      <w:r w:rsidRPr="00A56917">
        <w:rPr>
          <w:rFonts w:ascii="Arial" w:hAnsi="Arial" w:cs="Arial"/>
          <w:lang w:eastAsia="cs-CZ"/>
        </w:rPr>
      </w:r>
      <w:r w:rsidRPr="00A56917">
        <w:rPr>
          <w:rFonts w:ascii="Arial" w:hAnsi="Arial" w:cs="Arial"/>
          <w:lang w:eastAsia="cs-CZ"/>
        </w:rPr>
        <w:fldChar w:fldCharType="separate"/>
      </w:r>
      <w:r w:rsidRPr="007D55C9">
        <w:rPr>
          <w:rFonts w:ascii="Arial" w:hAnsi="Arial"/>
          <w:iCs/>
        </w:rPr>
        <w:t xml:space="preserve">Obrázek </w:t>
      </w:r>
      <w:r w:rsidRPr="007D55C9">
        <w:rPr>
          <w:rFonts w:ascii="Arial" w:hAnsi="Arial"/>
          <w:iCs/>
          <w:noProof/>
        </w:rPr>
        <w:t>6</w:t>
      </w:r>
      <w:r w:rsidRPr="007D55C9">
        <w:rPr>
          <w:rFonts w:ascii="Arial" w:hAnsi="Arial"/>
          <w:iCs/>
        </w:rPr>
        <w:t xml:space="preserve"> – Prognóza produkce SKO+OO do roku 2040</w:t>
      </w:r>
      <w:r w:rsidRPr="00A56917">
        <w:rPr>
          <w:rFonts w:ascii="Arial" w:hAnsi="Arial" w:cs="Arial"/>
          <w:lang w:eastAsia="cs-CZ"/>
        </w:rPr>
        <w:fldChar w:fldCharType="end"/>
      </w:r>
    </w:p>
    <w:p w14:paraId="00BF62A0" w14:textId="77777777" w:rsidR="00712A71" w:rsidRPr="00151FB8" w:rsidRDefault="00712A71" w:rsidP="00712A71">
      <w:pPr>
        <w:rPr>
          <w:lang w:eastAsia="cs-CZ"/>
        </w:rPr>
      </w:pPr>
    </w:p>
    <w:p w14:paraId="01E0391E" w14:textId="77777777" w:rsidR="00712A71" w:rsidRPr="002B59B2" w:rsidRDefault="00712A71" w:rsidP="002B59B2">
      <w:pPr>
        <w:spacing w:before="240" w:after="120"/>
        <w:ind w:firstLine="425"/>
        <w:jc w:val="both"/>
        <w:rPr>
          <w:rFonts w:ascii="Arial" w:hAnsi="Arial" w:cs="Arial"/>
          <w:lang w:eastAsia="cs-CZ"/>
        </w:rPr>
      </w:pPr>
    </w:p>
    <w:sectPr w:rsidR="00712A71" w:rsidRPr="002B59B2" w:rsidSect="00ED7019">
      <w:headerReference w:type="default" r:id="rId17"/>
      <w:footerReference w:type="default" r:id="rId18"/>
      <w:pgSz w:w="11906" w:h="16838"/>
      <w:pgMar w:top="1125" w:right="1418" w:bottom="1418" w:left="1418" w:header="567" w:footer="0" w:gutter="0"/>
      <w:pgNumType w:start="1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38A456" w14:textId="77777777" w:rsidR="00CE5C25" w:rsidRDefault="00CE5C25" w:rsidP="007E249A">
      <w:pPr>
        <w:spacing w:after="0" w:line="240" w:lineRule="auto"/>
      </w:pPr>
      <w:r>
        <w:separator/>
      </w:r>
    </w:p>
  </w:endnote>
  <w:endnote w:type="continuationSeparator" w:id="0">
    <w:p w14:paraId="163B01D9" w14:textId="77777777" w:rsidR="00CE5C25" w:rsidRDefault="00CE5C25" w:rsidP="007E2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ynamo RE C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068254" w14:textId="76DACCFF" w:rsidR="001F296C" w:rsidRPr="0083269C" w:rsidRDefault="00ED7019" w:rsidP="001F296C">
    <w:pPr>
      <w:pStyle w:val="Zpat"/>
      <w:pBdr>
        <w:top w:val="single" w:sz="4" w:space="0" w:color="auto"/>
      </w:pBdr>
      <w:rPr>
        <w:rFonts w:cs="Arial"/>
        <w:i/>
        <w:szCs w:val="20"/>
      </w:rPr>
    </w:pPr>
    <w:r>
      <w:rPr>
        <w:rFonts w:cs="Arial"/>
        <w:i/>
        <w:szCs w:val="20"/>
      </w:rPr>
      <w:t>Zastupitelstvo</w:t>
    </w:r>
    <w:r w:rsidR="001F296C" w:rsidRPr="0083269C">
      <w:rPr>
        <w:rFonts w:cs="Arial"/>
        <w:i/>
        <w:szCs w:val="20"/>
      </w:rPr>
      <w:t xml:space="preserve"> Olomouckého kraje </w:t>
    </w:r>
    <w:r>
      <w:rPr>
        <w:rFonts w:cs="Arial"/>
        <w:i/>
        <w:szCs w:val="20"/>
      </w:rPr>
      <w:t>11. 12.</w:t>
    </w:r>
    <w:r w:rsidR="001F296C" w:rsidRPr="0083269C">
      <w:rPr>
        <w:rFonts w:cs="Arial"/>
        <w:i/>
        <w:szCs w:val="20"/>
      </w:rPr>
      <w:t xml:space="preserve"> 2023</w:t>
    </w:r>
    <w:r w:rsidR="001F296C" w:rsidRPr="0083269C">
      <w:rPr>
        <w:rFonts w:cs="Arial"/>
        <w:i/>
        <w:szCs w:val="20"/>
      </w:rPr>
      <w:tab/>
    </w:r>
    <w:r w:rsidR="001F296C" w:rsidRPr="0083269C">
      <w:rPr>
        <w:rFonts w:cs="Arial"/>
        <w:i/>
        <w:szCs w:val="20"/>
      </w:rPr>
      <w:tab/>
    </w:r>
    <w:r w:rsidR="001F296C" w:rsidRPr="0083269C">
      <w:rPr>
        <w:i/>
      </w:rPr>
      <w:t xml:space="preserve">Strana </w:t>
    </w:r>
    <w:r w:rsidR="001F296C" w:rsidRPr="0083269C">
      <w:rPr>
        <w:rFonts w:cs="Arial"/>
        <w:i/>
        <w:szCs w:val="20"/>
      </w:rPr>
      <w:fldChar w:fldCharType="begin"/>
    </w:r>
    <w:r w:rsidR="001F296C" w:rsidRPr="0083269C">
      <w:rPr>
        <w:rFonts w:cs="Arial"/>
        <w:i/>
        <w:szCs w:val="20"/>
      </w:rPr>
      <w:instrText>PAGE   \* MERGEFORMAT</w:instrText>
    </w:r>
    <w:r w:rsidR="001F296C" w:rsidRPr="0083269C">
      <w:rPr>
        <w:rFonts w:cs="Arial"/>
        <w:i/>
        <w:szCs w:val="20"/>
      </w:rPr>
      <w:fldChar w:fldCharType="separate"/>
    </w:r>
    <w:r w:rsidR="00CA29E3">
      <w:rPr>
        <w:rFonts w:cs="Arial"/>
        <w:i/>
        <w:noProof/>
        <w:szCs w:val="20"/>
      </w:rPr>
      <w:t>27</w:t>
    </w:r>
    <w:r w:rsidR="001F296C" w:rsidRPr="0083269C">
      <w:rPr>
        <w:rFonts w:cs="Arial"/>
        <w:i/>
        <w:szCs w:val="20"/>
      </w:rPr>
      <w:fldChar w:fldCharType="end"/>
    </w:r>
    <w:r w:rsidR="001F296C" w:rsidRPr="0083269C">
      <w:rPr>
        <w:rFonts w:cs="Arial"/>
        <w:i/>
        <w:szCs w:val="20"/>
      </w:rPr>
      <w:t xml:space="preserve"> (celkem </w:t>
    </w:r>
    <w:r w:rsidR="00CA29E3">
      <w:rPr>
        <w:rFonts w:cs="Arial"/>
        <w:i/>
        <w:szCs w:val="20"/>
      </w:rPr>
      <w:t>169</w:t>
    </w:r>
    <w:r w:rsidR="001F296C" w:rsidRPr="0083269C">
      <w:rPr>
        <w:rFonts w:cs="Arial"/>
        <w:i/>
        <w:szCs w:val="20"/>
      </w:rPr>
      <w:t xml:space="preserve">) </w:t>
    </w:r>
  </w:p>
  <w:p w14:paraId="4EC28FE8" w14:textId="12ABEA4E" w:rsidR="001F296C" w:rsidRPr="0083269C" w:rsidRDefault="00ED7019" w:rsidP="001F296C">
    <w:pPr>
      <w:pStyle w:val="Zpat"/>
      <w:rPr>
        <w:i/>
      </w:rPr>
    </w:pPr>
    <w:r>
      <w:rPr>
        <w:i/>
      </w:rPr>
      <w:t>52</w:t>
    </w:r>
    <w:r w:rsidR="00D35560" w:rsidRPr="0083269C">
      <w:rPr>
        <w:i/>
      </w:rPr>
      <w:t>.</w:t>
    </w:r>
    <w:r w:rsidR="001F296C" w:rsidRPr="0083269C">
      <w:rPr>
        <w:i/>
      </w:rPr>
      <w:t xml:space="preserve"> – </w:t>
    </w:r>
    <w:proofErr w:type="spellStart"/>
    <w:r w:rsidR="000B40BD" w:rsidRPr="0083269C">
      <w:rPr>
        <w:i/>
      </w:rPr>
      <w:t>Usnesení_příloha</w:t>
    </w:r>
    <w:proofErr w:type="spellEnd"/>
    <w:r w:rsidR="000B40BD" w:rsidRPr="0083269C">
      <w:rPr>
        <w:i/>
      </w:rPr>
      <w:t xml:space="preserve"> č. 2</w:t>
    </w:r>
    <w:r w:rsidR="00D35560" w:rsidRPr="0083269C">
      <w:rPr>
        <w:i/>
      </w:rPr>
      <w:t xml:space="preserve">.1 - </w:t>
    </w:r>
    <w:r w:rsidR="001F296C" w:rsidRPr="0083269C">
      <w:rPr>
        <w:i/>
      </w:rPr>
      <w:t xml:space="preserve">Aktualizace </w:t>
    </w:r>
    <w:r w:rsidR="001F296C" w:rsidRPr="0083269C">
      <w:rPr>
        <w:rFonts w:cs="Arial"/>
        <w:i/>
        <w:szCs w:val="20"/>
      </w:rPr>
      <w:t>Plánu odpadového hospodářství Olomouckého kraje pro období 2016–2026 s výhledem do roku 2035</w:t>
    </w:r>
    <w:r w:rsidR="00D35560" w:rsidRPr="0083269C">
      <w:rPr>
        <w:rFonts w:cs="Arial"/>
        <w:i/>
        <w:szCs w:val="20"/>
      </w:rPr>
      <w:t>_úvodní a analytická část</w:t>
    </w:r>
  </w:p>
  <w:p w14:paraId="1794162B" w14:textId="19178463" w:rsidR="003855D6" w:rsidRPr="007E249A" w:rsidRDefault="003855D6" w:rsidP="007E249A">
    <w:pPr>
      <w:tabs>
        <w:tab w:val="center" w:pos="4536"/>
        <w:tab w:val="right" w:pos="9072"/>
      </w:tabs>
      <w:spacing w:after="0" w:line="252" w:lineRule="exact"/>
      <w:rPr>
        <w:rFonts w:ascii="Arial" w:eastAsia="Calibri" w:hAnsi="Arial" w:cs="Times New Roman"/>
        <w:sz w:val="18"/>
        <w:szCs w:val="18"/>
      </w:rPr>
    </w:pPr>
    <w:r w:rsidRPr="007E249A">
      <w:rPr>
        <w:rFonts w:ascii="Arial" w:eastAsia="Calibri" w:hAnsi="Arial" w:cs="Times New Roman"/>
        <w:color w:val="00A598"/>
        <w:sz w:val="18"/>
        <w:szCs w:val="18"/>
      </w:rPr>
      <w:tab/>
    </w:r>
  </w:p>
  <w:p w14:paraId="27233FB9" w14:textId="24BE1AAD" w:rsidR="003855D6" w:rsidRPr="002B539E" w:rsidRDefault="003855D6" w:rsidP="00992C33">
    <w:pPr>
      <w:tabs>
        <w:tab w:val="center" w:pos="4536"/>
        <w:tab w:val="right" w:pos="9072"/>
      </w:tabs>
      <w:spacing w:after="0" w:line="240" w:lineRule="auto"/>
      <w:ind w:firstLine="284"/>
      <w:jc w:val="center"/>
      <w:rPr>
        <w:rFonts w:ascii="Arial" w:eastAsia="Calibri" w:hAnsi="Arial" w:cs="Arial"/>
        <w:sz w:val="20"/>
        <w:szCs w:val="20"/>
      </w:rPr>
    </w:pPr>
  </w:p>
  <w:p w14:paraId="0E50565B" w14:textId="77777777" w:rsidR="003855D6" w:rsidRPr="003D3ACC" w:rsidRDefault="003855D6" w:rsidP="003D3ACC">
    <w:pPr>
      <w:tabs>
        <w:tab w:val="center" w:pos="4536"/>
        <w:tab w:val="right" w:pos="9072"/>
      </w:tabs>
      <w:spacing w:after="0" w:line="240" w:lineRule="auto"/>
      <w:ind w:firstLine="284"/>
      <w:jc w:val="both"/>
      <w:rPr>
        <w:rFonts w:ascii="Arial" w:eastAsia="Calibri" w:hAnsi="Arial" w:cs="Times New Roman"/>
      </w:rPr>
    </w:pPr>
  </w:p>
  <w:p w14:paraId="3B0D92BD" w14:textId="77777777" w:rsidR="003855D6" w:rsidRPr="007E249A" w:rsidRDefault="003855D6" w:rsidP="007E249A">
    <w:pPr>
      <w:tabs>
        <w:tab w:val="center" w:pos="4536"/>
        <w:tab w:val="right" w:pos="9072"/>
      </w:tabs>
      <w:spacing w:after="0" w:line="240" w:lineRule="auto"/>
      <w:jc w:val="both"/>
      <w:rPr>
        <w:rFonts w:ascii="Arial" w:eastAsia="Calibri" w:hAnsi="Arial" w:cs="Arial"/>
        <w:sz w:val="20"/>
        <w:szCs w:val="20"/>
      </w:rPr>
    </w:pPr>
  </w:p>
  <w:p w14:paraId="12C3208C" w14:textId="77777777" w:rsidR="003855D6" w:rsidRDefault="003855D6">
    <w:pPr>
      <w:pStyle w:val="Zpa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107C7" w14:textId="77777777" w:rsidR="00CE5C25" w:rsidRDefault="00CE5C25" w:rsidP="007E249A">
      <w:pPr>
        <w:spacing w:after="0" w:line="240" w:lineRule="auto"/>
      </w:pPr>
      <w:r>
        <w:separator/>
      </w:r>
    </w:p>
  </w:footnote>
  <w:footnote w:type="continuationSeparator" w:id="0">
    <w:p w14:paraId="7F422344" w14:textId="77777777" w:rsidR="00CE5C25" w:rsidRDefault="00CE5C25" w:rsidP="007E24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6FD8FF" w14:textId="77777777" w:rsidR="003855D6" w:rsidRDefault="003855D6" w:rsidP="00BE2C5F">
    <w:pPr>
      <w:pStyle w:val="Zhlav"/>
      <w:spacing w:line="276" w:lineRule="auto"/>
      <w:ind w:left="558" w:hanging="558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D"/>
    <w:multiLevelType w:val="singleLevel"/>
    <w:tmpl w:val="BB8426AE"/>
    <w:styleLink w:val="POHnadpisy11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011117EE"/>
    <w:multiLevelType w:val="multilevel"/>
    <w:tmpl w:val="8BBE5B7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1D914A1"/>
    <w:multiLevelType w:val="hybridMultilevel"/>
    <w:tmpl w:val="33CED3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A3DDF"/>
    <w:multiLevelType w:val="hybridMultilevel"/>
    <w:tmpl w:val="81E242CA"/>
    <w:lvl w:ilvl="0" w:tplc="9B30FF1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E1553"/>
    <w:multiLevelType w:val="hybridMultilevel"/>
    <w:tmpl w:val="ACC0B9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87423A"/>
    <w:multiLevelType w:val="hybridMultilevel"/>
    <w:tmpl w:val="E32CA5D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0633F5"/>
    <w:multiLevelType w:val="hybridMultilevel"/>
    <w:tmpl w:val="04FEED1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4F6A06"/>
    <w:multiLevelType w:val="hybridMultilevel"/>
    <w:tmpl w:val="C07AAE7A"/>
    <w:lvl w:ilvl="0" w:tplc="050E6A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985119"/>
    <w:multiLevelType w:val="hybridMultilevel"/>
    <w:tmpl w:val="D21E44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667FB7"/>
    <w:multiLevelType w:val="multilevel"/>
    <w:tmpl w:val="101EC9F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1993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  <w:rPr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2B974AE"/>
    <w:multiLevelType w:val="hybridMultilevel"/>
    <w:tmpl w:val="3DB24AA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31D30"/>
    <w:multiLevelType w:val="hybridMultilevel"/>
    <w:tmpl w:val="FCACF6B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D975FB"/>
    <w:multiLevelType w:val="hybridMultilevel"/>
    <w:tmpl w:val="FE800D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E420AF"/>
    <w:multiLevelType w:val="hybridMultilevel"/>
    <w:tmpl w:val="1BFE20B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E83BA1"/>
    <w:multiLevelType w:val="hybridMultilevel"/>
    <w:tmpl w:val="4D94A8FE"/>
    <w:lvl w:ilvl="0" w:tplc="04489706">
      <w:start w:val="1"/>
      <w:numFmt w:val="decimal"/>
      <w:pStyle w:val="nzevtabulky"/>
      <w:lvlText w:val="Tabulka č. %1:"/>
      <w:lvlJc w:val="left"/>
      <w:pPr>
        <w:tabs>
          <w:tab w:val="num" w:pos="2160"/>
        </w:tabs>
        <w:ind w:left="907" w:hanging="907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163298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AA2698E"/>
    <w:multiLevelType w:val="hybridMultilevel"/>
    <w:tmpl w:val="7C2E7AE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EC1891"/>
    <w:multiLevelType w:val="hybridMultilevel"/>
    <w:tmpl w:val="7046BF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A354DC"/>
    <w:multiLevelType w:val="hybridMultilevel"/>
    <w:tmpl w:val="7D0E24A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E229EA"/>
    <w:multiLevelType w:val="hybridMultilevel"/>
    <w:tmpl w:val="5C5A797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DE7679"/>
    <w:multiLevelType w:val="multilevel"/>
    <w:tmpl w:val="DFC2B3FE"/>
    <w:lvl w:ilvl="0">
      <w:start w:val="5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22351022"/>
    <w:multiLevelType w:val="hybridMultilevel"/>
    <w:tmpl w:val="1B862FF2"/>
    <w:lvl w:ilvl="0" w:tplc="B2805168">
      <w:start w:val="1"/>
      <w:numFmt w:val="decimal"/>
      <w:pStyle w:val="Obrazek"/>
      <w:lvlText w:val="Obr. %1"/>
      <w:lvlJc w:val="left"/>
      <w:pPr>
        <w:ind w:left="360" w:hanging="360"/>
      </w:pPr>
      <w:rPr>
        <w:rFonts w:cs="Times New Roman"/>
        <w:b/>
        <w:bCs w:val="0"/>
        <w:i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50019" w:tentative="1">
      <w:start w:val="1"/>
      <w:numFmt w:val="lowerLetter"/>
      <w:lvlText w:val="%2."/>
      <w:lvlJc w:val="left"/>
      <w:pPr>
        <w:ind w:left="305" w:hanging="360"/>
      </w:pPr>
    </w:lvl>
    <w:lvl w:ilvl="2" w:tplc="0405001B" w:tentative="1">
      <w:start w:val="1"/>
      <w:numFmt w:val="lowerRoman"/>
      <w:lvlText w:val="%3."/>
      <w:lvlJc w:val="right"/>
      <w:pPr>
        <w:ind w:left="1025" w:hanging="180"/>
      </w:pPr>
    </w:lvl>
    <w:lvl w:ilvl="3" w:tplc="0405000F" w:tentative="1">
      <w:start w:val="1"/>
      <w:numFmt w:val="decimal"/>
      <w:lvlText w:val="%4."/>
      <w:lvlJc w:val="left"/>
      <w:pPr>
        <w:ind w:left="1745" w:hanging="360"/>
      </w:pPr>
    </w:lvl>
    <w:lvl w:ilvl="4" w:tplc="04050019" w:tentative="1">
      <w:start w:val="1"/>
      <w:numFmt w:val="lowerLetter"/>
      <w:lvlText w:val="%5."/>
      <w:lvlJc w:val="left"/>
      <w:pPr>
        <w:ind w:left="2465" w:hanging="360"/>
      </w:pPr>
    </w:lvl>
    <w:lvl w:ilvl="5" w:tplc="0405001B" w:tentative="1">
      <w:start w:val="1"/>
      <w:numFmt w:val="lowerRoman"/>
      <w:lvlText w:val="%6."/>
      <w:lvlJc w:val="right"/>
      <w:pPr>
        <w:ind w:left="3185" w:hanging="180"/>
      </w:pPr>
    </w:lvl>
    <w:lvl w:ilvl="6" w:tplc="0405000F" w:tentative="1">
      <w:start w:val="1"/>
      <w:numFmt w:val="decimal"/>
      <w:lvlText w:val="%7."/>
      <w:lvlJc w:val="left"/>
      <w:pPr>
        <w:ind w:left="3905" w:hanging="360"/>
      </w:pPr>
    </w:lvl>
    <w:lvl w:ilvl="7" w:tplc="04050019" w:tentative="1">
      <w:start w:val="1"/>
      <w:numFmt w:val="lowerLetter"/>
      <w:lvlText w:val="%8."/>
      <w:lvlJc w:val="left"/>
      <w:pPr>
        <w:ind w:left="4625" w:hanging="360"/>
      </w:pPr>
    </w:lvl>
    <w:lvl w:ilvl="8" w:tplc="0405001B" w:tentative="1">
      <w:start w:val="1"/>
      <w:numFmt w:val="lowerRoman"/>
      <w:lvlText w:val="%9."/>
      <w:lvlJc w:val="right"/>
      <w:pPr>
        <w:ind w:left="5345" w:hanging="180"/>
      </w:pPr>
    </w:lvl>
  </w:abstractNum>
  <w:abstractNum w:abstractNumId="21" w15:restartNumberingAfterBreak="0">
    <w:nsid w:val="23313BC4"/>
    <w:multiLevelType w:val="hybridMultilevel"/>
    <w:tmpl w:val="1D243FE0"/>
    <w:lvl w:ilvl="0" w:tplc="EAF8E91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9C3A33"/>
    <w:multiLevelType w:val="hybridMultilevel"/>
    <w:tmpl w:val="4BE63E6E"/>
    <w:lvl w:ilvl="0" w:tplc="7772E21C">
      <w:start w:val="1"/>
      <w:numFmt w:val="lowerLetter"/>
      <w:pStyle w:val="odrky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030AE6"/>
    <w:multiLevelType w:val="hybridMultilevel"/>
    <w:tmpl w:val="856CF4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1B24AD"/>
    <w:multiLevelType w:val="hybridMultilevel"/>
    <w:tmpl w:val="7D7EC4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674742B"/>
    <w:multiLevelType w:val="hybridMultilevel"/>
    <w:tmpl w:val="D018AFC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67C11AE"/>
    <w:multiLevelType w:val="hybridMultilevel"/>
    <w:tmpl w:val="07F0C1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6F076BC"/>
    <w:multiLevelType w:val="hybridMultilevel"/>
    <w:tmpl w:val="BB7E6C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6F319C"/>
    <w:multiLevelType w:val="hybridMultilevel"/>
    <w:tmpl w:val="BF40A5E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E4B2A30"/>
    <w:multiLevelType w:val="hybridMultilevel"/>
    <w:tmpl w:val="B7E20074"/>
    <w:lvl w:ilvl="0" w:tplc="9A80C2A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E9F46BA"/>
    <w:multiLevelType w:val="hybridMultilevel"/>
    <w:tmpl w:val="3146AF6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0C53991"/>
    <w:multiLevelType w:val="hybridMultilevel"/>
    <w:tmpl w:val="BF2ED590"/>
    <w:lvl w:ilvl="0" w:tplc="A152330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1387B7F"/>
    <w:multiLevelType w:val="hybridMultilevel"/>
    <w:tmpl w:val="D03C2B80"/>
    <w:lvl w:ilvl="0" w:tplc="1592FDE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38D73E4"/>
    <w:multiLevelType w:val="hybridMultilevel"/>
    <w:tmpl w:val="7570BE2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5FE0002"/>
    <w:multiLevelType w:val="hybridMultilevel"/>
    <w:tmpl w:val="F82E9E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8BB128E"/>
    <w:multiLevelType w:val="hybridMultilevel"/>
    <w:tmpl w:val="01BCCFA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BF607A1"/>
    <w:multiLevelType w:val="hybridMultilevel"/>
    <w:tmpl w:val="97787BA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BFD29B1"/>
    <w:multiLevelType w:val="hybridMultilevel"/>
    <w:tmpl w:val="3DB24AA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CCB08CA"/>
    <w:multiLevelType w:val="hybridMultilevel"/>
    <w:tmpl w:val="B0565BA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1673ED6"/>
    <w:multiLevelType w:val="hybridMultilevel"/>
    <w:tmpl w:val="94AE525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721901"/>
    <w:multiLevelType w:val="hybridMultilevel"/>
    <w:tmpl w:val="FB88196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65862BF"/>
    <w:multiLevelType w:val="hybridMultilevel"/>
    <w:tmpl w:val="9E209E92"/>
    <w:lvl w:ilvl="0" w:tplc="C29EC23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78F7DDD"/>
    <w:multiLevelType w:val="hybridMultilevel"/>
    <w:tmpl w:val="0CBCF552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22CEFC">
      <w:numFmt w:val="bullet"/>
      <w:lvlText w:val="-"/>
      <w:lvlJc w:val="left"/>
      <w:pPr>
        <w:ind w:left="1865" w:hanging="360"/>
      </w:pPr>
      <w:rPr>
        <w:rFonts w:ascii="Arial" w:eastAsiaTheme="minorHAnsi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3" w15:restartNumberingAfterBreak="0">
    <w:nsid w:val="485B1A0F"/>
    <w:multiLevelType w:val="hybridMultilevel"/>
    <w:tmpl w:val="BB62575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A310397"/>
    <w:multiLevelType w:val="hybridMultilevel"/>
    <w:tmpl w:val="D00E48F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D3F28F7"/>
    <w:multiLevelType w:val="hybridMultilevel"/>
    <w:tmpl w:val="AC00091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C478A0"/>
    <w:multiLevelType w:val="hybridMultilevel"/>
    <w:tmpl w:val="4560CAD0"/>
    <w:lvl w:ilvl="0" w:tplc="04050017">
      <w:start w:val="1"/>
      <w:numFmt w:val="lowerLetter"/>
      <w:lvlText w:val="%1)"/>
      <w:lvlJc w:val="left"/>
      <w:pPr>
        <w:ind w:left="1145" w:hanging="360"/>
      </w:pPr>
    </w:lvl>
    <w:lvl w:ilvl="1" w:tplc="1FAEE24A">
      <w:start w:val="1"/>
      <w:numFmt w:val="lowerLetter"/>
      <w:lvlText w:val="%2)"/>
      <w:lvlJc w:val="left"/>
      <w:pPr>
        <w:ind w:left="1865" w:hanging="360"/>
      </w:pPr>
      <w:rPr>
        <w:rFonts w:hint="default"/>
        <w:color w:val="auto"/>
        <w:sz w:val="24"/>
      </w:rPr>
    </w:lvl>
    <w:lvl w:ilvl="2" w:tplc="0405001B" w:tentative="1">
      <w:start w:val="1"/>
      <w:numFmt w:val="lowerRoman"/>
      <w:lvlText w:val="%3."/>
      <w:lvlJc w:val="right"/>
      <w:pPr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7" w15:restartNumberingAfterBreak="0">
    <w:nsid w:val="51660296"/>
    <w:multiLevelType w:val="hybridMultilevel"/>
    <w:tmpl w:val="B6A20FF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329255C"/>
    <w:multiLevelType w:val="hybridMultilevel"/>
    <w:tmpl w:val="DB84DBEC"/>
    <w:lvl w:ilvl="0" w:tplc="8BAA5B8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5932CB9"/>
    <w:multiLevelType w:val="hybridMultilevel"/>
    <w:tmpl w:val="6B88A396"/>
    <w:lvl w:ilvl="0" w:tplc="1FAEE2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4"/>
      </w:rPr>
    </w:lvl>
    <w:lvl w:ilvl="1" w:tplc="C764FACA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5F00E6E"/>
    <w:multiLevelType w:val="singleLevel"/>
    <w:tmpl w:val="B8508A0A"/>
    <w:lvl w:ilvl="0">
      <w:start w:val="1"/>
      <w:numFmt w:val="bullet"/>
      <w:pStyle w:val="Bo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562A4460"/>
    <w:multiLevelType w:val="hybridMultilevel"/>
    <w:tmpl w:val="697AC8A8"/>
    <w:lvl w:ilvl="0" w:tplc="9236B61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6C80005"/>
    <w:multiLevelType w:val="hybridMultilevel"/>
    <w:tmpl w:val="FF22693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7B16664"/>
    <w:multiLevelType w:val="hybridMultilevel"/>
    <w:tmpl w:val="AA12188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A152CA0"/>
    <w:multiLevelType w:val="multilevel"/>
    <w:tmpl w:val="58B0DB9C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55" w15:restartNumberingAfterBreak="0">
    <w:nsid w:val="5C880C14"/>
    <w:multiLevelType w:val="hybridMultilevel"/>
    <w:tmpl w:val="3A1C8EE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CA023ED"/>
    <w:multiLevelType w:val="hybridMultilevel"/>
    <w:tmpl w:val="0FB86634"/>
    <w:lvl w:ilvl="0" w:tplc="548CD2D6">
      <w:start w:val="1"/>
      <w:numFmt w:val="decimal"/>
      <w:pStyle w:val="Nzevgrafu"/>
      <w:lvlText w:val="Graf č.%1."/>
      <w:lvlJc w:val="left"/>
      <w:pPr>
        <w:ind w:left="720" w:hanging="360"/>
      </w:pPr>
      <w:rPr>
        <w:rFonts w:hint="default"/>
      </w:rPr>
    </w:lvl>
    <w:lvl w:ilvl="1" w:tplc="697C59B0" w:tentative="1">
      <w:start w:val="1"/>
      <w:numFmt w:val="lowerLetter"/>
      <w:lvlText w:val="%2."/>
      <w:lvlJc w:val="left"/>
      <w:pPr>
        <w:ind w:left="1440" w:hanging="360"/>
      </w:pPr>
    </w:lvl>
    <w:lvl w:ilvl="2" w:tplc="4B1E2C10">
      <w:start w:val="1"/>
      <w:numFmt w:val="lowerRoman"/>
      <w:lvlText w:val="%3."/>
      <w:lvlJc w:val="right"/>
      <w:pPr>
        <w:ind w:left="2160" w:hanging="180"/>
      </w:pPr>
    </w:lvl>
    <w:lvl w:ilvl="3" w:tplc="B9604A14" w:tentative="1">
      <w:start w:val="1"/>
      <w:numFmt w:val="decimal"/>
      <w:lvlText w:val="%4."/>
      <w:lvlJc w:val="left"/>
      <w:pPr>
        <w:ind w:left="2880" w:hanging="360"/>
      </w:pPr>
    </w:lvl>
    <w:lvl w:ilvl="4" w:tplc="3E5A6302" w:tentative="1">
      <w:start w:val="1"/>
      <w:numFmt w:val="lowerLetter"/>
      <w:lvlText w:val="%5."/>
      <w:lvlJc w:val="left"/>
      <w:pPr>
        <w:ind w:left="3600" w:hanging="360"/>
      </w:pPr>
    </w:lvl>
    <w:lvl w:ilvl="5" w:tplc="B8DA374A" w:tentative="1">
      <w:start w:val="1"/>
      <w:numFmt w:val="lowerRoman"/>
      <w:lvlText w:val="%6."/>
      <w:lvlJc w:val="right"/>
      <w:pPr>
        <w:ind w:left="4320" w:hanging="180"/>
      </w:pPr>
    </w:lvl>
    <w:lvl w:ilvl="6" w:tplc="854E792C" w:tentative="1">
      <w:start w:val="1"/>
      <w:numFmt w:val="decimal"/>
      <w:lvlText w:val="%7."/>
      <w:lvlJc w:val="left"/>
      <w:pPr>
        <w:ind w:left="5040" w:hanging="360"/>
      </w:pPr>
    </w:lvl>
    <w:lvl w:ilvl="7" w:tplc="1CFC5110" w:tentative="1">
      <w:start w:val="1"/>
      <w:numFmt w:val="lowerLetter"/>
      <w:lvlText w:val="%8."/>
      <w:lvlJc w:val="left"/>
      <w:pPr>
        <w:ind w:left="5760" w:hanging="360"/>
      </w:pPr>
    </w:lvl>
    <w:lvl w:ilvl="8" w:tplc="4126E4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CDE75FC"/>
    <w:multiLevelType w:val="hybridMultilevel"/>
    <w:tmpl w:val="2D685D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D5C6C5C"/>
    <w:multiLevelType w:val="hybridMultilevel"/>
    <w:tmpl w:val="B28AE5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D73431A"/>
    <w:multiLevelType w:val="hybridMultilevel"/>
    <w:tmpl w:val="0E2C12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EEF4DBF"/>
    <w:multiLevelType w:val="multilevel"/>
    <w:tmpl w:val="F76CB4B2"/>
    <w:styleLink w:val="POHnadpisy111"/>
    <w:lvl w:ilvl="0">
      <w:start w:val="2"/>
      <w:numFmt w:val="decimal"/>
      <w:suff w:val="space"/>
      <w:lvlText w:val="%1."/>
      <w:lvlJc w:val="left"/>
      <w:pPr>
        <w:ind w:left="0" w:firstLine="0"/>
      </w:pPr>
      <w:rPr>
        <w:rFonts w:ascii="Tahoma" w:hAnsi="Tahoma" w:hint="default"/>
        <w:b/>
        <w:i w:val="0"/>
        <w:sz w:val="32"/>
        <w:u w:val="single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Tahoma" w:hAnsi="Tahoma" w:hint="default"/>
        <w:b/>
        <w:i w:val="0"/>
        <w:sz w:val="28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Tahoma" w:hAnsi="Tahoma" w:hint="default"/>
        <w:b/>
        <w:i w:val="0"/>
        <w:sz w:val="24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Tahoma" w:hAnsi="Tahom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Tahoma" w:hAnsi="Tahoma" w:hint="default"/>
        <w:sz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ahoma" w:hAnsi="Tahoma" w:hint="default"/>
        <w:b/>
        <w:i w:val="0"/>
        <w:sz w:val="20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1" w15:restartNumberingAfterBreak="0">
    <w:nsid w:val="5FFA40FE"/>
    <w:multiLevelType w:val="hybridMultilevel"/>
    <w:tmpl w:val="17E0549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377066E"/>
    <w:multiLevelType w:val="hybridMultilevel"/>
    <w:tmpl w:val="C94A936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3DE011F"/>
    <w:multiLevelType w:val="hybridMultilevel"/>
    <w:tmpl w:val="44D648E2"/>
    <w:lvl w:ilvl="0" w:tplc="7F9AC7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577470C"/>
    <w:multiLevelType w:val="hybridMultilevel"/>
    <w:tmpl w:val="D47AEFF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5997A07"/>
    <w:multiLevelType w:val="hybridMultilevel"/>
    <w:tmpl w:val="1FD694EA"/>
    <w:lvl w:ilvl="0" w:tplc="72F0EB3A">
      <w:start w:val="1"/>
      <w:numFmt w:val="decimal"/>
      <w:pStyle w:val="nzevgrafu0"/>
      <w:lvlText w:val="Graf č. %1."/>
      <w:lvlJc w:val="right"/>
      <w:pPr>
        <w:ind w:left="720" w:hanging="360"/>
      </w:pPr>
      <w:rPr>
        <w:rFonts w:hint="default"/>
        <w:b/>
        <w:i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6023060"/>
    <w:multiLevelType w:val="hybridMultilevel"/>
    <w:tmpl w:val="E536D612"/>
    <w:lvl w:ilvl="0" w:tplc="1AF213BE">
      <w:start w:val="1"/>
      <w:numFmt w:val="decimal"/>
      <w:pStyle w:val="Tabulka"/>
      <w:lvlText w:val="Tabulka č. %1."/>
      <w:lvlJc w:val="right"/>
      <w:pPr>
        <w:ind w:left="5039" w:hanging="360"/>
      </w:pPr>
      <w:rPr>
        <w:rFonts w:hint="default"/>
        <w:b/>
        <w:i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5759" w:hanging="360"/>
      </w:pPr>
    </w:lvl>
    <w:lvl w:ilvl="2" w:tplc="0405001B" w:tentative="1">
      <w:start w:val="1"/>
      <w:numFmt w:val="lowerRoman"/>
      <w:lvlText w:val="%3."/>
      <w:lvlJc w:val="right"/>
      <w:pPr>
        <w:ind w:left="6479" w:hanging="180"/>
      </w:pPr>
    </w:lvl>
    <w:lvl w:ilvl="3" w:tplc="0405000F" w:tentative="1">
      <w:start w:val="1"/>
      <w:numFmt w:val="decimal"/>
      <w:lvlText w:val="%4."/>
      <w:lvlJc w:val="left"/>
      <w:pPr>
        <w:ind w:left="7199" w:hanging="360"/>
      </w:pPr>
    </w:lvl>
    <w:lvl w:ilvl="4" w:tplc="04050019" w:tentative="1">
      <w:start w:val="1"/>
      <w:numFmt w:val="lowerLetter"/>
      <w:lvlText w:val="%5."/>
      <w:lvlJc w:val="left"/>
      <w:pPr>
        <w:ind w:left="7919" w:hanging="360"/>
      </w:pPr>
    </w:lvl>
    <w:lvl w:ilvl="5" w:tplc="0405001B" w:tentative="1">
      <w:start w:val="1"/>
      <w:numFmt w:val="lowerRoman"/>
      <w:lvlText w:val="%6."/>
      <w:lvlJc w:val="right"/>
      <w:pPr>
        <w:ind w:left="8639" w:hanging="180"/>
      </w:pPr>
    </w:lvl>
    <w:lvl w:ilvl="6" w:tplc="0405000F" w:tentative="1">
      <w:start w:val="1"/>
      <w:numFmt w:val="decimal"/>
      <w:lvlText w:val="%7."/>
      <w:lvlJc w:val="left"/>
      <w:pPr>
        <w:ind w:left="9359" w:hanging="360"/>
      </w:pPr>
    </w:lvl>
    <w:lvl w:ilvl="7" w:tplc="04050019" w:tentative="1">
      <w:start w:val="1"/>
      <w:numFmt w:val="lowerLetter"/>
      <w:lvlText w:val="%8."/>
      <w:lvlJc w:val="left"/>
      <w:pPr>
        <w:ind w:left="10079" w:hanging="360"/>
      </w:pPr>
    </w:lvl>
    <w:lvl w:ilvl="8" w:tplc="0405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67" w15:restartNumberingAfterBreak="0">
    <w:nsid w:val="67562030"/>
    <w:multiLevelType w:val="hybridMultilevel"/>
    <w:tmpl w:val="1A463A2A"/>
    <w:lvl w:ilvl="0" w:tplc="F0CC50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867723B"/>
    <w:multiLevelType w:val="hybridMultilevel"/>
    <w:tmpl w:val="66401B4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9106489"/>
    <w:multiLevelType w:val="hybridMultilevel"/>
    <w:tmpl w:val="40FC991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9F80CE2"/>
    <w:multiLevelType w:val="hybridMultilevel"/>
    <w:tmpl w:val="A0EE5038"/>
    <w:lvl w:ilvl="0" w:tplc="D758C4DE">
      <w:start w:val="2016"/>
      <w:numFmt w:val="bullet"/>
      <w:pStyle w:val="Bezmezer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AAF1A1F"/>
    <w:multiLevelType w:val="multilevel"/>
    <w:tmpl w:val="048EFB80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pStyle w:val="Textodstavce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lowerLetter"/>
      <w:pStyle w:val="Textpsmene"/>
      <w:lvlText w:val="%8)"/>
      <w:lvlJc w:val="left"/>
      <w:pPr>
        <w:tabs>
          <w:tab w:val="num" w:pos="425"/>
        </w:tabs>
        <w:ind w:left="425" w:hanging="425"/>
      </w:pPr>
    </w:lvl>
    <w:lvl w:ilvl="8">
      <w:start w:val="1"/>
      <w:numFmt w:val="decimal"/>
      <w:pStyle w:val="Textbodu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72" w15:restartNumberingAfterBreak="0">
    <w:nsid w:val="6BCE0103"/>
    <w:multiLevelType w:val="hybridMultilevel"/>
    <w:tmpl w:val="E3E0BBC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CE2625E"/>
    <w:multiLevelType w:val="hybridMultilevel"/>
    <w:tmpl w:val="E08E4AE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D9B2EC6"/>
    <w:multiLevelType w:val="hybridMultilevel"/>
    <w:tmpl w:val="20FCCF2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EC30816"/>
    <w:multiLevelType w:val="hybridMultilevel"/>
    <w:tmpl w:val="BBAC3A1A"/>
    <w:lvl w:ilvl="0" w:tplc="6A9A2AE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FEB57C5"/>
    <w:multiLevelType w:val="multilevel"/>
    <w:tmpl w:val="C76C35F4"/>
    <w:lvl w:ilvl="0">
      <w:start w:val="1"/>
      <w:numFmt w:val="decimal"/>
      <w:pStyle w:val="nadpis1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20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pStyle w:val="nadpis30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0"/>
      <w:isLgl/>
      <w:lvlText w:val="%1.%2.%3.%4"/>
      <w:lvlJc w:val="left"/>
      <w:pPr>
        <w:ind w:left="604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7" w15:restartNumberingAfterBreak="0">
    <w:nsid w:val="706A6D43"/>
    <w:multiLevelType w:val="hybridMultilevel"/>
    <w:tmpl w:val="C59476D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1E403E1"/>
    <w:multiLevelType w:val="hybridMultilevel"/>
    <w:tmpl w:val="0C30DCC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35131C6"/>
    <w:multiLevelType w:val="hybridMultilevel"/>
    <w:tmpl w:val="AECC7ED6"/>
    <w:lvl w:ilvl="0" w:tplc="67521618">
      <w:start w:val="1"/>
      <w:numFmt w:val="lowerLetter"/>
      <w:lvlText w:val="%1)"/>
      <w:lvlJc w:val="left"/>
      <w:pPr>
        <w:ind w:left="720" w:hanging="360"/>
      </w:pPr>
      <w:rPr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42636F4"/>
    <w:multiLevelType w:val="hybridMultilevel"/>
    <w:tmpl w:val="D870DC5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7DA3207"/>
    <w:multiLevelType w:val="hybridMultilevel"/>
    <w:tmpl w:val="D8A27F8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96B4E32"/>
    <w:multiLevelType w:val="hybridMultilevel"/>
    <w:tmpl w:val="58EE10D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B2D3BF5"/>
    <w:multiLevelType w:val="hybridMultilevel"/>
    <w:tmpl w:val="F7BCA160"/>
    <w:lvl w:ilvl="0" w:tplc="4664BFE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BCC240D"/>
    <w:multiLevelType w:val="hybridMultilevel"/>
    <w:tmpl w:val="8F82F5B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C884916"/>
    <w:multiLevelType w:val="hybridMultilevel"/>
    <w:tmpl w:val="25EAF32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DCF4DB1"/>
    <w:multiLevelType w:val="hybridMultilevel"/>
    <w:tmpl w:val="1D6C26E2"/>
    <w:lvl w:ilvl="0" w:tplc="358C83E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F330AA8"/>
    <w:multiLevelType w:val="hybridMultilevel"/>
    <w:tmpl w:val="D2F463CE"/>
    <w:lvl w:ilvl="0" w:tplc="721AE7E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71"/>
  </w:num>
  <w:num w:numId="3">
    <w:abstractNumId w:val="66"/>
  </w:num>
  <w:num w:numId="4">
    <w:abstractNumId w:val="65"/>
  </w:num>
  <w:num w:numId="5">
    <w:abstractNumId w:val="56"/>
  </w:num>
  <w:num w:numId="6">
    <w:abstractNumId w:val="20"/>
  </w:num>
  <w:num w:numId="7">
    <w:abstractNumId w:val="60"/>
  </w:num>
  <w:num w:numId="8">
    <w:abstractNumId w:val="0"/>
  </w:num>
  <w:num w:numId="9">
    <w:abstractNumId w:val="50"/>
  </w:num>
  <w:num w:numId="10">
    <w:abstractNumId w:val="76"/>
  </w:num>
  <w:num w:numId="11">
    <w:abstractNumId w:val="14"/>
  </w:num>
  <w:num w:numId="12">
    <w:abstractNumId w:val="70"/>
  </w:num>
  <w:num w:numId="13">
    <w:abstractNumId w:val="59"/>
  </w:num>
  <w:num w:numId="14">
    <w:abstractNumId w:val="38"/>
  </w:num>
  <w:num w:numId="15">
    <w:abstractNumId w:val="68"/>
  </w:num>
  <w:num w:numId="16">
    <w:abstractNumId w:val="31"/>
  </w:num>
  <w:num w:numId="17">
    <w:abstractNumId w:val="41"/>
  </w:num>
  <w:num w:numId="18">
    <w:abstractNumId w:val="53"/>
  </w:num>
  <w:num w:numId="19">
    <w:abstractNumId w:val="24"/>
  </w:num>
  <w:num w:numId="20">
    <w:abstractNumId w:val="18"/>
  </w:num>
  <w:num w:numId="21">
    <w:abstractNumId w:val="72"/>
  </w:num>
  <w:num w:numId="22">
    <w:abstractNumId w:val="13"/>
  </w:num>
  <w:num w:numId="23">
    <w:abstractNumId w:val="28"/>
  </w:num>
  <w:num w:numId="24">
    <w:abstractNumId w:val="6"/>
  </w:num>
  <w:num w:numId="25">
    <w:abstractNumId w:val="58"/>
  </w:num>
  <w:num w:numId="26">
    <w:abstractNumId w:val="35"/>
  </w:num>
  <w:num w:numId="27">
    <w:abstractNumId w:val="55"/>
  </w:num>
  <w:num w:numId="28">
    <w:abstractNumId w:val="40"/>
  </w:num>
  <w:num w:numId="29">
    <w:abstractNumId w:val="25"/>
  </w:num>
  <w:num w:numId="30">
    <w:abstractNumId w:val="79"/>
  </w:num>
  <w:num w:numId="31">
    <w:abstractNumId w:val="86"/>
  </w:num>
  <w:num w:numId="32">
    <w:abstractNumId w:val="33"/>
  </w:num>
  <w:num w:numId="33">
    <w:abstractNumId w:val="69"/>
  </w:num>
  <w:num w:numId="34">
    <w:abstractNumId w:val="48"/>
  </w:num>
  <w:num w:numId="35">
    <w:abstractNumId w:val="78"/>
  </w:num>
  <w:num w:numId="36">
    <w:abstractNumId w:val="51"/>
  </w:num>
  <w:num w:numId="37">
    <w:abstractNumId w:val="82"/>
  </w:num>
  <w:num w:numId="38">
    <w:abstractNumId w:val="32"/>
  </w:num>
  <w:num w:numId="39">
    <w:abstractNumId w:val="73"/>
  </w:num>
  <w:num w:numId="40">
    <w:abstractNumId w:val="29"/>
  </w:num>
  <w:num w:numId="41">
    <w:abstractNumId w:val="37"/>
  </w:num>
  <w:num w:numId="42">
    <w:abstractNumId w:val="57"/>
  </w:num>
  <w:num w:numId="43">
    <w:abstractNumId w:val="52"/>
  </w:num>
  <w:num w:numId="44">
    <w:abstractNumId w:val="81"/>
  </w:num>
  <w:num w:numId="45">
    <w:abstractNumId w:val="84"/>
  </w:num>
  <w:num w:numId="46">
    <w:abstractNumId w:val="77"/>
  </w:num>
  <w:num w:numId="47">
    <w:abstractNumId w:val="3"/>
  </w:num>
  <w:num w:numId="48">
    <w:abstractNumId w:val="5"/>
  </w:num>
  <w:num w:numId="49">
    <w:abstractNumId w:val="83"/>
  </w:num>
  <w:num w:numId="50">
    <w:abstractNumId w:val="80"/>
  </w:num>
  <w:num w:numId="51">
    <w:abstractNumId w:val="44"/>
  </w:num>
  <w:num w:numId="52">
    <w:abstractNumId w:val="75"/>
  </w:num>
  <w:num w:numId="53">
    <w:abstractNumId w:val="39"/>
  </w:num>
  <w:num w:numId="54">
    <w:abstractNumId w:val="15"/>
  </w:num>
  <w:num w:numId="55">
    <w:abstractNumId w:val="62"/>
  </w:num>
  <w:num w:numId="56">
    <w:abstractNumId w:val="45"/>
  </w:num>
  <w:num w:numId="57">
    <w:abstractNumId w:val="61"/>
  </w:num>
  <w:num w:numId="58">
    <w:abstractNumId w:val="43"/>
  </w:num>
  <w:num w:numId="59">
    <w:abstractNumId w:val="64"/>
  </w:num>
  <w:num w:numId="60">
    <w:abstractNumId w:val="11"/>
  </w:num>
  <w:num w:numId="61">
    <w:abstractNumId w:val="47"/>
  </w:num>
  <w:num w:numId="62">
    <w:abstractNumId w:val="85"/>
  </w:num>
  <w:num w:numId="63">
    <w:abstractNumId w:val="87"/>
  </w:num>
  <w:num w:numId="64">
    <w:abstractNumId w:val="36"/>
  </w:num>
  <w:num w:numId="65">
    <w:abstractNumId w:val="21"/>
  </w:num>
  <w:num w:numId="66">
    <w:abstractNumId w:val="2"/>
  </w:num>
  <w:num w:numId="67">
    <w:abstractNumId w:val="34"/>
  </w:num>
  <w:num w:numId="68">
    <w:abstractNumId w:val="16"/>
  </w:num>
  <w:num w:numId="69">
    <w:abstractNumId w:val="67"/>
  </w:num>
  <w:num w:numId="70">
    <w:abstractNumId w:val="74"/>
  </w:num>
  <w:num w:numId="71">
    <w:abstractNumId w:val="7"/>
  </w:num>
  <w:num w:numId="72">
    <w:abstractNumId w:val="17"/>
  </w:num>
  <w:num w:numId="73">
    <w:abstractNumId w:val="63"/>
  </w:num>
  <w:num w:numId="74">
    <w:abstractNumId w:val="4"/>
  </w:num>
  <w:num w:numId="75">
    <w:abstractNumId w:val="30"/>
  </w:num>
  <w:num w:numId="76">
    <w:abstractNumId w:val="1"/>
  </w:num>
  <w:num w:numId="77">
    <w:abstractNumId w:val="9"/>
  </w:num>
  <w:num w:numId="78">
    <w:abstractNumId w:val="46"/>
  </w:num>
  <w:num w:numId="79">
    <w:abstractNumId w:val="23"/>
  </w:num>
  <w:num w:numId="80">
    <w:abstractNumId w:val="12"/>
  </w:num>
  <w:num w:numId="81">
    <w:abstractNumId w:val="8"/>
  </w:num>
  <w:num w:numId="82">
    <w:abstractNumId w:val="26"/>
  </w:num>
  <w:num w:numId="83">
    <w:abstractNumId w:val="49"/>
  </w:num>
  <w:num w:numId="84">
    <w:abstractNumId w:val="54"/>
  </w:num>
  <w:num w:numId="85">
    <w:abstractNumId w:val="42"/>
  </w:num>
  <w:num w:numId="86">
    <w:abstractNumId w:val="19"/>
  </w:num>
  <w:num w:numId="87">
    <w:abstractNumId w:val="27"/>
  </w:num>
  <w:num w:numId="88">
    <w:abstractNumId w:val="10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49A"/>
    <w:rsid w:val="0000096A"/>
    <w:rsid w:val="000019A4"/>
    <w:rsid w:val="000021A5"/>
    <w:rsid w:val="00002FCE"/>
    <w:rsid w:val="00003CA8"/>
    <w:rsid w:val="00004356"/>
    <w:rsid w:val="000048EF"/>
    <w:rsid w:val="000069E8"/>
    <w:rsid w:val="000069F1"/>
    <w:rsid w:val="00006E85"/>
    <w:rsid w:val="0000712E"/>
    <w:rsid w:val="000074CA"/>
    <w:rsid w:val="00012858"/>
    <w:rsid w:val="00013325"/>
    <w:rsid w:val="00013C36"/>
    <w:rsid w:val="00015188"/>
    <w:rsid w:val="00016454"/>
    <w:rsid w:val="000176A3"/>
    <w:rsid w:val="00021655"/>
    <w:rsid w:val="000216A2"/>
    <w:rsid w:val="00022BF4"/>
    <w:rsid w:val="00022CEC"/>
    <w:rsid w:val="00023FC6"/>
    <w:rsid w:val="0002468B"/>
    <w:rsid w:val="00024CEA"/>
    <w:rsid w:val="00027E08"/>
    <w:rsid w:val="000317F9"/>
    <w:rsid w:val="00031CE9"/>
    <w:rsid w:val="00031E09"/>
    <w:rsid w:val="00032129"/>
    <w:rsid w:val="000331EE"/>
    <w:rsid w:val="00033816"/>
    <w:rsid w:val="00036E22"/>
    <w:rsid w:val="000376ED"/>
    <w:rsid w:val="00037F94"/>
    <w:rsid w:val="00040064"/>
    <w:rsid w:val="00042851"/>
    <w:rsid w:val="00042FE6"/>
    <w:rsid w:val="00043BB8"/>
    <w:rsid w:val="00044018"/>
    <w:rsid w:val="0004523F"/>
    <w:rsid w:val="00045DB6"/>
    <w:rsid w:val="00046CCE"/>
    <w:rsid w:val="00047429"/>
    <w:rsid w:val="00051028"/>
    <w:rsid w:val="0005183B"/>
    <w:rsid w:val="00052774"/>
    <w:rsid w:val="00056BE4"/>
    <w:rsid w:val="00056EEC"/>
    <w:rsid w:val="000575E0"/>
    <w:rsid w:val="000579FD"/>
    <w:rsid w:val="00060AE6"/>
    <w:rsid w:val="0006111C"/>
    <w:rsid w:val="00062E0E"/>
    <w:rsid w:val="00063073"/>
    <w:rsid w:val="000635F1"/>
    <w:rsid w:val="0006495E"/>
    <w:rsid w:val="00065552"/>
    <w:rsid w:val="00066748"/>
    <w:rsid w:val="00070678"/>
    <w:rsid w:val="00070B35"/>
    <w:rsid w:val="00072014"/>
    <w:rsid w:val="00073922"/>
    <w:rsid w:val="00073AC1"/>
    <w:rsid w:val="00077435"/>
    <w:rsid w:val="000774CE"/>
    <w:rsid w:val="00080BD8"/>
    <w:rsid w:val="00081200"/>
    <w:rsid w:val="00081EAE"/>
    <w:rsid w:val="000841D9"/>
    <w:rsid w:val="00084983"/>
    <w:rsid w:val="00086019"/>
    <w:rsid w:val="000864D7"/>
    <w:rsid w:val="00087166"/>
    <w:rsid w:val="000878DD"/>
    <w:rsid w:val="00093A01"/>
    <w:rsid w:val="000944C1"/>
    <w:rsid w:val="0009509E"/>
    <w:rsid w:val="000954D1"/>
    <w:rsid w:val="00095B45"/>
    <w:rsid w:val="00096722"/>
    <w:rsid w:val="0009735F"/>
    <w:rsid w:val="000975EC"/>
    <w:rsid w:val="00097749"/>
    <w:rsid w:val="000A41E3"/>
    <w:rsid w:val="000A4B3B"/>
    <w:rsid w:val="000A5F93"/>
    <w:rsid w:val="000A5FCA"/>
    <w:rsid w:val="000B01BD"/>
    <w:rsid w:val="000B2A6C"/>
    <w:rsid w:val="000B40BD"/>
    <w:rsid w:val="000B79AE"/>
    <w:rsid w:val="000B7C52"/>
    <w:rsid w:val="000C1C99"/>
    <w:rsid w:val="000C36D7"/>
    <w:rsid w:val="000C398A"/>
    <w:rsid w:val="000C402C"/>
    <w:rsid w:val="000C5F11"/>
    <w:rsid w:val="000D0018"/>
    <w:rsid w:val="000D0B12"/>
    <w:rsid w:val="000D1029"/>
    <w:rsid w:val="000D1235"/>
    <w:rsid w:val="000D2199"/>
    <w:rsid w:val="000D30B2"/>
    <w:rsid w:val="000D40F3"/>
    <w:rsid w:val="000D5725"/>
    <w:rsid w:val="000D65EE"/>
    <w:rsid w:val="000D6970"/>
    <w:rsid w:val="000D6ABD"/>
    <w:rsid w:val="000D7147"/>
    <w:rsid w:val="000E0F88"/>
    <w:rsid w:val="000E1372"/>
    <w:rsid w:val="000E14AB"/>
    <w:rsid w:val="000E2459"/>
    <w:rsid w:val="000E27B8"/>
    <w:rsid w:val="000E2ACF"/>
    <w:rsid w:val="000E5955"/>
    <w:rsid w:val="000E6875"/>
    <w:rsid w:val="000F1074"/>
    <w:rsid w:val="000F1696"/>
    <w:rsid w:val="000F38FD"/>
    <w:rsid w:val="000F3FA8"/>
    <w:rsid w:val="000F5A4E"/>
    <w:rsid w:val="000F6542"/>
    <w:rsid w:val="000F6BE3"/>
    <w:rsid w:val="000F704E"/>
    <w:rsid w:val="000F7F18"/>
    <w:rsid w:val="001030CB"/>
    <w:rsid w:val="00103802"/>
    <w:rsid w:val="001060E0"/>
    <w:rsid w:val="00106708"/>
    <w:rsid w:val="00117A6B"/>
    <w:rsid w:val="001201A7"/>
    <w:rsid w:val="00120EC1"/>
    <w:rsid w:val="00122318"/>
    <w:rsid w:val="00122399"/>
    <w:rsid w:val="001238DB"/>
    <w:rsid w:val="00123B88"/>
    <w:rsid w:val="00124223"/>
    <w:rsid w:val="00124A9C"/>
    <w:rsid w:val="00126776"/>
    <w:rsid w:val="00127B78"/>
    <w:rsid w:val="0013081B"/>
    <w:rsid w:val="00130990"/>
    <w:rsid w:val="00131557"/>
    <w:rsid w:val="00132690"/>
    <w:rsid w:val="00132F7C"/>
    <w:rsid w:val="001334A4"/>
    <w:rsid w:val="001352C3"/>
    <w:rsid w:val="00136AF6"/>
    <w:rsid w:val="0013723C"/>
    <w:rsid w:val="00140F93"/>
    <w:rsid w:val="00141D83"/>
    <w:rsid w:val="0014295B"/>
    <w:rsid w:val="001433EC"/>
    <w:rsid w:val="0014381D"/>
    <w:rsid w:val="00144FC3"/>
    <w:rsid w:val="0014649A"/>
    <w:rsid w:val="00146914"/>
    <w:rsid w:val="00146B46"/>
    <w:rsid w:val="00151FB8"/>
    <w:rsid w:val="00153B98"/>
    <w:rsid w:val="00153FEC"/>
    <w:rsid w:val="00154FC9"/>
    <w:rsid w:val="0015508F"/>
    <w:rsid w:val="00155C56"/>
    <w:rsid w:val="00155E6C"/>
    <w:rsid w:val="00157210"/>
    <w:rsid w:val="00157ACC"/>
    <w:rsid w:val="0016065D"/>
    <w:rsid w:val="00161C8A"/>
    <w:rsid w:val="001633A9"/>
    <w:rsid w:val="00163C94"/>
    <w:rsid w:val="00164C49"/>
    <w:rsid w:val="00170B1F"/>
    <w:rsid w:val="001713A3"/>
    <w:rsid w:val="0017166D"/>
    <w:rsid w:val="00171E79"/>
    <w:rsid w:val="00173921"/>
    <w:rsid w:val="0017408B"/>
    <w:rsid w:val="001745A0"/>
    <w:rsid w:val="00174A65"/>
    <w:rsid w:val="00177644"/>
    <w:rsid w:val="001808E7"/>
    <w:rsid w:val="00182877"/>
    <w:rsid w:val="001833CD"/>
    <w:rsid w:val="001843EB"/>
    <w:rsid w:val="0018453F"/>
    <w:rsid w:val="00184941"/>
    <w:rsid w:val="00184C1D"/>
    <w:rsid w:val="00185820"/>
    <w:rsid w:val="00185F43"/>
    <w:rsid w:val="001870F2"/>
    <w:rsid w:val="00187B7D"/>
    <w:rsid w:val="0019042F"/>
    <w:rsid w:val="00190822"/>
    <w:rsid w:val="00190F18"/>
    <w:rsid w:val="00191078"/>
    <w:rsid w:val="001929A4"/>
    <w:rsid w:val="00196690"/>
    <w:rsid w:val="0019673A"/>
    <w:rsid w:val="00196BC2"/>
    <w:rsid w:val="001976FA"/>
    <w:rsid w:val="001A09E4"/>
    <w:rsid w:val="001A1483"/>
    <w:rsid w:val="001A1BB3"/>
    <w:rsid w:val="001A4C6E"/>
    <w:rsid w:val="001B12F7"/>
    <w:rsid w:val="001B147B"/>
    <w:rsid w:val="001B1C1F"/>
    <w:rsid w:val="001B2E08"/>
    <w:rsid w:val="001B39CE"/>
    <w:rsid w:val="001B3EEF"/>
    <w:rsid w:val="001B4E86"/>
    <w:rsid w:val="001B65DB"/>
    <w:rsid w:val="001B6C9F"/>
    <w:rsid w:val="001C0891"/>
    <w:rsid w:val="001C1021"/>
    <w:rsid w:val="001C1723"/>
    <w:rsid w:val="001C5AC3"/>
    <w:rsid w:val="001C7B7A"/>
    <w:rsid w:val="001C7D57"/>
    <w:rsid w:val="001C7E1D"/>
    <w:rsid w:val="001D090E"/>
    <w:rsid w:val="001D11F9"/>
    <w:rsid w:val="001D28DC"/>
    <w:rsid w:val="001D2F3B"/>
    <w:rsid w:val="001D3064"/>
    <w:rsid w:val="001D3D18"/>
    <w:rsid w:val="001D4531"/>
    <w:rsid w:val="001D46FD"/>
    <w:rsid w:val="001D4836"/>
    <w:rsid w:val="001D5495"/>
    <w:rsid w:val="001D6122"/>
    <w:rsid w:val="001D6CDA"/>
    <w:rsid w:val="001D7115"/>
    <w:rsid w:val="001E0753"/>
    <w:rsid w:val="001E0800"/>
    <w:rsid w:val="001E6B34"/>
    <w:rsid w:val="001E7263"/>
    <w:rsid w:val="001F0551"/>
    <w:rsid w:val="001F1931"/>
    <w:rsid w:val="001F26BE"/>
    <w:rsid w:val="001F296C"/>
    <w:rsid w:val="001F38C5"/>
    <w:rsid w:val="001F4D9B"/>
    <w:rsid w:val="001F4DD7"/>
    <w:rsid w:val="001F51BC"/>
    <w:rsid w:val="001F5FA4"/>
    <w:rsid w:val="001F673C"/>
    <w:rsid w:val="001F7988"/>
    <w:rsid w:val="001F799B"/>
    <w:rsid w:val="001F7CBE"/>
    <w:rsid w:val="002000F1"/>
    <w:rsid w:val="00203982"/>
    <w:rsid w:val="0020418E"/>
    <w:rsid w:val="00207A3D"/>
    <w:rsid w:val="00210378"/>
    <w:rsid w:val="00211A89"/>
    <w:rsid w:val="00211BD3"/>
    <w:rsid w:val="0021244B"/>
    <w:rsid w:val="00213306"/>
    <w:rsid w:val="002135C9"/>
    <w:rsid w:val="0021480C"/>
    <w:rsid w:val="00221D84"/>
    <w:rsid w:val="0022489B"/>
    <w:rsid w:val="002276EA"/>
    <w:rsid w:val="00227FCB"/>
    <w:rsid w:val="002324B1"/>
    <w:rsid w:val="00233197"/>
    <w:rsid w:val="00233368"/>
    <w:rsid w:val="002334BF"/>
    <w:rsid w:val="00235628"/>
    <w:rsid w:val="00235852"/>
    <w:rsid w:val="00237796"/>
    <w:rsid w:val="00237835"/>
    <w:rsid w:val="00237F33"/>
    <w:rsid w:val="00240FA7"/>
    <w:rsid w:val="00241FEA"/>
    <w:rsid w:val="002425DF"/>
    <w:rsid w:val="00243F72"/>
    <w:rsid w:val="00245ACC"/>
    <w:rsid w:val="00245C2B"/>
    <w:rsid w:val="00246714"/>
    <w:rsid w:val="00246BD4"/>
    <w:rsid w:val="00250592"/>
    <w:rsid w:val="0025224C"/>
    <w:rsid w:val="00252994"/>
    <w:rsid w:val="00252F09"/>
    <w:rsid w:val="00253FA6"/>
    <w:rsid w:val="00255453"/>
    <w:rsid w:val="00255D5B"/>
    <w:rsid w:val="002560EA"/>
    <w:rsid w:val="00257D70"/>
    <w:rsid w:val="002616FA"/>
    <w:rsid w:val="00261E97"/>
    <w:rsid w:val="00264371"/>
    <w:rsid w:val="00264D98"/>
    <w:rsid w:val="00264FEF"/>
    <w:rsid w:val="00265996"/>
    <w:rsid w:val="00265E1A"/>
    <w:rsid w:val="00266603"/>
    <w:rsid w:val="00267139"/>
    <w:rsid w:val="0026714E"/>
    <w:rsid w:val="00272544"/>
    <w:rsid w:val="00272632"/>
    <w:rsid w:val="00273E88"/>
    <w:rsid w:val="002741FA"/>
    <w:rsid w:val="00276EEE"/>
    <w:rsid w:val="0027710C"/>
    <w:rsid w:val="00277C5F"/>
    <w:rsid w:val="002813C8"/>
    <w:rsid w:val="00281A5E"/>
    <w:rsid w:val="0028200E"/>
    <w:rsid w:val="002820C4"/>
    <w:rsid w:val="0028348B"/>
    <w:rsid w:val="00284153"/>
    <w:rsid w:val="002869AF"/>
    <w:rsid w:val="00291D79"/>
    <w:rsid w:val="002923E0"/>
    <w:rsid w:val="002924A3"/>
    <w:rsid w:val="00292F00"/>
    <w:rsid w:val="00296540"/>
    <w:rsid w:val="002A0DEF"/>
    <w:rsid w:val="002A15D1"/>
    <w:rsid w:val="002A17EE"/>
    <w:rsid w:val="002A2367"/>
    <w:rsid w:val="002A4C56"/>
    <w:rsid w:val="002A5839"/>
    <w:rsid w:val="002A6064"/>
    <w:rsid w:val="002A6492"/>
    <w:rsid w:val="002A64FD"/>
    <w:rsid w:val="002A6725"/>
    <w:rsid w:val="002A7FAC"/>
    <w:rsid w:val="002B01F8"/>
    <w:rsid w:val="002B0973"/>
    <w:rsid w:val="002B3720"/>
    <w:rsid w:val="002B3FAF"/>
    <w:rsid w:val="002B4765"/>
    <w:rsid w:val="002B539E"/>
    <w:rsid w:val="002B59B2"/>
    <w:rsid w:val="002B6C21"/>
    <w:rsid w:val="002C0A00"/>
    <w:rsid w:val="002C14A0"/>
    <w:rsid w:val="002C2229"/>
    <w:rsid w:val="002C62B7"/>
    <w:rsid w:val="002C7E8C"/>
    <w:rsid w:val="002D35FA"/>
    <w:rsid w:val="002D4D33"/>
    <w:rsid w:val="002D57D1"/>
    <w:rsid w:val="002D6C7A"/>
    <w:rsid w:val="002D7F04"/>
    <w:rsid w:val="002D7FB1"/>
    <w:rsid w:val="002E2737"/>
    <w:rsid w:val="002E7861"/>
    <w:rsid w:val="002F01EB"/>
    <w:rsid w:val="002F0A5E"/>
    <w:rsid w:val="002F0F09"/>
    <w:rsid w:val="002F1DDB"/>
    <w:rsid w:val="002F58FA"/>
    <w:rsid w:val="003002AA"/>
    <w:rsid w:val="00300D97"/>
    <w:rsid w:val="003017C3"/>
    <w:rsid w:val="00302A9F"/>
    <w:rsid w:val="0030306B"/>
    <w:rsid w:val="00304D35"/>
    <w:rsid w:val="003053D4"/>
    <w:rsid w:val="00305446"/>
    <w:rsid w:val="003065F7"/>
    <w:rsid w:val="00306FF0"/>
    <w:rsid w:val="00307B83"/>
    <w:rsid w:val="00310F54"/>
    <w:rsid w:val="003144B2"/>
    <w:rsid w:val="003157FB"/>
    <w:rsid w:val="0031747A"/>
    <w:rsid w:val="003227E0"/>
    <w:rsid w:val="003249E8"/>
    <w:rsid w:val="003252AB"/>
    <w:rsid w:val="00326759"/>
    <w:rsid w:val="00327FC0"/>
    <w:rsid w:val="003306F6"/>
    <w:rsid w:val="00330F60"/>
    <w:rsid w:val="0033119B"/>
    <w:rsid w:val="00331686"/>
    <w:rsid w:val="00331EF6"/>
    <w:rsid w:val="00333A66"/>
    <w:rsid w:val="00333DC5"/>
    <w:rsid w:val="003340D7"/>
    <w:rsid w:val="00336A31"/>
    <w:rsid w:val="003410A0"/>
    <w:rsid w:val="003421D9"/>
    <w:rsid w:val="003444E3"/>
    <w:rsid w:val="0035123E"/>
    <w:rsid w:val="00352595"/>
    <w:rsid w:val="00352801"/>
    <w:rsid w:val="0035322A"/>
    <w:rsid w:val="00355621"/>
    <w:rsid w:val="00356749"/>
    <w:rsid w:val="003569AB"/>
    <w:rsid w:val="003574E5"/>
    <w:rsid w:val="00362192"/>
    <w:rsid w:val="00363920"/>
    <w:rsid w:val="00363F2A"/>
    <w:rsid w:val="00365C3B"/>
    <w:rsid w:val="00370FC8"/>
    <w:rsid w:val="00371330"/>
    <w:rsid w:val="00374240"/>
    <w:rsid w:val="00374E37"/>
    <w:rsid w:val="003804CA"/>
    <w:rsid w:val="00381DE5"/>
    <w:rsid w:val="003820B3"/>
    <w:rsid w:val="0038379A"/>
    <w:rsid w:val="0038451E"/>
    <w:rsid w:val="003855D6"/>
    <w:rsid w:val="00387E6E"/>
    <w:rsid w:val="00390094"/>
    <w:rsid w:val="0039187A"/>
    <w:rsid w:val="00391E1A"/>
    <w:rsid w:val="00392016"/>
    <w:rsid w:val="003921A9"/>
    <w:rsid w:val="00393243"/>
    <w:rsid w:val="0039363F"/>
    <w:rsid w:val="00394C2A"/>
    <w:rsid w:val="00397385"/>
    <w:rsid w:val="003977BF"/>
    <w:rsid w:val="0039792E"/>
    <w:rsid w:val="003A0266"/>
    <w:rsid w:val="003A0298"/>
    <w:rsid w:val="003A1E5C"/>
    <w:rsid w:val="003A3F28"/>
    <w:rsid w:val="003A6944"/>
    <w:rsid w:val="003A6B47"/>
    <w:rsid w:val="003B1215"/>
    <w:rsid w:val="003B184B"/>
    <w:rsid w:val="003B3761"/>
    <w:rsid w:val="003B3FEA"/>
    <w:rsid w:val="003B4497"/>
    <w:rsid w:val="003B5C5F"/>
    <w:rsid w:val="003B6603"/>
    <w:rsid w:val="003B6E6A"/>
    <w:rsid w:val="003C0ACB"/>
    <w:rsid w:val="003C1710"/>
    <w:rsid w:val="003C1BEB"/>
    <w:rsid w:val="003C3478"/>
    <w:rsid w:val="003C3D44"/>
    <w:rsid w:val="003C4FB1"/>
    <w:rsid w:val="003C6299"/>
    <w:rsid w:val="003C7519"/>
    <w:rsid w:val="003C77A2"/>
    <w:rsid w:val="003D070A"/>
    <w:rsid w:val="003D0A6E"/>
    <w:rsid w:val="003D235B"/>
    <w:rsid w:val="003D23E0"/>
    <w:rsid w:val="003D2869"/>
    <w:rsid w:val="003D3ACC"/>
    <w:rsid w:val="003D3B33"/>
    <w:rsid w:val="003D415B"/>
    <w:rsid w:val="003D43F0"/>
    <w:rsid w:val="003D4F36"/>
    <w:rsid w:val="003D6FB4"/>
    <w:rsid w:val="003E01CE"/>
    <w:rsid w:val="003E081E"/>
    <w:rsid w:val="003E1314"/>
    <w:rsid w:val="003E2C55"/>
    <w:rsid w:val="003E7A17"/>
    <w:rsid w:val="003E7D7E"/>
    <w:rsid w:val="003F1340"/>
    <w:rsid w:val="003F1E95"/>
    <w:rsid w:val="003F220D"/>
    <w:rsid w:val="003F2692"/>
    <w:rsid w:val="003F2C5A"/>
    <w:rsid w:val="003F36DC"/>
    <w:rsid w:val="003F53BC"/>
    <w:rsid w:val="003F5F9D"/>
    <w:rsid w:val="003F6A1E"/>
    <w:rsid w:val="0040066F"/>
    <w:rsid w:val="00403509"/>
    <w:rsid w:val="004037CA"/>
    <w:rsid w:val="00404379"/>
    <w:rsid w:val="00404E4F"/>
    <w:rsid w:val="00404EF1"/>
    <w:rsid w:val="004051DF"/>
    <w:rsid w:val="00405F15"/>
    <w:rsid w:val="00406192"/>
    <w:rsid w:val="00406A4A"/>
    <w:rsid w:val="00406F33"/>
    <w:rsid w:val="004139C6"/>
    <w:rsid w:val="004161D0"/>
    <w:rsid w:val="004200E5"/>
    <w:rsid w:val="00420FD9"/>
    <w:rsid w:val="004223AB"/>
    <w:rsid w:val="00422982"/>
    <w:rsid w:val="00425067"/>
    <w:rsid w:val="00426436"/>
    <w:rsid w:val="004268B6"/>
    <w:rsid w:val="00427275"/>
    <w:rsid w:val="0043025B"/>
    <w:rsid w:val="004331E6"/>
    <w:rsid w:val="00434242"/>
    <w:rsid w:val="00434337"/>
    <w:rsid w:val="004344D2"/>
    <w:rsid w:val="004349A4"/>
    <w:rsid w:val="00434F12"/>
    <w:rsid w:val="004357C5"/>
    <w:rsid w:val="00436CFE"/>
    <w:rsid w:val="00437BC3"/>
    <w:rsid w:val="00440853"/>
    <w:rsid w:val="004420E8"/>
    <w:rsid w:val="00442710"/>
    <w:rsid w:val="00443BDD"/>
    <w:rsid w:val="00443E27"/>
    <w:rsid w:val="0044418E"/>
    <w:rsid w:val="00444AE8"/>
    <w:rsid w:val="004458CC"/>
    <w:rsid w:val="004501D0"/>
    <w:rsid w:val="00450539"/>
    <w:rsid w:val="004516B5"/>
    <w:rsid w:val="0045199E"/>
    <w:rsid w:val="00452156"/>
    <w:rsid w:val="00453F26"/>
    <w:rsid w:val="004555D7"/>
    <w:rsid w:val="0045577A"/>
    <w:rsid w:val="00457A52"/>
    <w:rsid w:val="00462A69"/>
    <w:rsid w:val="004631EB"/>
    <w:rsid w:val="004665DC"/>
    <w:rsid w:val="00467771"/>
    <w:rsid w:val="004706D1"/>
    <w:rsid w:val="004711C2"/>
    <w:rsid w:val="004717CE"/>
    <w:rsid w:val="0047205D"/>
    <w:rsid w:val="004729C9"/>
    <w:rsid w:val="00473BFF"/>
    <w:rsid w:val="00473EDB"/>
    <w:rsid w:val="00474280"/>
    <w:rsid w:val="00475234"/>
    <w:rsid w:val="00476931"/>
    <w:rsid w:val="00477720"/>
    <w:rsid w:val="004777B4"/>
    <w:rsid w:val="00477CE3"/>
    <w:rsid w:val="004815DF"/>
    <w:rsid w:val="0048175A"/>
    <w:rsid w:val="00486246"/>
    <w:rsid w:val="00490CBC"/>
    <w:rsid w:val="00492D77"/>
    <w:rsid w:val="004946E3"/>
    <w:rsid w:val="00494731"/>
    <w:rsid w:val="00494900"/>
    <w:rsid w:val="00494A43"/>
    <w:rsid w:val="00496224"/>
    <w:rsid w:val="00496F7F"/>
    <w:rsid w:val="004978A5"/>
    <w:rsid w:val="00497AC8"/>
    <w:rsid w:val="00497F64"/>
    <w:rsid w:val="004A20D5"/>
    <w:rsid w:val="004A287C"/>
    <w:rsid w:val="004A359B"/>
    <w:rsid w:val="004A3952"/>
    <w:rsid w:val="004A57B6"/>
    <w:rsid w:val="004A6F54"/>
    <w:rsid w:val="004A7F3A"/>
    <w:rsid w:val="004B2B2C"/>
    <w:rsid w:val="004B2CF4"/>
    <w:rsid w:val="004B6A39"/>
    <w:rsid w:val="004B74C5"/>
    <w:rsid w:val="004C0066"/>
    <w:rsid w:val="004C0957"/>
    <w:rsid w:val="004C158B"/>
    <w:rsid w:val="004C15F4"/>
    <w:rsid w:val="004C1B23"/>
    <w:rsid w:val="004C3817"/>
    <w:rsid w:val="004C3E90"/>
    <w:rsid w:val="004C4BA9"/>
    <w:rsid w:val="004C4C26"/>
    <w:rsid w:val="004C70EC"/>
    <w:rsid w:val="004D1599"/>
    <w:rsid w:val="004D2A95"/>
    <w:rsid w:val="004D3CDC"/>
    <w:rsid w:val="004D471C"/>
    <w:rsid w:val="004D4A4C"/>
    <w:rsid w:val="004D6120"/>
    <w:rsid w:val="004D760E"/>
    <w:rsid w:val="004D7A1A"/>
    <w:rsid w:val="004E3F1A"/>
    <w:rsid w:val="004E541C"/>
    <w:rsid w:val="004E6229"/>
    <w:rsid w:val="004E6AAD"/>
    <w:rsid w:val="004F3C78"/>
    <w:rsid w:val="004F4CCA"/>
    <w:rsid w:val="004F5CAB"/>
    <w:rsid w:val="004F5EA6"/>
    <w:rsid w:val="004F655A"/>
    <w:rsid w:val="004F6FD3"/>
    <w:rsid w:val="00501289"/>
    <w:rsid w:val="00501F89"/>
    <w:rsid w:val="005023A2"/>
    <w:rsid w:val="0050365F"/>
    <w:rsid w:val="005048C5"/>
    <w:rsid w:val="00505616"/>
    <w:rsid w:val="00507BAA"/>
    <w:rsid w:val="005100DC"/>
    <w:rsid w:val="00510D60"/>
    <w:rsid w:val="00511717"/>
    <w:rsid w:val="00511B12"/>
    <w:rsid w:val="00512CEE"/>
    <w:rsid w:val="00512EC0"/>
    <w:rsid w:val="0051303B"/>
    <w:rsid w:val="005131C5"/>
    <w:rsid w:val="00520641"/>
    <w:rsid w:val="00520939"/>
    <w:rsid w:val="0052110D"/>
    <w:rsid w:val="0052135C"/>
    <w:rsid w:val="0052328B"/>
    <w:rsid w:val="00523339"/>
    <w:rsid w:val="00523F81"/>
    <w:rsid w:val="0052400F"/>
    <w:rsid w:val="00524F0C"/>
    <w:rsid w:val="005261FB"/>
    <w:rsid w:val="00526E6F"/>
    <w:rsid w:val="0052743C"/>
    <w:rsid w:val="00527864"/>
    <w:rsid w:val="00527B19"/>
    <w:rsid w:val="00527DCD"/>
    <w:rsid w:val="0053009A"/>
    <w:rsid w:val="005305C5"/>
    <w:rsid w:val="00530754"/>
    <w:rsid w:val="00531059"/>
    <w:rsid w:val="0053299F"/>
    <w:rsid w:val="00532BE6"/>
    <w:rsid w:val="0053341B"/>
    <w:rsid w:val="005336A6"/>
    <w:rsid w:val="00535A87"/>
    <w:rsid w:val="00535E83"/>
    <w:rsid w:val="00540FD8"/>
    <w:rsid w:val="00542077"/>
    <w:rsid w:val="0054255D"/>
    <w:rsid w:val="00542C31"/>
    <w:rsid w:val="005435E8"/>
    <w:rsid w:val="00543AA7"/>
    <w:rsid w:val="00550CB7"/>
    <w:rsid w:val="00550CBD"/>
    <w:rsid w:val="0055102A"/>
    <w:rsid w:val="0055302D"/>
    <w:rsid w:val="00553D13"/>
    <w:rsid w:val="0055536E"/>
    <w:rsid w:val="00560D1A"/>
    <w:rsid w:val="00561C4A"/>
    <w:rsid w:val="00562879"/>
    <w:rsid w:val="005633AC"/>
    <w:rsid w:val="00567265"/>
    <w:rsid w:val="00570533"/>
    <w:rsid w:val="005706CC"/>
    <w:rsid w:val="0057482D"/>
    <w:rsid w:val="00574BEE"/>
    <w:rsid w:val="00575971"/>
    <w:rsid w:val="00576B46"/>
    <w:rsid w:val="00580025"/>
    <w:rsid w:val="00583913"/>
    <w:rsid w:val="00583B3F"/>
    <w:rsid w:val="00584329"/>
    <w:rsid w:val="00585FDD"/>
    <w:rsid w:val="00587182"/>
    <w:rsid w:val="00587323"/>
    <w:rsid w:val="00590E62"/>
    <w:rsid w:val="00591583"/>
    <w:rsid w:val="00592452"/>
    <w:rsid w:val="00592C92"/>
    <w:rsid w:val="00593BEF"/>
    <w:rsid w:val="005957EC"/>
    <w:rsid w:val="0059644F"/>
    <w:rsid w:val="0059672B"/>
    <w:rsid w:val="00597DC5"/>
    <w:rsid w:val="005A0431"/>
    <w:rsid w:val="005A1DDA"/>
    <w:rsid w:val="005A2E8D"/>
    <w:rsid w:val="005A329F"/>
    <w:rsid w:val="005A6D6A"/>
    <w:rsid w:val="005A779E"/>
    <w:rsid w:val="005A7F7A"/>
    <w:rsid w:val="005B001C"/>
    <w:rsid w:val="005B06D4"/>
    <w:rsid w:val="005B070F"/>
    <w:rsid w:val="005B08AD"/>
    <w:rsid w:val="005B1861"/>
    <w:rsid w:val="005B1C24"/>
    <w:rsid w:val="005B58AC"/>
    <w:rsid w:val="005C07F7"/>
    <w:rsid w:val="005C3A72"/>
    <w:rsid w:val="005C5055"/>
    <w:rsid w:val="005C5320"/>
    <w:rsid w:val="005C60BA"/>
    <w:rsid w:val="005C6349"/>
    <w:rsid w:val="005C6FC5"/>
    <w:rsid w:val="005C72E2"/>
    <w:rsid w:val="005C759F"/>
    <w:rsid w:val="005C7BC3"/>
    <w:rsid w:val="005D10D1"/>
    <w:rsid w:val="005D420E"/>
    <w:rsid w:val="005D4E3D"/>
    <w:rsid w:val="005D5921"/>
    <w:rsid w:val="005D6B19"/>
    <w:rsid w:val="005D7126"/>
    <w:rsid w:val="005E0894"/>
    <w:rsid w:val="005E109C"/>
    <w:rsid w:val="005E4378"/>
    <w:rsid w:val="005E544B"/>
    <w:rsid w:val="005E6F9D"/>
    <w:rsid w:val="005F2DAF"/>
    <w:rsid w:val="005F3B1E"/>
    <w:rsid w:val="005F4336"/>
    <w:rsid w:val="005F5D2A"/>
    <w:rsid w:val="005F6D7B"/>
    <w:rsid w:val="005F7D68"/>
    <w:rsid w:val="005F7FEC"/>
    <w:rsid w:val="00602164"/>
    <w:rsid w:val="00602699"/>
    <w:rsid w:val="00602A98"/>
    <w:rsid w:val="0060438D"/>
    <w:rsid w:val="00605E93"/>
    <w:rsid w:val="00606853"/>
    <w:rsid w:val="00611E63"/>
    <w:rsid w:val="00614336"/>
    <w:rsid w:val="00614BE8"/>
    <w:rsid w:val="00615EFC"/>
    <w:rsid w:val="00617987"/>
    <w:rsid w:val="00621576"/>
    <w:rsid w:val="00622675"/>
    <w:rsid w:val="00623189"/>
    <w:rsid w:val="00623FE0"/>
    <w:rsid w:val="0062404B"/>
    <w:rsid w:val="006242BA"/>
    <w:rsid w:val="00624AC4"/>
    <w:rsid w:val="006253A8"/>
    <w:rsid w:val="006253AA"/>
    <w:rsid w:val="00625E5C"/>
    <w:rsid w:val="00626ABD"/>
    <w:rsid w:val="00627765"/>
    <w:rsid w:val="006277DC"/>
    <w:rsid w:val="006278BB"/>
    <w:rsid w:val="00631CDA"/>
    <w:rsid w:val="00631EAD"/>
    <w:rsid w:val="00633CD7"/>
    <w:rsid w:val="00633ECB"/>
    <w:rsid w:val="0063441D"/>
    <w:rsid w:val="0063727E"/>
    <w:rsid w:val="00637A72"/>
    <w:rsid w:val="00640101"/>
    <w:rsid w:val="00641E5B"/>
    <w:rsid w:val="00643F1C"/>
    <w:rsid w:val="00647314"/>
    <w:rsid w:val="006473D1"/>
    <w:rsid w:val="00647546"/>
    <w:rsid w:val="00647A0D"/>
    <w:rsid w:val="006524B6"/>
    <w:rsid w:val="00656D05"/>
    <w:rsid w:val="00657078"/>
    <w:rsid w:val="00657CD3"/>
    <w:rsid w:val="00657EA4"/>
    <w:rsid w:val="00662449"/>
    <w:rsid w:val="00664908"/>
    <w:rsid w:val="00665438"/>
    <w:rsid w:val="0066669E"/>
    <w:rsid w:val="00667DCD"/>
    <w:rsid w:val="006703B8"/>
    <w:rsid w:val="00671564"/>
    <w:rsid w:val="0067191E"/>
    <w:rsid w:val="0067244B"/>
    <w:rsid w:val="00672B7B"/>
    <w:rsid w:val="00672C9C"/>
    <w:rsid w:val="006756DE"/>
    <w:rsid w:val="00675CF1"/>
    <w:rsid w:val="00677E74"/>
    <w:rsid w:val="0068014C"/>
    <w:rsid w:val="006806CC"/>
    <w:rsid w:val="006815D7"/>
    <w:rsid w:val="006817CD"/>
    <w:rsid w:val="0068289F"/>
    <w:rsid w:val="00682F59"/>
    <w:rsid w:val="00684F37"/>
    <w:rsid w:val="006850CF"/>
    <w:rsid w:val="00685288"/>
    <w:rsid w:val="006858D7"/>
    <w:rsid w:val="00685EDE"/>
    <w:rsid w:val="00686D46"/>
    <w:rsid w:val="00687B30"/>
    <w:rsid w:val="006904BB"/>
    <w:rsid w:val="00690EE9"/>
    <w:rsid w:val="00691275"/>
    <w:rsid w:val="0069165A"/>
    <w:rsid w:val="0069214D"/>
    <w:rsid w:val="00692AFC"/>
    <w:rsid w:val="00694136"/>
    <w:rsid w:val="00696C6C"/>
    <w:rsid w:val="00696FF4"/>
    <w:rsid w:val="00697FB6"/>
    <w:rsid w:val="006A0BE0"/>
    <w:rsid w:val="006A1CE2"/>
    <w:rsid w:val="006A3580"/>
    <w:rsid w:val="006A7790"/>
    <w:rsid w:val="006A7A39"/>
    <w:rsid w:val="006A7B9E"/>
    <w:rsid w:val="006B0AF9"/>
    <w:rsid w:val="006B2793"/>
    <w:rsid w:val="006B41A4"/>
    <w:rsid w:val="006B6033"/>
    <w:rsid w:val="006B7B2B"/>
    <w:rsid w:val="006C1785"/>
    <w:rsid w:val="006C22D2"/>
    <w:rsid w:val="006C3BFA"/>
    <w:rsid w:val="006C51F6"/>
    <w:rsid w:val="006C7E4F"/>
    <w:rsid w:val="006D0FE3"/>
    <w:rsid w:val="006D41E7"/>
    <w:rsid w:val="006D5418"/>
    <w:rsid w:val="006D571D"/>
    <w:rsid w:val="006D5CBE"/>
    <w:rsid w:val="006D66A5"/>
    <w:rsid w:val="006D6B4C"/>
    <w:rsid w:val="006D7C6D"/>
    <w:rsid w:val="006E043E"/>
    <w:rsid w:val="006E12EF"/>
    <w:rsid w:val="006E35A3"/>
    <w:rsid w:val="006E381C"/>
    <w:rsid w:val="006E4D8E"/>
    <w:rsid w:val="006F1904"/>
    <w:rsid w:val="006F2C2C"/>
    <w:rsid w:val="006F43CE"/>
    <w:rsid w:val="006F5047"/>
    <w:rsid w:val="006F5B63"/>
    <w:rsid w:val="006F6ABC"/>
    <w:rsid w:val="00701F6D"/>
    <w:rsid w:val="00702C41"/>
    <w:rsid w:val="00702EB6"/>
    <w:rsid w:val="00703136"/>
    <w:rsid w:val="00703561"/>
    <w:rsid w:val="00703B4E"/>
    <w:rsid w:val="007052F7"/>
    <w:rsid w:val="00705583"/>
    <w:rsid w:val="007057DB"/>
    <w:rsid w:val="0070606D"/>
    <w:rsid w:val="007065D8"/>
    <w:rsid w:val="0071107D"/>
    <w:rsid w:val="00712A71"/>
    <w:rsid w:val="00712E55"/>
    <w:rsid w:val="00713527"/>
    <w:rsid w:val="00713753"/>
    <w:rsid w:val="007137F7"/>
    <w:rsid w:val="007138A8"/>
    <w:rsid w:val="00714D8B"/>
    <w:rsid w:val="00715418"/>
    <w:rsid w:val="00715BF5"/>
    <w:rsid w:val="00715C77"/>
    <w:rsid w:val="00715D02"/>
    <w:rsid w:val="00720026"/>
    <w:rsid w:val="00722938"/>
    <w:rsid w:val="00722E11"/>
    <w:rsid w:val="00723378"/>
    <w:rsid w:val="00723AD1"/>
    <w:rsid w:val="00724362"/>
    <w:rsid w:val="00724FBF"/>
    <w:rsid w:val="00725047"/>
    <w:rsid w:val="00725B65"/>
    <w:rsid w:val="00725BE5"/>
    <w:rsid w:val="00725E3C"/>
    <w:rsid w:val="0072669A"/>
    <w:rsid w:val="007267A3"/>
    <w:rsid w:val="00726D3C"/>
    <w:rsid w:val="007318AF"/>
    <w:rsid w:val="00732036"/>
    <w:rsid w:val="00732314"/>
    <w:rsid w:val="007331F3"/>
    <w:rsid w:val="00733852"/>
    <w:rsid w:val="00733C50"/>
    <w:rsid w:val="00733D41"/>
    <w:rsid w:val="00734783"/>
    <w:rsid w:val="00734E1D"/>
    <w:rsid w:val="00734FD6"/>
    <w:rsid w:val="00735FFB"/>
    <w:rsid w:val="00737198"/>
    <w:rsid w:val="0073796C"/>
    <w:rsid w:val="00737E7C"/>
    <w:rsid w:val="00742B90"/>
    <w:rsid w:val="00743093"/>
    <w:rsid w:val="00743194"/>
    <w:rsid w:val="00744BA0"/>
    <w:rsid w:val="00745C93"/>
    <w:rsid w:val="007463BB"/>
    <w:rsid w:val="0074667F"/>
    <w:rsid w:val="0075349B"/>
    <w:rsid w:val="0075373B"/>
    <w:rsid w:val="00753C00"/>
    <w:rsid w:val="007543ED"/>
    <w:rsid w:val="007567DC"/>
    <w:rsid w:val="00756ECB"/>
    <w:rsid w:val="0075786E"/>
    <w:rsid w:val="0076050C"/>
    <w:rsid w:val="00761721"/>
    <w:rsid w:val="007626D9"/>
    <w:rsid w:val="007636AC"/>
    <w:rsid w:val="007639C9"/>
    <w:rsid w:val="00765D04"/>
    <w:rsid w:val="0076690F"/>
    <w:rsid w:val="00767E79"/>
    <w:rsid w:val="00767F5B"/>
    <w:rsid w:val="00767FD4"/>
    <w:rsid w:val="00773D03"/>
    <w:rsid w:val="0077446A"/>
    <w:rsid w:val="00775130"/>
    <w:rsid w:val="00775146"/>
    <w:rsid w:val="0077630F"/>
    <w:rsid w:val="007815F9"/>
    <w:rsid w:val="00781B59"/>
    <w:rsid w:val="0078219C"/>
    <w:rsid w:val="00783CEB"/>
    <w:rsid w:val="00783E15"/>
    <w:rsid w:val="007848E8"/>
    <w:rsid w:val="00785FEE"/>
    <w:rsid w:val="00786D27"/>
    <w:rsid w:val="00787035"/>
    <w:rsid w:val="00787230"/>
    <w:rsid w:val="0079305D"/>
    <w:rsid w:val="00793156"/>
    <w:rsid w:val="00793AD5"/>
    <w:rsid w:val="00794303"/>
    <w:rsid w:val="00795BAA"/>
    <w:rsid w:val="00797366"/>
    <w:rsid w:val="00797799"/>
    <w:rsid w:val="007A15ED"/>
    <w:rsid w:val="007A1CC3"/>
    <w:rsid w:val="007A24AB"/>
    <w:rsid w:val="007A319C"/>
    <w:rsid w:val="007A3393"/>
    <w:rsid w:val="007A423B"/>
    <w:rsid w:val="007A523C"/>
    <w:rsid w:val="007A6CF7"/>
    <w:rsid w:val="007A6E82"/>
    <w:rsid w:val="007B2270"/>
    <w:rsid w:val="007B2E43"/>
    <w:rsid w:val="007B36F3"/>
    <w:rsid w:val="007B3B05"/>
    <w:rsid w:val="007B4259"/>
    <w:rsid w:val="007B4D04"/>
    <w:rsid w:val="007B4DA5"/>
    <w:rsid w:val="007B5482"/>
    <w:rsid w:val="007B7D2F"/>
    <w:rsid w:val="007C1B67"/>
    <w:rsid w:val="007C24A6"/>
    <w:rsid w:val="007C2CBC"/>
    <w:rsid w:val="007C3B57"/>
    <w:rsid w:val="007C4BBE"/>
    <w:rsid w:val="007C6C96"/>
    <w:rsid w:val="007D2F86"/>
    <w:rsid w:val="007D3084"/>
    <w:rsid w:val="007D3712"/>
    <w:rsid w:val="007D3DB1"/>
    <w:rsid w:val="007D55C9"/>
    <w:rsid w:val="007D576B"/>
    <w:rsid w:val="007D6294"/>
    <w:rsid w:val="007D697B"/>
    <w:rsid w:val="007D74F0"/>
    <w:rsid w:val="007D76E3"/>
    <w:rsid w:val="007E0EBA"/>
    <w:rsid w:val="007E10F7"/>
    <w:rsid w:val="007E249A"/>
    <w:rsid w:val="007E36A9"/>
    <w:rsid w:val="007E76D2"/>
    <w:rsid w:val="007F1198"/>
    <w:rsid w:val="007F1225"/>
    <w:rsid w:val="00800098"/>
    <w:rsid w:val="00801380"/>
    <w:rsid w:val="00801719"/>
    <w:rsid w:val="00801B82"/>
    <w:rsid w:val="00804CD1"/>
    <w:rsid w:val="008054CD"/>
    <w:rsid w:val="0080733A"/>
    <w:rsid w:val="00810C6F"/>
    <w:rsid w:val="00812550"/>
    <w:rsid w:val="00820B28"/>
    <w:rsid w:val="00820FBB"/>
    <w:rsid w:val="008216B7"/>
    <w:rsid w:val="00821D2E"/>
    <w:rsid w:val="00822C19"/>
    <w:rsid w:val="00823188"/>
    <w:rsid w:val="00823358"/>
    <w:rsid w:val="0082390B"/>
    <w:rsid w:val="0082450A"/>
    <w:rsid w:val="0082483F"/>
    <w:rsid w:val="008248CF"/>
    <w:rsid w:val="0082530D"/>
    <w:rsid w:val="008267DE"/>
    <w:rsid w:val="00826A96"/>
    <w:rsid w:val="00830900"/>
    <w:rsid w:val="00832416"/>
    <w:rsid w:val="0083269C"/>
    <w:rsid w:val="0083446E"/>
    <w:rsid w:val="008357C6"/>
    <w:rsid w:val="00836CD6"/>
    <w:rsid w:val="00836F45"/>
    <w:rsid w:val="00840E55"/>
    <w:rsid w:val="00841DDC"/>
    <w:rsid w:val="00845041"/>
    <w:rsid w:val="00845172"/>
    <w:rsid w:val="008475FC"/>
    <w:rsid w:val="00850D36"/>
    <w:rsid w:val="00851223"/>
    <w:rsid w:val="00856844"/>
    <w:rsid w:val="00857234"/>
    <w:rsid w:val="00860D85"/>
    <w:rsid w:val="008614DA"/>
    <w:rsid w:val="00863060"/>
    <w:rsid w:val="00866233"/>
    <w:rsid w:val="00867DF3"/>
    <w:rsid w:val="00870323"/>
    <w:rsid w:val="0087151B"/>
    <w:rsid w:val="00872AE3"/>
    <w:rsid w:val="00874545"/>
    <w:rsid w:val="00874711"/>
    <w:rsid w:val="00876801"/>
    <w:rsid w:val="00877957"/>
    <w:rsid w:val="00877E5C"/>
    <w:rsid w:val="0088460A"/>
    <w:rsid w:val="008847D9"/>
    <w:rsid w:val="00886970"/>
    <w:rsid w:val="00887027"/>
    <w:rsid w:val="00890E9E"/>
    <w:rsid w:val="008917DF"/>
    <w:rsid w:val="0089247A"/>
    <w:rsid w:val="008936A5"/>
    <w:rsid w:val="008945A2"/>
    <w:rsid w:val="00894EF1"/>
    <w:rsid w:val="00895951"/>
    <w:rsid w:val="008964B8"/>
    <w:rsid w:val="008A097E"/>
    <w:rsid w:val="008A276C"/>
    <w:rsid w:val="008A3D1E"/>
    <w:rsid w:val="008A42A6"/>
    <w:rsid w:val="008A5D5F"/>
    <w:rsid w:val="008A6070"/>
    <w:rsid w:val="008B063F"/>
    <w:rsid w:val="008B0A38"/>
    <w:rsid w:val="008B1B09"/>
    <w:rsid w:val="008B29D0"/>
    <w:rsid w:val="008B46F1"/>
    <w:rsid w:val="008B6400"/>
    <w:rsid w:val="008B6BFB"/>
    <w:rsid w:val="008B712C"/>
    <w:rsid w:val="008C0379"/>
    <w:rsid w:val="008C03C2"/>
    <w:rsid w:val="008C12AE"/>
    <w:rsid w:val="008C1D61"/>
    <w:rsid w:val="008C1D9D"/>
    <w:rsid w:val="008C1DC7"/>
    <w:rsid w:val="008C2342"/>
    <w:rsid w:val="008C2E26"/>
    <w:rsid w:val="008C4CF6"/>
    <w:rsid w:val="008C5351"/>
    <w:rsid w:val="008C75E3"/>
    <w:rsid w:val="008C76F5"/>
    <w:rsid w:val="008D0348"/>
    <w:rsid w:val="008D633F"/>
    <w:rsid w:val="008D6FF8"/>
    <w:rsid w:val="008D77ED"/>
    <w:rsid w:val="008D785D"/>
    <w:rsid w:val="008E0268"/>
    <w:rsid w:val="008E10F0"/>
    <w:rsid w:val="008E1268"/>
    <w:rsid w:val="008E18E0"/>
    <w:rsid w:val="008E22E3"/>
    <w:rsid w:val="008E249B"/>
    <w:rsid w:val="008E2688"/>
    <w:rsid w:val="008E39C5"/>
    <w:rsid w:val="008E724B"/>
    <w:rsid w:val="008E72D1"/>
    <w:rsid w:val="008F2E4B"/>
    <w:rsid w:val="008F3746"/>
    <w:rsid w:val="008F4FF2"/>
    <w:rsid w:val="008F5E66"/>
    <w:rsid w:val="00900318"/>
    <w:rsid w:val="00900B0D"/>
    <w:rsid w:val="009016F3"/>
    <w:rsid w:val="00901804"/>
    <w:rsid w:val="009019F7"/>
    <w:rsid w:val="00903F61"/>
    <w:rsid w:val="009053CC"/>
    <w:rsid w:val="00907E07"/>
    <w:rsid w:val="00910CB4"/>
    <w:rsid w:val="009119E8"/>
    <w:rsid w:val="009135F9"/>
    <w:rsid w:val="00914F80"/>
    <w:rsid w:val="0091689F"/>
    <w:rsid w:val="00916E84"/>
    <w:rsid w:val="00917380"/>
    <w:rsid w:val="00917E1A"/>
    <w:rsid w:val="0092065E"/>
    <w:rsid w:val="00920AF2"/>
    <w:rsid w:val="00921389"/>
    <w:rsid w:val="00922D5D"/>
    <w:rsid w:val="0092352F"/>
    <w:rsid w:val="00924965"/>
    <w:rsid w:val="009250C0"/>
    <w:rsid w:val="00927E24"/>
    <w:rsid w:val="009412AC"/>
    <w:rsid w:val="00941ACB"/>
    <w:rsid w:val="00944F27"/>
    <w:rsid w:val="00945993"/>
    <w:rsid w:val="00945FFF"/>
    <w:rsid w:val="009464E7"/>
    <w:rsid w:val="00951A22"/>
    <w:rsid w:val="00952B4B"/>
    <w:rsid w:val="0095362A"/>
    <w:rsid w:val="0095515F"/>
    <w:rsid w:val="0095737F"/>
    <w:rsid w:val="009573AF"/>
    <w:rsid w:val="00957B43"/>
    <w:rsid w:val="0096016E"/>
    <w:rsid w:val="00960D4F"/>
    <w:rsid w:val="009615F4"/>
    <w:rsid w:val="009630C3"/>
    <w:rsid w:val="00963FA0"/>
    <w:rsid w:val="009655E4"/>
    <w:rsid w:val="00965E05"/>
    <w:rsid w:val="00965F5A"/>
    <w:rsid w:val="0096611A"/>
    <w:rsid w:val="00966ED4"/>
    <w:rsid w:val="009712F6"/>
    <w:rsid w:val="00972ED6"/>
    <w:rsid w:val="00974B9D"/>
    <w:rsid w:val="00976C61"/>
    <w:rsid w:val="009772D2"/>
    <w:rsid w:val="00977837"/>
    <w:rsid w:val="00977876"/>
    <w:rsid w:val="009779E3"/>
    <w:rsid w:val="00977D48"/>
    <w:rsid w:val="00981ACD"/>
    <w:rsid w:val="0098251F"/>
    <w:rsid w:val="009835CB"/>
    <w:rsid w:val="00984AD4"/>
    <w:rsid w:val="00985532"/>
    <w:rsid w:val="00985ECC"/>
    <w:rsid w:val="00987AEF"/>
    <w:rsid w:val="00990535"/>
    <w:rsid w:val="00992083"/>
    <w:rsid w:val="009921D5"/>
    <w:rsid w:val="00992C33"/>
    <w:rsid w:val="00992EE8"/>
    <w:rsid w:val="00993456"/>
    <w:rsid w:val="00993990"/>
    <w:rsid w:val="00994017"/>
    <w:rsid w:val="009951BD"/>
    <w:rsid w:val="0099588C"/>
    <w:rsid w:val="009A3DA8"/>
    <w:rsid w:val="009A45B6"/>
    <w:rsid w:val="009A4DD4"/>
    <w:rsid w:val="009A5C51"/>
    <w:rsid w:val="009A696B"/>
    <w:rsid w:val="009A6BC7"/>
    <w:rsid w:val="009A722E"/>
    <w:rsid w:val="009B270D"/>
    <w:rsid w:val="009B525E"/>
    <w:rsid w:val="009B6258"/>
    <w:rsid w:val="009B69C8"/>
    <w:rsid w:val="009B71C1"/>
    <w:rsid w:val="009C080B"/>
    <w:rsid w:val="009C13F1"/>
    <w:rsid w:val="009C1A70"/>
    <w:rsid w:val="009C338B"/>
    <w:rsid w:val="009C63F1"/>
    <w:rsid w:val="009C65B8"/>
    <w:rsid w:val="009C74CF"/>
    <w:rsid w:val="009D07D8"/>
    <w:rsid w:val="009D0D18"/>
    <w:rsid w:val="009D0F21"/>
    <w:rsid w:val="009D1BF2"/>
    <w:rsid w:val="009D2338"/>
    <w:rsid w:val="009D4BA8"/>
    <w:rsid w:val="009D6B0F"/>
    <w:rsid w:val="009D7334"/>
    <w:rsid w:val="009D797E"/>
    <w:rsid w:val="009E2165"/>
    <w:rsid w:val="009E6E32"/>
    <w:rsid w:val="009F099F"/>
    <w:rsid w:val="009F12BE"/>
    <w:rsid w:val="009F22B7"/>
    <w:rsid w:val="009F30D5"/>
    <w:rsid w:val="009F3662"/>
    <w:rsid w:val="009F48F8"/>
    <w:rsid w:val="009F6EB0"/>
    <w:rsid w:val="00A01FAB"/>
    <w:rsid w:val="00A03B41"/>
    <w:rsid w:val="00A068BD"/>
    <w:rsid w:val="00A07700"/>
    <w:rsid w:val="00A10339"/>
    <w:rsid w:val="00A1162A"/>
    <w:rsid w:val="00A12C9A"/>
    <w:rsid w:val="00A14784"/>
    <w:rsid w:val="00A15C22"/>
    <w:rsid w:val="00A169E2"/>
    <w:rsid w:val="00A1759A"/>
    <w:rsid w:val="00A2063B"/>
    <w:rsid w:val="00A21DF4"/>
    <w:rsid w:val="00A22B7B"/>
    <w:rsid w:val="00A2369D"/>
    <w:rsid w:val="00A25491"/>
    <w:rsid w:val="00A25A9D"/>
    <w:rsid w:val="00A27766"/>
    <w:rsid w:val="00A27BBF"/>
    <w:rsid w:val="00A31B58"/>
    <w:rsid w:val="00A31EA6"/>
    <w:rsid w:val="00A33467"/>
    <w:rsid w:val="00A34049"/>
    <w:rsid w:val="00A3427A"/>
    <w:rsid w:val="00A3576F"/>
    <w:rsid w:val="00A3676A"/>
    <w:rsid w:val="00A445D6"/>
    <w:rsid w:val="00A44951"/>
    <w:rsid w:val="00A467D5"/>
    <w:rsid w:val="00A47612"/>
    <w:rsid w:val="00A52D62"/>
    <w:rsid w:val="00A543E0"/>
    <w:rsid w:val="00A549CF"/>
    <w:rsid w:val="00A56917"/>
    <w:rsid w:val="00A5757E"/>
    <w:rsid w:val="00A5774B"/>
    <w:rsid w:val="00A57909"/>
    <w:rsid w:val="00A57F67"/>
    <w:rsid w:val="00A60C33"/>
    <w:rsid w:val="00A61521"/>
    <w:rsid w:val="00A63778"/>
    <w:rsid w:val="00A642CD"/>
    <w:rsid w:val="00A64A0B"/>
    <w:rsid w:val="00A64A30"/>
    <w:rsid w:val="00A65426"/>
    <w:rsid w:val="00A7049E"/>
    <w:rsid w:val="00A707ED"/>
    <w:rsid w:val="00A70C50"/>
    <w:rsid w:val="00A70C9A"/>
    <w:rsid w:val="00A70D51"/>
    <w:rsid w:val="00A74695"/>
    <w:rsid w:val="00A746ED"/>
    <w:rsid w:val="00A76F24"/>
    <w:rsid w:val="00A76F95"/>
    <w:rsid w:val="00A7703B"/>
    <w:rsid w:val="00A84570"/>
    <w:rsid w:val="00A8574D"/>
    <w:rsid w:val="00A87BE6"/>
    <w:rsid w:val="00A9012F"/>
    <w:rsid w:val="00A93D7C"/>
    <w:rsid w:val="00A9419E"/>
    <w:rsid w:val="00A976B7"/>
    <w:rsid w:val="00AA110D"/>
    <w:rsid w:val="00AA139D"/>
    <w:rsid w:val="00AA26A6"/>
    <w:rsid w:val="00AA6A34"/>
    <w:rsid w:val="00AA7449"/>
    <w:rsid w:val="00AA7A09"/>
    <w:rsid w:val="00AB3A5D"/>
    <w:rsid w:val="00AB4523"/>
    <w:rsid w:val="00AB4EA5"/>
    <w:rsid w:val="00AB5814"/>
    <w:rsid w:val="00AB58F6"/>
    <w:rsid w:val="00AC00AA"/>
    <w:rsid w:val="00AC0EE9"/>
    <w:rsid w:val="00AC1113"/>
    <w:rsid w:val="00AC1FED"/>
    <w:rsid w:val="00AC2B68"/>
    <w:rsid w:val="00AC3727"/>
    <w:rsid w:val="00AC4370"/>
    <w:rsid w:val="00AC5C80"/>
    <w:rsid w:val="00AC67EC"/>
    <w:rsid w:val="00AD400B"/>
    <w:rsid w:val="00AD50FF"/>
    <w:rsid w:val="00AD5109"/>
    <w:rsid w:val="00AD53D8"/>
    <w:rsid w:val="00AD5C23"/>
    <w:rsid w:val="00AD7E18"/>
    <w:rsid w:val="00AE0A12"/>
    <w:rsid w:val="00AE0D18"/>
    <w:rsid w:val="00AE3511"/>
    <w:rsid w:val="00AE5716"/>
    <w:rsid w:val="00AF1EEB"/>
    <w:rsid w:val="00AF3BDB"/>
    <w:rsid w:val="00AF3EC4"/>
    <w:rsid w:val="00AF4B98"/>
    <w:rsid w:val="00AF57F0"/>
    <w:rsid w:val="00AF6698"/>
    <w:rsid w:val="00AF727E"/>
    <w:rsid w:val="00B02500"/>
    <w:rsid w:val="00B03EC1"/>
    <w:rsid w:val="00B04B1F"/>
    <w:rsid w:val="00B06763"/>
    <w:rsid w:val="00B0725B"/>
    <w:rsid w:val="00B10513"/>
    <w:rsid w:val="00B13F31"/>
    <w:rsid w:val="00B1455F"/>
    <w:rsid w:val="00B16C5F"/>
    <w:rsid w:val="00B209B9"/>
    <w:rsid w:val="00B215F3"/>
    <w:rsid w:val="00B21977"/>
    <w:rsid w:val="00B21C39"/>
    <w:rsid w:val="00B22F6F"/>
    <w:rsid w:val="00B23ECE"/>
    <w:rsid w:val="00B23F18"/>
    <w:rsid w:val="00B24357"/>
    <w:rsid w:val="00B246AA"/>
    <w:rsid w:val="00B24AE9"/>
    <w:rsid w:val="00B25564"/>
    <w:rsid w:val="00B25621"/>
    <w:rsid w:val="00B26494"/>
    <w:rsid w:val="00B26B56"/>
    <w:rsid w:val="00B276AD"/>
    <w:rsid w:val="00B27851"/>
    <w:rsid w:val="00B3042C"/>
    <w:rsid w:val="00B3073E"/>
    <w:rsid w:val="00B33EFA"/>
    <w:rsid w:val="00B34D05"/>
    <w:rsid w:val="00B35D54"/>
    <w:rsid w:val="00B36440"/>
    <w:rsid w:val="00B40655"/>
    <w:rsid w:val="00B42B91"/>
    <w:rsid w:val="00B44B90"/>
    <w:rsid w:val="00B44BED"/>
    <w:rsid w:val="00B463A6"/>
    <w:rsid w:val="00B46E69"/>
    <w:rsid w:val="00B503EF"/>
    <w:rsid w:val="00B50B59"/>
    <w:rsid w:val="00B50E1D"/>
    <w:rsid w:val="00B515ED"/>
    <w:rsid w:val="00B52D09"/>
    <w:rsid w:val="00B5366D"/>
    <w:rsid w:val="00B538B0"/>
    <w:rsid w:val="00B53A16"/>
    <w:rsid w:val="00B550D9"/>
    <w:rsid w:val="00B558DB"/>
    <w:rsid w:val="00B57303"/>
    <w:rsid w:val="00B61E02"/>
    <w:rsid w:val="00B6474E"/>
    <w:rsid w:val="00B65DE2"/>
    <w:rsid w:val="00B67963"/>
    <w:rsid w:val="00B71FBE"/>
    <w:rsid w:val="00B73A74"/>
    <w:rsid w:val="00B7403B"/>
    <w:rsid w:val="00B74BDB"/>
    <w:rsid w:val="00B76018"/>
    <w:rsid w:val="00B76DD6"/>
    <w:rsid w:val="00B84D5D"/>
    <w:rsid w:val="00B86E25"/>
    <w:rsid w:val="00B879FD"/>
    <w:rsid w:val="00B92040"/>
    <w:rsid w:val="00B93663"/>
    <w:rsid w:val="00B94EBC"/>
    <w:rsid w:val="00B97BE6"/>
    <w:rsid w:val="00BA02A0"/>
    <w:rsid w:val="00BA34D7"/>
    <w:rsid w:val="00BA3F8B"/>
    <w:rsid w:val="00BA5ADF"/>
    <w:rsid w:val="00BA6D71"/>
    <w:rsid w:val="00BA78CF"/>
    <w:rsid w:val="00BB11DA"/>
    <w:rsid w:val="00BB2D40"/>
    <w:rsid w:val="00BB3056"/>
    <w:rsid w:val="00BB58E6"/>
    <w:rsid w:val="00BB59BE"/>
    <w:rsid w:val="00BC0826"/>
    <w:rsid w:val="00BC0D2D"/>
    <w:rsid w:val="00BC14FC"/>
    <w:rsid w:val="00BC2954"/>
    <w:rsid w:val="00BC3A7E"/>
    <w:rsid w:val="00BC410D"/>
    <w:rsid w:val="00BC5844"/>
    <w:rsid w:val="00BC7488"/>
    <w:rsid w:val="00BC7838"/>
    <w:rsid w:val="00BC7980"/>
    <w:rsid w:val="00BD06B2"/>
    <w:rsid w:val="00BD2D11"/>
    <w:rsid w:val="00BD3741"/>
    <w:rsid w:val="00BD4DCA"/>
    <w:rsid w:val="00BD6768"/>
    <w:rsid w:val="00BD77E1"/>
    <w:rsid w:val="00BE0200"/>
    <w:rsid w:val="00BE2489"/>
    <w:rsid w:val="00BE2C5F"/>
    <w:rsid w:val="00BE38BB"/>
    <w:rsid w:val="00BE543D"/>
    <w:rsid w:val="00BE5691"/>
    <w:rsid w:val="00BE5841"/>
    <w:rsid w:val="00BE63CC"/>
    <w:rsid w:val="00BE6A48"/>
    <w:rsid w:val="00BE7FF7"/>
    <w:rsid w:val="00BF1AD5"/>
    <w:rsid w:val="00BF1D76"/>
    <w:rsid w:val="00BF2520"/>
    <w:rsid w:val="00BF4048"/>
    <w:rsid w:val="00BF6736"/>
    <w:rsid w:val="00C00341"/>
    <w:rsid w:val="00C01395"/>
    <w:rsid w:val="00C017BD"/>
    <w:rsid w:val="00C0470D"/>
    <w:rsid w:val="00C048B4"/>
    <w:rsid w:val="00C04C39"/>
    <w:rsid w:val="00C06521"/>
    <w:rsid w:val="00C06AE3"/>
    <w:rsid w:val="00C07C2E"/>
    <w:rsid w:val="00C111C5"/>
    <w:rsid w:val="00C1308E"/>
    <w:rsid w:val="00C1344D"/>
    <w:rsid w:val="00C13869"/>
    <w:rsid w:val="00C13B8C"/>
    <w:rsid w:val="00C13ED1"/>
    <w:rsid w:val="00C1455E"/>
    <w:rsid w:val="00C1540E"/>
    <w:rsid w:val="00C15C26"/>
    <w:rsid w:val="00C17D2F"/>
    <w:rsid w:val="00C17E64"/>
    <w:rsid w:val="00C20318"/>
    <w:rsid w:val="00C20777"/>
    <w:rsid w:val="00C21D30"/>
    <w:rsid w:val="00C22015"/>
    <w:rsid w:val="00C2249E"/>
    <w:rsid w:val="00C23BB1"/>
    <w:rsid w:val="00C24255"/>
    <w:rsid w:val="00C30A8A"/>
    <w:rsid w:val="00C31555"/>
    <w:rsid w:val="00C32239"/>
    <w:rsid w:val="00C3411F"/>
    <w:rsid w:val="00C34249"/>
    <w:rsid w:val="00C352C1"/>
    <w:rsid w:val="00C35921"/>
    <w:rsid w:val="00C35BBF"/>
    <w:rsid w:val="00C362AA"/>
    <w:rsid w:val="00C40E7B"/>
    <w:rsid w:val="00C410D5"/>
    <w:rsid w:val="00C41367"/>
    <w:rsid w:val="00C41CAA"/>
    <w:rsid w:val="00C42D50"/>
    <w:rsid w:val="00C44D45"/>
    <w:rsid w:val="00C47776"/>
    <w:rsid w:val="00C5001D"/>
    <w:rsid w:val="00C50E08"/>
    <w:rsid w:val="00C51806"/>
    <w:rsid w:val="00C52584"/>
    <w:rsid w:val="00C53E43"/>
    <w:rsid w:val="00C540B4"/>
    <w:rsid w:val="00C5585A"/>
    <w:rsid w:val="00C57455"/>
    <w:rsid w:val="00C61260"/>
    <w:rsid w:val="00C612C7"/>
    <w:rsid w:val="00C6196C"/>
    <w:rsid w:val="00C63398"/>
    <w:rsid w:val="00C63495"/>
    <w:rsid w:val="00C65C93"/>
    <w:rsid w:val="00C70939"/>
    <w:rsid w:val="00C754D6"/>
    <w:rsid w:val="00C75D09"/>
    <w:rsid w:val="00C75DCB"/>
    <w:rsid w:val="00C76E6A"/>
    <w:rsid w:val="00C819D3"/>
    <w:rsid w:val="00C81D74"/>
    <w:rsid w:val="00C82933"/>
    <w:rsid w:val="00C87465"/>
    <w:rsid w:val="00C87EAD"/>
    <w:rsid w:val="00C91401"/>
    <w:rsid w:val="00C9197E"/>
    <w:rsid w:val="00C9273B"/>
    <w:rsid w:val="00C94454"/>
    <w:rsid w:val="00C945CB"/>
    <w:rsid w:val="00C96D70"/>
    <w:rsid w:val="00C976A1"/>
    <w:rsid w:val="00CA0E4A"/>
    <w:rsid w:val="00CA21AD"/>
    <w:rsid w:val="00CA29E3"/>
    <w:rsid w:val="00CA4A68"/>
    <w:rsid w:val="00CA4DA3"/>
    <w:rsid w:val="00CA699A"/>
    <w:rsid w:val="00CB20D4"/>
    <w:rsid w:val="00CB248E"/>
    <w:rsid w:val="00CB29EC"/>
    <w:rsid w:val="00CB2E00"/>
    <w:rsid w:val="00CB4C83"/>
    <w:rsid w:val="00CB51AA"/>
    <w:rsid w:val="00CB5875"/>
    <w:rsid w:val="00CC1E84"/>
    <w:rsid w:val="00CC4780"/>
    <w:rsid w:val="00CC489C"/>
    <w:rsid w:val="00CC51EF"/>
    <w:rsid w:val="00CC66E4"/>
    <w:rsid w:val="00CC741D"/>
    <w:rsid w:val="00CC7E41"/>
    <w:rsid w:val="00CD02F9"/>
    <w:rsid w:val="00CD08B7"/>
    <w:rsid w:val="00CD16FB"/>
    <w:rsid w:val="00CD3895"/>
    <w:rsid w:val="00CD3F39"/>
    <w:rsid w:val="00CD4458"/>
    <w:rsid w:val="00CD72CC"/>
    <w:rsid w:val="00CD74BA"/>
    <w:rsid w:val="00CD78C6"/>
    <w:rsid w:val="00CE180B"/>
    <w:rsid w:val="00CE2584"/>
    <w:rsid w:val="00CE5C25"/>
    <w:rsid w:val="00CE6D51"/>
    <w:rsid w:val="00CF0798"/>
    <w:rsid w:val="00CF0951"/>
    <w:rsid w:val="00CF09DC"/>
    <w:rsid w:val="00CF1095"/>
    <w:rsid w:val="00CF1A9C"/>
    <w:rsid w:val="00CF2380"/>
    <w:rsid w:val="00CF3798"/>
    <w:rsid w:val="00CF470D"/>
    <w:rsid w:val="00CF532A"/>
    <w:rsid w:val="00CF57F2"/>
    <w:rsid w:val="00CF5E9E"/>
    <w:rsid w:val="00D02353"/>
    <w:rsid w:val="00D04524"/>
    <w:rsid w:val="00D05011"/>
    <w:rsid w:val="00D056F8"/>
    <w:rsid w:val="00D0674E"/>
    <w:rsid w:val="00D06C23"/>
    <w:rsid w:val="00D06DD9"/>
    <w:rsid w:val="00D077E2"/>
    <w:rsid w:val="00D12A35"/>
    <w:rsid w:val="00D12C42"/>
    <w:rsid w:val="00D15B39"/>
    <w:rsid w:val="00D17085"/>
    <w:rsid w:val="00D22660"/>
    <w:rsid w:val="00D2495C"/>
    <w:rsid w:val="00D24CB2"/>
    <w:rsid w:val="00D2510F"/>
    <w:rsid w:val="00D253DA"/>
    <w:rsid w:val="00D254A8"/>
    <w:rsid w:val="00D2573F"/>
    <w:rsid w:val="00D26667"/>
    <w:rsid w:val="00D26923"/>
    <w:rsid w:val="00D27B34"/>
    <w:rsid w:val="00D32D2E"/>
    <w:rsid w:val="00D33A87"/>
    <w:rsid w:val="00D33E13"/>
    <w:rsid w:val="00D35560"/>
    <w:rsid w:val="00D3749A"/>
    <w:rsid w:val="00D40245"/>
    <w:rsid w:val="00D41336"/>
    <w:rsid w:val="00D42579"/>
    <w:rsid w:val="00D427B6"/>
    <w:rsid w:val="00D43694"/>
    <w:rsid w:val="00D45221"/>
    <w:rsid w:val="00D46C87"/>
    <w:rsid w:val="00D47245"/>
    <w:rsid w:val="00D477DA"/>
    <w:rsid w:val="00D51DF5"/>
    <w:rsid w:val="00D52F93"/>
    <w:rsid w:val="00D55085"/>
    <w:rsid w:val="00D60FBC"/>
    <w:rsid w:val="00D612AF"/>
    <w:rsid w:val="00D61A0E"/>
    <w:rsid w:val="00D62650"/>
    <w:rsid w:val="00D63803"/>
    <w:rsid w:val="00D6408F"/>
    <w:rsid w:val="00D647D4"/>
    <w:rsid w:val="00D65AA2"/>
    <w:rsid w:val="00D66E21"/>
    <w:rsid w:val="00D7029E"/>
    <w:rsid w:val="00D7052E"/>
    <w:rsid w:val="00D70A3D"/>
    <w:rsid w:val="00D71662"/>
    <w:rsid w:val="00D72914"/>
    <w:rsid w:val="00D73396"/>
    <w:rsid w:val="00D74623"/>
    <w:rsid w:val="00D7630F"/>
    <w:rsid w:val="00D80554"/>
    <w:rsid w:val="00D808D8"/>
    <w:rsid w:val="00D812D9"/>
    <w:rsid w:val="00D81379"/>
    <w:rsid w:val="00D822CE"/>
    <w:rsid w:val="00D836D9"/>
    <w:rsid w:val="00D843EA"/>
    <w:rsid w:val="00D8440E"/>
    <w:rsid w:val="00D858C1"/>
    <w:rsid w:val="00D9063F"/>
    <w:rsid w:val="00D9105A"/>
    <w:rsid w:val="00D93FA5"/>
    <w:rsid w:val="00D95E0C"/>
    <w:rsid w:val="00DA10F5"/>
    <w:rsid w:val="00DA160B"/>
    <w:rsid w:val="00DA2B22"/>
    <w:rsid w:val="00DA3720"/>
    <w:rsid w:val="00DA3B8B"/>
    <w:rsid w:val="00DB1214"/>
    <w:rsid w:val="00DB206E"/>
    <w:rsid w:val="00DB2143"/>
    <w:rsid w:val="00DB301E"/>
    <w:rsid w:val="00DB3F89"/>
    <w:rsid w:val="00DB6C85"/>
    <w:rsid w:val="00DB6FE9"/>
    <w:rsid w:val="00DB752C"/>
    <w:rsid w:val="00DC0BB6"/>
    <w:rsid w:val="00DC225F"/>
    <w:rsid w:val="00DC294D"/>
    <w:rsid w:val="00DC2D55"/>
    <w:rsid w:val="00DC428A"/>
    <w:rsid w:val="00DC4F05"/>
    <w:rsid w:val="00DC64DE"/>
    <w:rsid w:val="00DC69F5"/>
    <w:rsid w:val="00DC6E80"/>
    <w:rsid w:val="00DD0627"/>
    <w:rsid w:val="00DD12F1"/>
    <w:rsid w:val="00DD2298"/>
    <w:rsid w:val="00DD2634"/>
    <w:rsid w:val="00DD32B9"/>
    <w:rsid w:val="00DD3EFC"/>
    <w:rsid w:val="00DD46AD"/>
    <w:rsid w:val="00DD5911"/>
    <w:rsid w:val="00DE0420"/>
    <w:rsid w:val="00DE0776"/>
    <w:rsid w:val="00DE2BE3"/>
    <w:rsid w:val="00DE3488"/>
    <w:rsid w:val="00DE3FC1"/>
    <w:rsid w:val="00DF1475"/>
    <w:rsid w:val="00DF5784"/>
    <w:rsid w:val="00DF6EA6"/>
    <w:rsid w:val="00DF7415"/>
    <w:rsid w:val="00DF746C"/>
    <w:rsid w:val="00E009CB"/>
    <w:rsid w:val="00E02F5E"/>
    <w:rsid w:val="00E04380"/>
    <w:rsid w:val="00E05B44"/>
    <w:rsid w:val="00E06344"/>
    <w:rsid w:val="00E13A5F"/>
    <w:rsid w:val="00E1594D"/>
    <w:rsid w:val="00E15E56"/>
    <w:rsid w:val="00E1712D"/>
    <w:rsid w:val="00E17337"/>
    <w:rsid w:val="00E20DE6"/>
    <w:rsid w:val="00E21822"/>
    <w:rsid w:val="00E21AAA"/>
    <w:rsid w:val="00E229A9"/>
    <w:rsid w:val="00E26766"/>
    <w:rsid w:val="00E26DCE"/>
    <w:rsid w:val="00E2744B"/>
    <w:rsid w:val="00E305BC"/>
    <w:rsid w:val="00E30B76"/>
    <w:rsid w:val="00E31E02"/>
    <w:rsid w:val="00E320F4"/>
    <w:rsid w:val="00E332C9"/>
    <w:rsid w:val="00E34C0D"/>
    <w:rsid w:val="00E35C16"/>
    <w:rsid w:val="00E41EF2"/>
    <w:rsid w:val="00E41FAA"/>
    <w:rsid w:val="00E42262"/>
    <w:rsid w:val="00E432A1"/>
    <w:rsid w:val="00E4392E"/>
    <w:rsid w:val="00E43AC6"/>
    <w:rsid w:val="00E44350"/>
    <w:rsid w:val="00E44D42"/>
    <w:rsid w:val="00E44E63"/>
    <w:rsid w:val="00E47E4A"/>
    <w:rsid w:val="00E51D7D"/>
    <w:rsid w:val="00E53424"/>
    <w:rsid w:val="00E53A04"/>
    <w:rsid w:val="00E55C30"/>
    <w:rsid w:val="00E565A7"/>
    <w:rsid w:val="00E57573"/>
    <w:rsid w:val="00E61407"/>
    <w:rsid w:val="00E620C0"/>
    <w:rsid w:val="00E627BF"/>
    <w:rsid w:val="00E63828"/>
    <w:rsid w:val="00E639B6"/>
    <w:rsid w:val="00E63EA6"/>
    <w:rsid w:val="00E63EE3"/>
    <w:rsid w:val="00E660D4"/>
    <w:rsid w:val="00E66598"/>
    <w:rsid w:val="00E67A73"/>
    <w:rsid w:val="00E71140"/>
    <w:rsid w:val="00E71FB4"/>
    <w:rsid w:val="00E72269"/>
    <w:rsid w:val="00E72C4E"/>
    <w:rsid w:val="00E74581"/>
    <w:rsid w:val="00E75015"/>
    <w:rsid w:val="00E80F84"/>
    <w:rsid w:val="00E824DA"/>
    <w:rsid w:val="00E86C6F"/>
    <w:rsid w:val="00E913ED"/>
    <w:rsid w:val="00E94184"/>
    <w:rsid w:val="00E94653"/>
    <w:rsid w:val="00E97ED2"/>
    <w:rsid w:val="00EA0483"/>
    <w:rsid w:val="00EA0F15"/>
    <w:rsid w:val="00EA27CD"/>
    <w:rsid w:val="00EA28AB"/>
    <w:rsid w:val="00EA4895"/>
    <w:rsid w:val="00EA4BC8"/>
    <w:rsid w:val="00EA5E44"/>
    <w:rsid w:val="00EA6BE5"/>
    <w:rsid w:val="00EA6EDF"/>
    <w:rsid w:val="00EB1DE3"/>
    <w:rsid w:val="00EB2FDF"/>
    <w:rsid w:val="00EB3185"/>
    <w:rsid w:val="00EB32B9"/>
    <w:rsid w:val="00EB4043"/>
    <w:rsid w:val="00EB4085"/>
    <w:rsid w:val="00EB435E"/>
    <w:rsid w:val="00EB67CB"/>
    <w:rsid w:val="00EB7E4A"/>
    <w:rsid w:val="00EC6F53"/>
    <w:rsid w:val="00ED0F90"/>
    <w:rsid w:val="00ED1FB7"/>
    <w:rsid w:val="00ED228F"/>
    <w:rsid w:val="00ED355E"/>
    <w:rsid w:val="00ED373C"/>
    <w:rsid w:val="00ED5039"/>
    <w:rsid w:val="00ED7019"/>
    <w:rsid w:val="00ED72DF"/>
    <w:rsid w:val="00ED7A25"/>
    <w:rsid w:val="00EE50B9"/>
    <w:rsid w:val="00EE52BF"/>
    <w:rsid w:val="00EE661C"/>
    <w:rsid w:val="00EE67E0"/>
    <w:rsid w:val="00EE6EA9"/>
    <w:rsid w:val="00EF1DBA"/>
    <w:rsid w:val="00EF41D9"/>
    <w:rsid w:val="00EF43C7"/>
    <w:rsid w:val="00EF5298"/>
    <w:rsid w:val="00EF54D9"/>
    <w:rsid w:val="00EF55EE"/>
    <w:rsid w:val="00F014B8"/>
    <w:rsid w:val="00F0163C"/>
    <w:rsid w:val="00F04983"/>
    <w:rsid w:val="00F052BC"/>
    <w:rsid w:val="00F05463"/>
    <w:rsid w:val="00F073FB"/>
    <w:rsid w:val="00F11711"/>
    <w:rsid w:val="00F11CCF"/>
    <w:rsid w:val="00F135DA"/>
    <w:rsid w:val="00F14E65"/>
    <w:rsid w:val="00F15B85"/>
    <w:rsid w:val="00F175A3"/>
    <w:rsid w:val="00F178B2"/>
    <w:rsid w:val="00F228CE"/>
    <w:rsid w:val="00F25C7F"/>
    <w:rsid w:val="00F30955"/>
    <w:rsid w:val="00F31C65"/>
    <w:rsid w:val="00F31C66"/>
    <w:rsid w:val="00F3253C"/>
    <w:rsid w:val="00F354B3"/>
    <w:rsid w:val="00F4045E"/>
    <w:rsid w:val="00F415C3"/>
    <w:rsid w:val="00F4299C"/>
    <w:rsid w:val="00F43288"/>
    <w:rsid w:val="00F43901"/>
    <w:rsid w:val="00F44C8E"/>
    <w:rsid w:val="00F46A4E"/>
    <w:rsid w:val="00F46FE6"/>
    <w:rsid w:val="00F51628"/>
    <w:rsid w:val="00F519CD"/>
    <w:rsid w:val="00F530F0"/>
    <w:rsid w:val="00F53342"/>
    <w:rsid w:val="00F5410B"/>
    <w:rsid w:val="00F54B81"/>
    <w:rsid w:val="00F55BE3"/>
    <w:rsid w:val="00F56A1F"/>
    <w:rsid w:val="00F60DBA"/>
    <w:rsid w:val="00F60FC9"/>
    <w:rsid w:val="00F62377"/>
    <w:rsid w:val="00F62957"/>
    <w:rsid w:val="00F63B12"/>
    <w:rsid w:val="00F64B55"/>
    <w:rsid w:val="00F663A4"/>
    <w:rsid w:val="00F70BE3"/>
    <w:rsid w:val="00F71231"/>
    <w:rsid w:val="00F71A86"/>
    <w:rsid w:val="00F71E75"/>
    <w:rsid w:val="00F73218"/>
    <w:rsid w:val="00F7382E"/>
    <w:rsid w:val="00F76078"/>
    <w:rsid w:val="00F769F4"/>
    <w:rsid w:val="00F76FB2"/>
    <w:rsid w:val="00F77280"/>
    <w:rsid w:val="00F81339"/>
    <w:rsid w:val="00F81E1F"/>
    <w:rsid w:val="00F81E3B"/>
    <w:rsid w:val="00F82849"/>
    <w:rsid w:val="00F8297B"/>
    <w:rsid w:val="00F83482"/>
    <w:rsid w:val="00F84A1B"/>
    <w:rsid w:val="00F84CC3"/>
    <w:rsid w:val="00F8776D"/>
    <w:rsid w:val="00F908FB"/>
    <w:rsid w:val="00F91ED0"/>
    <w:rsid w:val="00F92966"/>
    <w:rsid w:val="00F93DC7"/>
    <w:rsid w:val="00F95676"/>
    <w:rsid w:val="00F96E2E"/>
    <w:rsid w:val="00F978B1"/>
    <w:rsid w:val="00FA1219"/>
    <w:rsid w:val="00FA1BF8"/>
    <w:rsid w:val="00FA258E"/>
    <w:rsid w:val="00FA4A12"/>
    <w:rsid w:val="00FA5622"/>
    <w:rsid w:val="00FA5B71"/>
    <w:rsid w:val="00FA6133"/>
    <w:rsid w:val="00FA63B9"/>
    <w:rsid w:val="00FA68A6"/>
    <w:rsid w:val="00FA6E74"/>
    <w:rsid w:val="00FA6F6A"/>
    <w:rsid w:val="00FA7CF0"/>
    <w:rsid w:val="00FB341C"/>
    <w:rsid w:val="00FB4E92"/>
    <w:rsid w:val="00FB6316"/>
    <w:rsid w:val="00FB7F6A"/>
    <w:rsid w:val="00FC05C2"/>
    <w:rsid w:val="00FC1225"/>
    <w:rsid w:val="00FC239A"/>
    <w:rsid w:val="00FC313B"/>
    <w:rsid w:val="00FC386F"/>
    <w:rsid w:val="00FC3CFC"/>
    <w:rsid w:val="00FC3FE8"/>
    <w:rsid w:val="00FC6C7C"/>
    <w:rsid w:val="00FC6F38"/>
    <w:rsid w:val="00FC7A04"/>
    <w:rsid w:val="00FD27CB"/>
    <w:rsid w:val="00FD2842"/>
    <w:rsid w:val="00FD2CE5"/>
    <w:rsid w:val="00FD4DE8"/>
    <w:rsid w:val="00FD6000"/>
    <w:rsid w:val="00FD717E"/>
    <w:rsid w:val="00FD7438"/>
    <w:rsid w:val="00FD7ADC"/>
    <w:rsid w:val="00FE1195"/>
    <w:rsid w:val="00FE1F59"/>
    <w:rsid w:val="00FE3748"/>
    <w:rsid w:val="00FE3929"/>
    <w:rsid w:val="00FE3E24"/>
    <w:rsid w:val="00FE4011"/>
    <w:rsid w:val="00FE4EB7"/>
    <w:rsid w:val="00FE6EB4"/>
    <w:rsid w:val="00FE733B"/>
    <w:rsid w:val="00FE734C"/>
    <w:rsid w:val="00FF0924"/>
    <w:rsid w:val="00FF12FF"/>
    <w:rsid w:val="00FF26DD"/>
    <w:rsid w:val="00FF3E9E"/>
    <w:rsid w:val="00FF4B24"/>
    <w:rsid w:val="00FF6054"/>
    <w:rsid w:val="00FF7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5A959A02"/>
  <w15:chartTrackingRefBased/>
  <w15:docId w15:val="{453886DC-DCE2-4352-8A14-7AC535BFB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E5841"/>
  </w:style>
  <w:style w:type="paragraph" w:styleId="Nadpis1">
    <w:name w:val="heading 1"/>
    <w:aliases w:val="F1,Kapitola,Hlavní nadpis,Nadpis spec1,Za A,kapitola,Nadpis 1123,kapitola1"/>
    <w:basedOn w:val="Normln"/>
    <w:next w:val="Normln"/>
    <w:link w:val="Nadpis1Char"/>
    <w:qFormat/>
    <w:rsid w:val="00DC6E80"/>
    <w:pPr>
      <w:keepLines/>
      <w:numPr>
        <w:numId w:val="84"/>
      </w:numPr>
      <w:spacing w:before="360" w:after="120"/>
      <w:jc w:val="both"/>
      <w:outlineLvl w:val="0"/>
    </w:pPr>
    <w:rPr>
      <w:rFonts w:ascii="Arial" w:eastAsia="Times New Roman" w:hAnsi="Arial" w:cstheme="majorBidi"/>
      <w:b/>
      <w:sz w:val="28"/>
      <w:szCs w:val="32"/>
      <w:lang w:eastAsia="cs-CZ"/>
    </w:rPr>
  </w:style>
  <w:style w:type="paragraph" w:styleId="Nadpis2">
    <w:name w:val="heading 2"/>
    <w:aliases w:val="F2,Podkapitola,Nadpis nižší úrovně,Nadpisspec2,1.1 Nadpis 2,Za 1.,clanek,kapitola2,21,podkapitola"/>
    <w:basedOn w:val="Normln"/>
    <w:next w:val="Normln"/>
    <w:link w:val="Nadpis2Char"/>
    <w:unhideWhenUsed/>
    <w:qFormat/>
    <w:rsid w:val="00307B83"/>
    <w:pPr>
      <w:keepNext/>
      <w:keepLines/>
      <w:numPr>
        <w:ilvl w:val="1"/>
        <w:numId w:val="84"/>
      </w:numPr>
      <w:spacing w:before="400" w:after="360"/>
      <w:jc w:val="both"/>
      <w:outlineLvl w:val="1"/>
    </w:pPr>
    <w:rPr>
      <w:rFonts w:ascii="Arial" w:eastAsia="Times New Roman" w:hAnsi="Arial" w:cstheme="majorBidi"/>
      <w:b/>
      <w:sz w:val="24"/>
      <w:szCs w:val="26"/>
      <w:u w:val="single"/>
      <w:lang w:eastAsia="cs-CZ"/>
    </w:rPr>
  </w:style>
  <w:style w:type="paragraph" w:styleId="Nadpis3">
    <w:name w:val="heading 3"/>
    <w:aliases w:val="F3,Článek,Nadpis 3 velká písmena,Titul1,Za a),podclanek,kapitola3,3,Clanek"/>
    <w:basedOn w:val="Normln"/>
    <w:next w:val="Normln"/>
    <w:link w:val="Nadpis3Char"/>
    <w:unhideWhenUsed/>
    <w:qFormat/>
    <w:rsid w:val="00307B83"/>
    <w:pPr>
      <w:keepNext/>
      <w:keepLines/>
      <w:numPr>
        <w:ilvl w:val="2"/>
        <w:numId w:val="84"/>
      </w:numPr>
      <w:spacing w:before="160" w:after="120"/>
      <w:jc w:val="both"/>
      <w:outlineLvl w:val="2"/>
    </w:pPr>
    <w:rPr>
      <w:rFonts w:ascii="Arial" w:eastAsia="Times New Roman" w:hAnsi="Arial" w:cstheme="majorBidi"/>
      <w:b/>
      <w:szCs w:val="24"/>
      <w:lang w:eastAsia="cs-CZ"/>
    </w:rPr>
  </w:style>
  <w:style w:type="paragraph" w:styleId="Nadpis4">
    <w:name w:val="heading 4"/>
    <w:basedOn w:val="Normln"/>
    <w:next w:val="Normln"/>
    <w:link w:val="Nadpis4Char"/>
    <w:unhideWhenUsed/>
    <w:qFormat/>
    <w:rsid w:val="00BE2C5F"/>
    <w:pPr>
      <w:keepNext/>
      <w:keepLines/>
      <w:numPr>
        <w:ilvl w:val="3"/>
        <w:numId w:val="8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autoRedefine/>
    <w:qFormat/>
    <w:rsid w:val="00BE2C5F"/>
    <w:pPr>
      <w:numPr>
        <w:ilvl w:val="4"/>
        <w:numId w:val="84"/>
      </w:numPr>
      <w:tabs>
        <w:tab w:val="left" w:pos="1418"/>
      </w:tabs>
      <w:spacing w:before="240" w:after="120" w:line="240" w:lineRule="auto"/>
      <w:jc w:val="both"/>
      <w:outlineLvl w:val="4"/>
    </w:pPr>
    <w:rPr>
      <w:rFonts w:ascii="Cambria" w:eastAsia="Times New Roman" w:hAnsi="Cambria" w:cs="Times New Roman"/>
      <w:b/>
      <w:bCs/>
      <w:iCs/>
      <w:color w:val="365F91"/>
      <w:sz w:val="32"/>
      <w:szCs w:val="26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BE2C5F"/>
    <w:pPr>
      <w:numPr>
        <w:ilvl w:val="5"/>
        <w:numId w:val="84"/>
      </w:numPr>
      <w:spacing w:before="240" w:after="60" w:line="240" w:lineRule="auto"/>
      <w:jc w:val="both"/>
      <w:outlineLvl w:val="5"/>
    </w:pPr>
    <w:rPr>
      <w:rFonts w:ascii="Calibri" w:eastAsia="Times New Roman" w:hAnsi="Calibri" w:cs="Times New Roman"/>
      <w:b/>
      <w:bCs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BE2C5F"/>
    <w:pPr>
      <w:numPr>
        <w:ilvl w:val="6"/>
        <w:numId w:val="84"/>
      </w:numPr>
      <w:spacing w:before="240" w:after="60" w:line="240" w:lineRule="auto"/>
      <w:jc w:val="both"/>
      <w:outlineLvl w:val="6"/>
    </w:pPr>
    <w:rPr>
      <w:rFonts w:ascii="Calibri" w:eastAsia="Times New Roman" w:hAnsi="Calibri" w:cs="Times New Roman"/>
      <w:szCs w:val="24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BE2C5F"/>
    <w:pPr>
      <w:numPr>
        <w:ilvl w:val="7"/>
        <w:numId w:val="84"/>
      </w:numPr>
      <w:spacing w:before="240" w:after="60" w:line="240" w:lineRule="auto"/>
      <w:jc w:val="both"/>
      <w:outlineLvl w:val="7"/>
    </w:pPr>
    <w:rPr>
      <w:rFonts w:ascii="Calibri" w:eastAsia="Times New Roman" w:hAnsi="Calibri" w:cs="Times New Roman"/>
      <w:i/>
      <w:iCs/>
      <w:szCs w:val="24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BE2C5F"/>
    <w:pPr>
      <w:numPr>
        <w:ilvl w:val="8"/>
        <w:numId w:val="84"/>
      </w:numPr>
      <w:spacing w:before="240" w:after="60" w:line="240" w:lineRule="auto"/>
      <w:jc w:val="both"/>
      <w:outlineLvl w:val="8"/>
    </w:pPr>
    <w:rPr>
      <w:rFonts w:ascii="Arial" w:eastAsia="Times New Roman" w:hAnsi="Arial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F1 Char,Kapitola Char,Hlavní nadpis Char,Nadpis spec1 Char,Za A Char,kapitola Char,Nadpis 1123 Char,kapitola1 Char"/>
    <w:basedOn w:val="Standardnpsmoodstavce"/>
    <w:link w:val="Nadpis1"/>
    <w:rsid w:val="00DC6E80"/>
    <w:rPr>
      <w:rFonts w:ascii="Arial" w:eastAsia="Times New Roman" w:hAnsi="Arial" w:cstheme="majorBidi"/>
      <w:b/>
      <w:sz w:val="28"/>
      <w:szCs w:val="32"/>
      <w:lang w:eastAsia="cs-CZ"/>
    </w:rPr>
  </w:style>
  <w:style w:type="character" w:customStyle="1" w:styleId="Nadpis2Char">
    <w:name w:val="Nadpis 2 Char"/>
    <w:aliases w:val="F2 Char,Podkapitola Char,Nadpis nižší úrovně Char,Nadpisspec2 Char,1.1 Nadpis 2 Char,Za 1. Char,clanek Char,kapitola2 Char,21 Char,podkapitola Char"/>
    <w:basedOn w:val="Standardnpsmoodstavce"/>
    <w:link w:val="Nadpis2"/>
    <w:rsid w:val="00307B83"/>
    <w:rPr>
      <w:rFonts w:ascii="Arial" w:eastAsia="Times New Roman" w:hAnsi="Arial" w:cstheme="majorBidi"/>
      <w:b/>
      <w:sz w:val="24"/>
      <w:szCs w:val="26"/>
      <w:u w:val="single"/>
      <w:lang w:eastAsia="cs-CZ"/>
    </w:rPr>
  </w:style>
  <w:style w:type="character" w:customStyle="1" w:styleId="Nadpis3Char">
    <w:name w:val="Nadpis 3 Char"/>
    <w:aliases w:val="F3 Char,Článek Char,Nadpis 3 velká písmena Char,Titul1 Char,Za a) Char,podclanek Char,kapitola3 Char,3 Char,Clanek Char"/>
    <w:basedOn w:val="Standardnpsmoodstavce"/>
    <w:link w:val="Nadpis3"/>
    <w:rsid w:val="00307B83"/>
    <w:rPr>
      <w:rFonts w:ascii="Arial" w:eastAsia="Times New Roman" w:hAnsi="Arial" w:cstheme="majorBidi"/>
      <w:b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E24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249A"/>
  </w:style>
  <w:style w:type="paragraph" w:styleId="Zpat">
    <w:name w:val="footer"/>
    <w:basedOn w:val="Normln"/>
    <w:link w:val="ZpatChar"/>
    <w:unhideWhenUsed/>
    <w:rsid w:val="007E24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7E249A"/>
  </w:style>
  <w:style w:type="paragraph" w:styleId="Zkladntext">
    <w:name w:val="Body Text"/>
    <w:aliases w:val="Text základní"/>
    <w:basedOn w:val="Normln"/>
    <w:link w:val="ZkladntextChar"/>
    <w:uiPriority w:val="1"/>
    <w:unhideWhenUsed/>
    <w:qFormat/>
    <w:rsid w:val="007E249A"/>
    <w:pPr>
      <w:spacing w:before="20" w:after="0" w:line="240" w:lineRule="auto"/>
      <w:jc w:val="both"/>
    </w:pPr>
    <w:rPr>
      <w:rFonts w:ascii="Calibri" w:eastAsia="Times New Roman" w:hAnsi="Calibri" w:cs="Times New Roman"/>
      <w:szCs w:val="24"/>
      <w:lang w:eastAsia="cs-CZ"/>
    </w:rPr>
  </w:style>
  <w:style w:type="character" w:customStyle="1" w:styleId="ZkladntextChar">
    <w:name w:val="Základní text Char"/>
    <w:aliases w:val="Text základní Char"/>
    <w:basedOn w:val="Standardnpsmoodstavce"/>
    <w:link w:val="Zkladntext"/>
    <w:rsid w:val="007E249A"/>
    <w:rPr>
      <w:rFonts w:ascii="Calibri" w:eastAsia="Times New Roman" w:hAnsi="Calibri" w:cs="Times New Roman"/>
      <w:szCs w:val="24"/>
      <w:lang w:eastAsia="cs-CZ"/>
    </w:rPr>
  </w:style>
  <w:style w:type="character" w:styleId="Siln">
    <w:name w:val="Strong"/>
    <w:uiPriority w:val="22"/>
    <w:qFormat/>
    <w:rsid w:val="007E249A"/>
    <w:rPr>
      <w:b/>
      <w:bCs/>
    </w:rPr>
  </w:style>
  <w:style w:type="table" w:styleId="Mkatabulky">
    <w:name w:val="Table Grid"/>
    <w:basedOn w:val="Normlntabulka"/>
    <w:uiPriority w:val="59"/>
    <w:rsid w:val="007E24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sah1">
    <w:name w:val="toc 1"/>
    <w:basedOn w:val="Normln"/>
    <w:next w:val="Normln"/>
    <w:autoRedefine/>
    <w:uiPriority w:val="39"/>
    <w:unhideWhenUsed/>
    <w:qFormat/>
    <w:rsid w:val="004E3F1A"/>
    <w:pPr>
      <w:tabs>
        <w:tab w:val="right" w:leader="dot" w:pos="9060"/>
      </w:tabs>
      <w:spacing w:after="100"/>
      <w:ind w:left="851" w:hanging="851"/>
    </w:pPr>
    <w:rPr>
      <w:rFonts w:ascii="Arial" w:hAnsi="Arial" w:cs="Arial"/>
      <w:b/>
      <w:noProof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DC294D"/>
    <w:pPr>
      <w:tabs>
        <w:tab w:val="left" w:pos="851"/>
        <w:tab w:val="right" w:leader="dot" w:pos="9060"/>
      </w:tabs>
      <w:spacing w:after="100"/>
      <w:ind w:left="851" w:hanging="851"/>
    </w:pPr>
  </w:style>
  <w:style w:type="paragraph" w:styleId="Odstavecseseznamem">
    <w:name w:val="List Paragraph"/>
    <w:aliases w:val="_odstavec_bez,Nad,Odstavec cíl se seznamem,Odstavec se seznamem5"/>
    <w:basedOn w:val="Normln"/>
    <w:link w:val="OdstavecseseznamemChar"/>
    <w:uiPriority w:val="1"/>
    <w:qFormat/>
    <w:rsid w:val="00621576"/>
    <w:pPr>
      <w:spacing w:before="120" w:after="120" w:line="240" w:lineRule="atLeast"/>
      <w:jc w:val="both"/>
    </w:pPr>
    <w:rPr>
      <w:sz w:val="24"/>
    </w:rPr>
  </w:style>
  <w:style w:type="paragraph" w:customStyle="1" w:styleId="odrky">
    <w:name w:val="_odrážky"/>
    <w:basedOn w:val="Nadpis3"/>
    <w:link w:val="odrkyChar"/>
    <w:autoRedefine/>
    <w:qFormat/>
    <w:rsid w:val="00621576"/>
    <w:pPr>
      <w:keepNext w:val="0"/>
      <w:keepLines w:val="0"/>
      <w:widowControl w:val="0"/>
      <w:numPr>
        <w:ilvl w:val="0"/>
        <w:numId w:val="1"/>
      </w:numPr>
      <w:spacing w:before="200" w:line="240" w:lineRule="atLeast"/>
    </w:pPr>
    <w:rPr>
      <w:rFonts w:eastAsiaTheme="majorEastAsia"/>
      <w:b w:val="0"/>
      <w:bCs/>
      <w:color w:val="000000" w:themeColor="text1"/>
      <w:sz w:val="24"/>
    </w:rPr>
  </w:style>
  <w:style w:type="character" w:customStyle="1" w:styleId="odrkyChar">
    <w:name w:val="_odrážky Char"/>
    <w:basedOn w:val="Nadpis3Char"/>
    <w:link w:val="odrky"/>
    <w:rsid w:val="00621576"/>
    <w:rPr>
      <w:rFonts w:ascii="Arial" w:eastAsiaTheme="majorEastAsia" w:hAnsi="Arial" w:cstheme="majorBidi"/>
      <w:b w:val="0"/>
      <w:bCs/>
      <w:color w:val="000000" w:themeColor="text1"/>
      <w:sz w:val="24"/>
      <w:szCs w:val="24"/>
      <w:lang w:eastAsia="cs-CZ"/>
    </w:rPr>
  </w:style>
  <w:style w:type="character" w:customStyle="1" w:styleId="OdstavecseseznamemChar">
    <w:name w:val="Odstavec se seznamem Char"/>
    <w:aliases w:val="_odstavec_bez Char,Nad Char,Odstavec cíl se seznamem Char,Odstavec se seznamem5 Char"/>
    <w:basedOn w:val="Standardnpsmoodstavce"/>
    <w:link w:val="Odstavecseseznamem"/>
    <w:uiPriority w:val="34"/>
    <w:rsid w:val="00621576"/>
    <w:rPr>
      <w:sz w:val="24"/>
    </w:rPr>
  </w:style>
  <w:style w:type="paragraph" w:customStyle="1" w:styleId="NzevCN">
    <w:name w:val="_Název CN"/>
    <w:basedOn w:val="Zhlav"/>
    <w:link w:val="NzevCNChar"/>
    <w:qFormat/>
    <w:rsid w:val="008E0268"/>
    <w:pPr>
      <w:spacing w:before="120"/>
      <w:jc w:val="center"/>
    </w:pPr>
    <w:rPr>
      <w:rFonts w:asciiTheme="majorHAnsi" w:hAnsiTheme="majorHAnsi" w:cs="Arial"/>
      <w:color w:val="222A35" w:themeColor="text2" w:themeShade="80"/>
      <w:sz w:val="44"/>
      <w:szCs w:val="44"/>
    </w:rPr>
  </w:style>
  <w:style w:type="character" w:customStyle="1" w:styleId="NzevCNChar">
    <w:name w:val="_Název CN Char"/>
    <w:basedOn w:val="ZhlavChar"/>
    <w:link w:val="NzevCN"/>
    <w:rsid w:val="008E0268"/>
    <w:rPr>
      <w:rFonts w:asciiTheme="majorHAnsi" w:hAnsiTheme="majorHAnsi" w:cs="Arial"/>
      <w:color w:val="222A35" w:themeColor="text2" w:themeShade="80"/>
      <w:sz w:val="44"/>
      <w:szCs w:val="44"/>
    </w:rPr>
  </w:style>
  <w:style w:type="table" w:customStyle="1" w:styleId="Styl1">
    <w:name w:val="Styl1"/>
    <w:basedOn w:val="Normlntabulka"/>
    <w:uiPriority w:val="99"/>
    <w:rsid w:val="00945FFF"/>
    <w:pPr>
      <w:spacing w:after="0" w:line="240" w:lineRule="auto"/>
    </w:pPr>
    <w:tblPr>
      <w:tblBorders>
        <w:top w:val="single" w:sz="4" w:space="0" w:color="00A499"/>
        <w:left w:val="single" w:sz="4" w:space="0" w:color="00A499"/>
        <w:bottom w:val="single" w:sz="4" w:space="0" w:color="00A499"/>
        <w:right w:val="single" w:sz="4" w:space="0" w:color="00A499"/>
        <w:insideH w:val="single" w:sz="4" w:space="0" w:color="00A499"/>
        <w:insideV w:val="single" w:sz="4" w:space="0" w:color="00A499"/>
      </w:tblBorders>
    </w:tblPr>
  </w:style>
  <w:style w:type="table" w:styleId="Svtlseznamzvraznn1">
    <w:name w:val="Light List Accent 1"/>
    <w:basedOn w:val="Normlntabulka"/>
    <w:uiPriority w:val="61"/>
    <w:rsid w:val="002276EA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styleId="Hypertextovodkaz">
    <w:name w:val="Hyperlink"/>
    <w:uiPriority w:val="99"/>
    <w:rsid w:val="002276EA"/>
    <w:rPr>
      <w:color w:val="0000FF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523F81"/>
    <w:pPr>
      <w:keepNext/>
      <w:numPr>
        <w:numId w:val="0"/>
      </w:numPr>
      <w:spacing w:before="240" w:after="0"/>
      <w:jc w:val="left"/>
      <w:outlineLvl w:val="9"/>
    </w:pPr>
    <w:rPr>
      <w:rFonts w:asciiTheme="majorHAnsi" w:eastAsiaTheme="majorEastAsia" w:hAnsiTheme="majorHAnsi"/>
      <w:b w:val="0"/>
      <w:color w:val="2F5496" w:themeColor="accent1" w:themeShade="BF"/>
      <w:sz w:val="32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526E6F"/>
    <w:pPr>
      <w:tabs>
        <w:tab w:val="left" w:pos="1320"/>
        <w:tab w:val="right" w:leader="dot" w:pos="9060"/>
      </w:tabs>
      <w:spacing w:after="100"/>
      <w:ind w:left="1320" w:hanging="1320"/>
    </w:pPr>
    <w:rPr>
      <w:rFonts w:eastAsiaTheme="minorEastAsia" w:cs="Times New Roman"/>
      <w:lang w:eastAsia="cs-CZ"/>
    </w:rPr>
  </w:style>
  <w:style w:type="table" w:customStyle="1" w:styleId="Mkatabulky1">
    <w:name w:val="Mřížka tabulky1"/>
    <w:basedOn w:val="Normlntabulka"/>
    <w:next w:val="Mkatabulky"/>
    <w:uiPriority w:val="39"/>
    <w:rsid w:val="004752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39"/>
    <w:rsid w:val="003D3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seznamzvraznn11">
    <w:name w:val="Světlý seznam – zvýraznění 11"/>
    <w:basedOn w:val="Normlntabulka"/>
    <w:next w:val="Svtlseznamzvraznn1"/>
    <w:uiPriority w:val="61"/>
    <w:rsid w:val="004B6A39"/>
    <w:pPr>
      <w:spacing w:after="0" w:line="240" w:lineRule="auto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VB">
    <w:name w:val="VŠB"/>
    <w:basedOn w:val="Normlntabulka"/>
    <w:uiPriority w:val="99"/>
    <w:rsid w:val="004B6A39"/>
    <w:pPr>
      <w:spacing w:after="0" w:line="240" w:lineRule="auto"/>
    </w:pPr>
    <w:rPr>
      <w:rFonts w:ascii="Arial" w:hAnsi="Arial"/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auto"/>
      <w:vAlign w:val="center"/>
    </w:tcPr>
    <w:tblStylePr w:type="firstRow">
      <w:rPr>
        <w:rFonts w:ascii="Arial" w:hAnsi="Arial"/>
        <w:b/>
        <w:color w:val="FFFFFF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A499"/>
      </w:tcPr>
    </w:tblStylePr>
    <w:tblStylePr w:type="lastRow">
      <w:rPr>
        <w:rFonts w:ascii="Arial" w:hAnsi="Arial"/>
        <w:b/>
        <w:color w:val="auto"/>
        <w:sz w:val="20"/>
      </w:rPr>
      <w:tblPr/>
      <w:tcPr>
        <w:shd w:val="clear" w:color="auto" w:fill="CAB134"/>
      </w:tcPr>
    </w:tblStylePr>
  </w:style>
  <w:style w:type="table" w:customStyle="1" w:styleId="Svtlseznamzvraznn12">
    <w:name w:val="Světlý seznam – zvýraznění 12"/>
    <w:basedOn w:val="Normlntabulka"/>
    <w:next w:val="Svtlseznamzvraznn1"/>
    <w:uiPriority w:val="61"/>
    <w:rsid w:val="004B6A39"/>
    <w:pPr>
      <w:spacing w:after="0" w:line="240" w:lineRule="auto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Textbodu">
    <w:name w:val="Text bodu"/>
    <w:basedOn w:val="Normln"/>
    <w:rsid w:val="005A7F7A"/>
    <w:pPr>
      <w:numPr>
        <w:ilvl w:val="8"/>
        <w:numId w:val="2"/>
      </w:numPr>
      <w:spacing w:after="0" w:line="240" w:lineRule="auto"/>
      <w:jc w:val="both"/>
      <w:outlineLvl w:val="8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psmene">
    <w:name w:val="Text písmene"/>
    <w:basedOn w:val="Normln"/>
    <w:rsid w:val="005A7F7A"/>
    <w:pPr>
      <w:numPr>
        <w:ilvl w:val="7"/>
        <w:numId w:val="2"/>
      </w:numPr>
      <w:spacing w:after="0" w:line="240" w:lineRule="auto"/>
      <w:jc w:val="both"/>
      <w:outlineLvl w:val="7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odstavce">
    <w:name w:val="Text odstavce"/>
    <w:basedOn w:val="Normln"/>
    <w:rsid w:val="005A7F7A"/>
    <w:pPr>
      <w:numPr>
        <w:ilvl w:val="6"/>
        <w:numId w:val="2"/>
      </w:numPr>
      <w:tabs>
        <w:tab w:val="left" w:pos="851"/>
      </w:tabs>
      <w:spacing w:before="120" w:after="12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table" w:customStyle="1" w:styleId="Mkatabulky3">
    <w:name w:val="Mřížka tabulky3"/>
    <w:basedOn w:val="Normlntabulka"/>
    <w:next w:val="Mkatabulky"/>
    <w:uiPriority w:val="59"/>
    <w:rsid w:val="005A7F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aliases w:val="TabObr,obrázek relux"/>
    <w:basedOn w:val="Normln"/>
    <w:next w:val="Normln"/>
    <w:link w:val="TitulekChar"/>
    <w:uiPriority w:val="99"/>
    <w:unhideWhenUsed/>
    <w:qFormat/>
    <w:rsid w:val="004357C5"/>
    <w:pPr>
      <w:spacing w:before="120" w:after="360" w:line="276" w:lineRule="auto"/>
      <w:jc w:val="center"/>
    </w:pPr>
    <w:rPr>
      <w:rFonts w:ascii="Arial" w:hAnsi="Arial"/>
      <w:b/>
      <w:iCs/>
      <w:sz w:val="20"/>
      <w:szCs w:val="18"/>
    </w:rPr>
  </w:style>
  <w:style w:type="character" w:customStyle="1" w:styleId="TitulekChar">
    <w:name w:val="Titulek Char"/>
    <w:aliases w:val="TabObr Char,obrázek relux Char"/>
    <w:link w:val="Titulek"/>
    <w:locked/>
    <w:rsid w:val="004357C5"/>
    <w:rPr>
      <w:rFonts w:ascii="Arial" w:hAnsi="Arial"/>
      <w:b/>
      <w:iCs/>
      <w:sz w:val="20"/>
      <w:szCs w:val="18"/>
    </w:rPr>
  </w:style>
  <w:style w:type="paragraph" w:customStyle="1" w:styleId="Tabulka">
    <w:name w:val="Tabulka"/>
    <w:basedOn w:val="Normln"/>
    <w:link w:val="TabulkaChar"/>
    <w:qFormat/>
    <w:rsid w:val="00DA3720"/>
    <w:pPr>
      <w:numPr>
        <w:numId w:val="3"/>
      </w:numPr>
      <w:spacing w:before="240" w:after="120" w:line="276" w:lineRule="auto"/>
      <w:ind w:left="1701"/>
      <w:contextualSpacing/>
      <w:jc w:val="both"/>
    </w:pPr>
    <w:rPr>
      <w:rFonts w:asciiTheme="majorHAnsi" w:hAnsiTheme="majorHAnsi"/>
      <w:b/>
      <w:i/>
    </w:rPr>
  </w:style>
  <w:style w:type="character" w:customStyle="1" w:styleId="TabulkaChar">
    <w:name w:val="Tabulka Char"/>
    <w:basedOn w:val="Standardnpsmoodstavce"/>
    <w:link w:val="Tabulka"/>
    <w:rsid w:val="00DA3720"/>
    <w:rPr>
      <w:rFonts w:asciiTheme="majorHAnsi" w:hAnsiTheme="majorHAnsi"/>
      <w:b/>
      <w:i/>
    </w:rPr>
  </w:style>
  <w:style w:type="character" w:customStyle="1" w:styleId="Nadpis4Char">
    <w:name w:val="Nadpis 4 Char"/>
    <w:basedOn w:val="Standardnpsmoodstavce"/>
    <w:link w:val="Nadpis4"/>
    <w:rsid w:val="00BE2C5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rsid w:val="00BE2C5F"/>
    <w:rPr>
      <w:rFonts w:ascii="Cambria" w:eastAsia="Times New Roman" w:hAnsi="Cambria" w:cs="Times New Roman"/>
      <w:b/>
      <w:bCs/>
      <w:iCs/>
      <w:color w:val="365F91"/>
      <w:sz w:val="32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rsid w:val="00BE2C5F"/>
    <w:rPr>
      <w:rFonts w:ascii="Calibri" w:eastAsia="Times New Roman" w:hAnsi="Calibri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rsid w:val="00BE2C5F"/>
    <w:rPr>
      <w:rFonts w:ascii="Calibri" w:eastAsia="Times New Roman" w:hAnsi="Calibri" w:cs="Times New Roman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BE2C5F"/>
    <w:rPr>
      <w:rFonts w:ascii="Calibri" w:eastAsia="Times New Roman" w:hAnsi="Calibri" w:cs="Times New Roman"/>
      <w:i/>
      <w:iCs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rsid w:val="00BE2C5F"/>
    <w:rPr>
      <w:rFonts w:ascii="Arial" w:eastAsia="Times New Roman" w:hAnsi="Arial" w:cs="Times New Roman"/>
      <w:lang w:eastAsia="cs-CZ"/>
    </w:rPr>
  </w:style>
  <w:style w:type="numbering" w:customStyle="1" w:styleId="Bezseznamu1">
    <w:name w:val="Bez seznamu1"/>
    <w:next w:val="Bezseznamu"/>
    <w:uiPriority w:val="99"/>
    <w:semiHidden/>
    <w:unhideWhenUsed/>
    <w:rsid w:val="00BE2C5F"/>
  </w:style>
  <w:style w:type="paragraph" w:styleId="Textbubliny">
    <w:name w:val="Balloon Text"/>
    <w:basedOn w:val="Normln"/>
    <w:link w:val="TextbublinyChar"/>
    <w:uiPriority w:val="99"/>
    <w:semiHidden/>
    <w:unhideWhenUsed/>
    <w:rsid w:val="00BE2C5F"/>
    <w:pPr>
      <w:spacing w:before="120"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2C5F"/>
    <w:rPr>
      <w:rFonts w:ascii="Tahoma" w:hAnsi="Tahoma" w:cs="Tahoma"/>
      <w:sz w:val="16"/>
      <w:szCs w:val="16"/>
    </w:rPr>
  </w:style>
  <w:style w:type="paragraph" w:customStyle="1" w:styleId="nzevgrafu0">
    <w:name w:val="název grafu"/>
    <w:basedOn w:val="Normln"/>
    <w:link w:val="nzevgrafuChar"/>
    <w:qFormat/>
    <w:rsid w:val="00BE2C5F"/>
    <w:pPr>
      <w:numPr>
        <w:numId w:val="4"/>
      </w:numPr>
      <w:spacing w:before="120" w:after="200" w:line="276" w:lineRule="auto"/>
      <w:ind w:left="993" w:hanging="219"/>
      <w:contextualSpacing/>
      <w:jc w:val="both"/>
    </w:pPr>
    <w:rPr>
      <w:rFonts w:ascii="Cambria" w:hAnsi="Cambria"/>
      <w:b/>
      <w:i/>
    </w:rPr>
  </w:style>
  <w:style w:type="character" w:customStyle="1" w:styleId="nzevgrafuChar">
    <w:name w:val="název grafu Char"/>
    <w:basedOn w:val="Standardnpsmoodstavce"/>
    <w:link w:val="nzevgrafu0"/>
    <w:rsid w:val="00BE2C5F"/>
    <w:rPr>
      <w:rFonts w:ascii="Cambria" w:hAnsi="Cambria"/>
      <w:b/>
      <w:i/>
    </w:rPr>
  </w:style>
  <w:style w:type="numbering" w:customStyle="1" w:styleId="Bezseznamu11">
    <w:name w:val="Bez seznamu11"/>
    <w:next w:val="Bezseznamu"/>
    <w:uiPriority w:val="99"/>
    <w:semiHidden/>
    <w:unhideWhenUsed/>
    <w:rsid w:val="00BE2C5F"/>
  </w:style>
  <w:style w:type="paragraph" w:styleId="Zkladntext-prvnodsazen">
    <w:name w:val="Body Text First Indent"/>
    <w:basedOn w:val="Zkladntext"/>
    <w:link w:val="Zkladntext-prvnodsazenChar"/>
    <w:rsid w:val="00BE2C5F"/>
    <w:pPr>
      <w:ind w:firstLine="680"/>
    </w:pPr>
  </w:style>
  <w:style w:type="character" w:customStyle="1" w:styleId="Zkladntext-prvnodsazenChar">
    <w:name w:val="Základní text - první odsazený Char"/>
    <w:basedOn w:val="ZkladntextChar"/>
    <w:link w:val="Zkladntext-prvnodsazen"/>
    <w:rsid w:val="00BE2C5F"/>
    <w:rPr>
      <w:rFonts w:ascii="Calibri" w:eastAsia="Times New Roman" w:hAnsi="Calibri" w:cs="Times New Roman"/>
      <w:szCs w:val="24"/>
      <w:lang w:eastAsia="cs-CZ"/>
    </w:rPr>
  </w:style>
  <w:style w:type="paragraph" w:styleId="Normlnodsazen">
    <w:name w:val="Normal Indent"/>
    <w:basedOn w:val="Normln"/>
    <w:semiHidden/>
    <w:rsid w:val="00BE2C5F"/>
    <w:pPr>
      <w:spacing w:before="120" w:after="120" w:line="240" w:lineRule="auto"/>
      <w:ind w:left="708"/>
      <w:jc w:val="both"/>
    </w:pPr>
    <w:rPr>
      <w:rFonts w:ascii="Calibri" w:eastAsia="Times New Roman" w:hAnsi="Calibri" w:cs="Times New Roman"/>
      <w:szCs w:val="24"/>
      <w:lang w:eastAsia="cs-CZ"/>
    </w:rPr>
  </w:style>
  <w:style w:type="paragraph" w:customStyle="1" w:styleId="Nzevgrafu">
    <w:name w:val="Název grafu"/>
    <w:basedOn w:val="Normln"/>
    <w:rsid w:val="00BE2C5F"/>
    <w:pPr>
      <w:numPr>
        <w:numId w:val="5"/>
      </w:numPr>
      <w:spacing w:before="120" w:after="120" w:line="240" w:lineRule="auto"/>
      <w:ind w:left="993" w:hanging="993"/>
      <w:jc w:val="both"/>
    </w:pPr>
    <w:rPr>
      <w:rFonts w:ascii="Cambria" w:eastAsia="Times New Roman" w:hAnsi="Cambria" w:cs="Times New Roman"/>
      <w:b/>
      <w:i/>
      <w:szCs w:val="20"/>
      <w:lang w:eastAsia="cs-CZ"/>
    </w:rPr>
  </w:style>
  <w:style w:type="paragraph" w:customStyle="1" w:styleId="HlNadpis">
    <w:name w:val="Hl_Nadpis"/>
    <w:basedOn w:val="Normln"/>
    <w:autoRedefine/>
    <w:qFormat/>
    <w:rsid w:val="00BE2C5F"/>
    <w:pPr>
      <w:autoSpaceDE w:val="0"/>
      <w:autoSpaceDN w:val="0"/>
      <w:adjustRightInd w:val="0"/>
      <w:spacing w:before="120" w:after="120" w:line="360" w:lineRule="auto"/>
      <w:ind w:left="284"/>
      <w:jc w:val="both"/>
    </w:pPr>
    <w:rPr>
      <w:rFonts w:ascii="Cambria" w:eastAsia="Times New Roman" w:hAnsi="Cambria" w:cs="Calibri"/>
      <w:b/>
      <w:color w:val="365F91"/>
      <w:sz w:val="44"/>
      <w:szCs w:val="44"/>
      <w:lang w:eastAsia="cs-CZ"/>
    </w:rPr>
  </w:style>
  <w:style w:type="character" w:styleId="Zdraznnintenzivn">
    <w:name w:val="Intense Emphasis"/>
    <w:uiPriority w:val="21"/>
    <w:qFormat/>
    <w:rsid w:val="00BE2C5F"/>
    <w:rPr>
      <w:b/>
      <w:bCs/>
      <w:i/>
      <w:iCs/>
      <w:color w:val="4F81BD"/>
    </w:rPr>
  </w:style>
  <w:style w:type="paragraph" w:styleId="Zkladntext2">
    <w:name w:val="Body Text 2"/>
    <w:basedOn w:val="Normln"/>
    <w:link w:val="Zkladntext2Char"/>
    <w:uiPriority w:val="99"/>
    <w:unhideWhenUsed/>
    <w:rsid w:val="00BE2C5F"/>
    <w:pPr>
      <w:spacing w:before="120" w:after="120" w:line="480" w:lineRule="auto"/>
      <w:jc w:val="both"/>
    </w:pPr>
    <w:rPr>
      <w:rFonts w:ascii="Calibri" w:eastAsia="Times New Roman" w:hAnsi="Calibri" w:cs="Times New Roman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BE2C5F"/>
    <w:rPr>
      <w:rFonts w:ascii="Calibri" w:eastAsia="Times New Roman" w:hAnsi="Calibri" w:cs="Times New Roman"/>
      <w:szCs w:val="24"/>
      <w:lang w:eastAsia="cs-CZ"/>
    </w:rPr>
  </w:style>
  <w:style w:type="character" w:styleId="Odkaznakoment">
    <w:name w:val="annotation reference"/>
    <w:uiPriority w:val="99"/>
    <w:semiHidden/>
    <w:unhideWhenUsed/>
    <w:rsid w:val="00BE2C5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E2C5F"/>
    <w:pPr>
      <w:spacing w:before="120" w:after="120" w:line="240" w:lineRule="auto"/>
      <w:jc w:val="both"/>
    </w:pPr>
    <w:rPr>
      <w:rFonts w:ascii="Calibri" w:eastAsia="Times New Roman" w:hAnsi="Calibri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E2C5F"/>
    <w:rPr>
      <w:rFonts w:ascii="Calibri" w:eastAsia="Times New Roman" w:hAnsi="Calibri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E2C5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E2C5F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paragraph" w:customStyle="1" w:styleId="Odstavecseseznamem1">
    <w:name w:val="Odstavec se seznamem1"/>
    <w:basedOn w:val="Normln"/>
    <w:uiPriority w:val="99"/>
    <w:rsid w:val="00BE2C5F"/>
    <w:pPr>
      <w:spacing w:before="120" w:after="200" w:line="276" w:lineRule="auto"/>
      <w:ind w:left="720"/>
      <w:jc w:val="both"/>
    </w:pPr>
    <w:rPr>
      <w:rFonts w:ascii="Calibri" w:eastAsia="Calibri" w:hAnsi="Calibri" w:cs="Calibri"/>
    </w:rPr>
  </w:style>
  <w:style w:type="paragraph" w:styleId="Normlnweb">
    <w:name w:val="Normal (Web)"/>
    <w:basedOn w:val="Normln"/>
    <w:uiPriority w:val="99"/>
    <w:unhideWhenUsed/>
    <w:qFormat/>
    <w:rsid w:val="00BE2C5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Cs w:val="24"/>
      <w:lang w:eastAsia="cs-CZ"/>
    </w:rPr>
  </w:style>
  <w:style w:type="table" w:customStyle="1" w:styleId="Mkatabulky4">
    <w:name w:val="Mřížka tabulky4"/>
    <w:basedOn w:val="Normlntabulka"/>
    <w:next w:val="Mkatabulky"/>
    <w:uiPriority w:val="59"/>
    <w:rsid w:val="00BE2C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BE2C5F"/>
    <w:rPr>
      <w:color w:val="808080"/>
    </w:rPr>
  </w:style>
  <w:style w:type="paragraph" w:customStyle="1" w:styleId="Obrazek">
    <w:name w:val="Obrazek"/>
    <w:basedOn w:val="Normln"/>
    <w:qFormat/>
    <w:rsid w:val="00BE2C5F"/>
    <w:pPr>
      <w:numPr>
        <w:numId w:val="6"/>
      </w:numPr>
      <w:spacing w:before="200" w:after="200" w:line="360" w:lineRule="auto"/>
      <w:ind w:left="1134" w:hanging="1134"/>
      <w:jc w:val="both"/>
    </w:pPr>
    <w:rPr>
      <w:rFonts w:ascii="Cambria" w:eastAsia="Times New Roman" w:hAnsi="Cambria" w:cs="Times New Roman"/>
      <w:b/>
      <w:i/>
      <w:szCs w:val="24"/>
      <w:lang w:eastAsia="cs-CZ"/>
    </w:rPr>
  </w:style>
  <w:style w:type="paragraph" w:customStyle="1" w:styleId="Zdroj">
    <w:name w:val="Zdroj:"/>
    <w:basedOn w:val="Normln"/>
    <w:qFormat/>
    <w:rsid w:val="00BE2C5F"/>
    <w:pPr>
      <w:spacing w:before="200" w:after="200" w:line="360" w:lineRule="auto"/>
      <w:jc w:val="both"/>
    </w:pPr>
    <w:rPr>
      <w:rFonts w:ascii="Times New Roman" w:eastAsia="Times New Roman" w:hAnsi="Times New Roman" w:cs="Times New Roman"/>
      <w:i/>
      <w:szCs w:val="24"/>
      <w:lang w:eastAsia="cs-CZ"/>
    </w:rPr>
  </w:style>
  <w:style w:type="paragraph" w:customStyle="1" w:styleId="Nadpisy">
    <w:name w:val="Nadpisy"/>
    <w:basedOn w:val="Normln"/>
    <w:rsid w:val="00BE2C5F"/>
    <w:pPr>
      <w:autoSpaceDE w:val="0"/>
      <w:autoSpaceDN w:val="0"/>
      <w:adjustRightInd w:val="0"/>
      <w:spacing w:before="240" w:after="120" w:line="240" w:lineRule="auto"/>
      <w:jc w:val="both"/>
    </w:pPr>
    <w:rPr>
      <w:rFonts w:ascii="Times New Roman" w:eastAsia="Times New Roman" w:hAnsi="Times New Roman" w:cs="Times New Roman"/>
      <w:b/>
      <w:szCs w:val="24"/>
      <w:u w:val="single"/>
      <w:lang w:eastAsia="cs-CZ"/>
    </w:rPr>
  </w:style>
  <w:style w:type="paragraph" w:customStyle="1" w:styleId="normln0">
    <w:name w:val="normální"/>
    <w:basedOn w:val="Normln"/>
    <w:rsid w:val="00BE2C5F"/>
    <w:pPr>
      <w:tabs>
        <w:tab w:val="left" w:pos="360"/>
      </w:tabs>
      <w:autoSpaceDE w:val="0"/>
      <w:autoSpaceDN w:val="0"/>
      <w:adjustRightInd w:val="0"/>
      <w:spacing w:before="240" w:after="120" w:line="240" w:lineRule="auto"/>
      <w:jc w:val="both"/>
    </w:pPr>
    <w:rPr>
      <w:rFonts w:ascii="Times New Roman" w:eastAsia="Times New Roman" w:hAnsi="Times New Roman" w:cs="Times New Roman"/>
      <w:b/>
      <w:bCs/>
      <w:szCs w:val="20"/>
      <w:lang w:eastAsia="cs-CZ"/>
    </w:rPr>
  </w:style>
  <w:style w:type="paragraph" w:customStyle="1" w:styleId="Default">
    <w:name w:val="Default"/>
    <w:rsid w:val="00BE2C5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numbering" w:customStyle="1" w:styleId="POHnadpisy">
    <w:name w:val="POH nadpisy"/>
    <w:basedOn w:val="Bezseznamu"/>
    <w:uiPriority w:val="99"/>
    <w:rsid w:val="00BE2C5F"/>
  </w:style>
  <w:style w:type="paragraph" w:customStyle="1" w:styleId="Zdroj0">
    <w:name w:val="Zdroj"/>
    <w:basedOn w:val="Default"/>
    <w:next w:val="Normln"/>
    <w:qFormat/>
    <w:rsid w:val="00BE2C5F"/>
    <w:pPr>
      <w:tabs>
        <w:tab w:val="left" w:pos="567"/>
        <w:tab w:val="left" w:pos="993"/>
        <w:tab w:val="left" w:pos="1418"/>
        <w:tab w:val="left" w:pos="1786"/>
        <w:tab w:val="left" w:pos="2268"/>
      </w:tabs>
      <w:spacing w:before="200" w:after="200"/>
      <w:ind w:left="357"/>
      <w:jc w:val="center"/>
    </w:pPr>
    <w:rPr>
      <w:rFonts w:ascii="Tahoma" w:eastAsia="Calibri" w:hAnsi="Tahoma" w:cs="Tahoma"/>
      <w:i/>
      <w:color w:val="auto"/>
      <w:sz w:val="20"/>
      <w:szCs w:val="20"/>
      <w:lang w:eastAsia="en-US"/>
    </w:rPr>
  </w:style>
  <w:style w:type="paragraph" w:styleId="Textpoznpodarou">
    <w:name w:val="footnote text"/>
    <w:aliases w:val="Poznámka pod čarou,Footnote text,Schriftart: 9 pt,Schriftart: 10 pt,Schriftart: 8 pt,WB-Fußnotentext,fn,Footnotes,Footnote ak,~FootnoteText"/>
    <w:basedOn w:val="Normln"/>
    <w:link w:val="TextpoznpodarouChar"/>
    <w:autoRedefine/>
    <w:unhideWhenUsed/>
    <w:rsid w:val="00BE2C5F"/>
    <w:pPr>
      <w:spacing w:before="120" w:after="0" w:line="240" w:lineRule="auto"/>
      <w:jc w:val="both"/>
    </w:pPr>
    <w:rPr>
      <w:rFonts w:ascii="Tahoma" w:eastAsia="Calibri" w:hAnsi="Tahoma" w:cs="Times New Roman"/>
      <w:sz w:val="16"/>
      <w:szCs w:val="16"/>
    </w:rPr>
  </w:style>
  <w:style w:type="character" w:customStyle="1" w:styleId="TextpoznpodarouChar">
    <w:name w:val="Text pozn. pod čarou Char"/>
    <w:aliases w:val="Poznámka pod čarou Char,Footnote text Char,Schriftart: 9 pt Char,Schriftart: 10 pt Char,Schriftart: 8 pt Char,WB-Fußnotentext Char,fn Char,Footnotes Char,Footnote ak Char,~FootnoteText Char"/>
    <w:basedOn w:val="Standardnpsmoodstavce"/>
    <w:link w:val="Textpoznpodarou"/>
    <w:rsid w:val="00BE2C5F"/>
    <w:rPr>
      <w:rFonts w:ascii="Tahoma" w:eastAsia="Calibri" w:hAnsi="Tahoma" w:cs="Times New Roman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BE2C5F"/>
    <w:rPr>
      <w:color w:val="800080"/>
      <w:u w:val="single"/>
    </w:rPr>
  </w:style>
  <w:style w:type="paragraph" w:customStyle="1" w:styleId="xl69">
    <w:name w:val="xl69"/>
    <w:basedOn w:val="Normln"/>
    <w:rsid w:val="00BE2C5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70">
    <w:name w:val="xl70"/>
    <w:basedOn w:val="Normln"/>
    <w:rsid w:val="00BE2C5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71">
    <w:name w:val="xl71"/>
    <w:basedOn w:val="Normln"/>
    <w:rsid w:val="00BE2C5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72">
    <w:name w:val="xl72"/>
    <w:basedOn w:val="Normln"/>
    <w:rsid w:val="00BE2C5F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73">
    <w:name w:val="xl73"/>
    <w:basedOn w:val="Normln"/>
    <w:rsid w:val="00BE2C5F"/>
    <w:pPr>
      <w:pBdr>
        <w:top w:val="single" w:sz="4" w:space="0" w:color="auto"/>
        <w:bottom w:val="double" w:sz="6" w:space="0" w:color="auto"/>
      </w:pBdr>
      <w:shd w:val="clear" w:color="000000" w:fill="F2F2F2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74">
    <w:name w:val="xl74"/>
    <w:basedOn w:val="Normln"/>
    <w:rsid w:val="00BE2C5F"/>
    <w:pPr>
      <w:pBdr>
        <w:top w:val="single" w:sz="4" w:space="0" w:color="auto"/>
        <w:bottom w:val="double" w:sz="6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75">
    <w:name w:val="xl75"/>
    <w:basedOn w:val="Normln"/>
    <w:rsid w:val="00BE2C5F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DCE6F1" w:fill="DCE6F1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76">
    <w:name w:val="xl76"/>
    <w:basedOn w:val="Normln"/>
    <w:rsid w:val="00BE2C5F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DCE6F1" w:fill="DCE6F1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77">
    <w:name w:val="xl77"/>
    <w:basedOn w:val="Normln"/>
    <w:rsid w:val="00BE2C5F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DCE6F1" w:fill="DCE6F1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78">
    <w:name w:val="xl78"/>
    <w:basedOn w:val="Normln"/>
    <w:rsid w:val="00BE2C5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79">
    <w:name w:val="xl79"/>
    <w:basedOn w:val="Normln"/>
    <w:rsid w:val="00BE2C5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80">
    <w:name w:val="xl80"/>
    <w:basedOn w:val="Normln"/>
    <w:rsid w:val="00BE2C5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82">
    <w:name w:val="xl82"/>
    <w:basedOn w:val="Normln"/>
    <w:rsid w:val="00BE2C5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83">
    <w:name w:val="xl83"/>
    <w:basedOn w:val="Normln"/>
    <w:rsid w:val="00BE2C5F"/>
    <w:pPr>
      <w:pBdr>
        <w:top w:val="single" w:sz="4" w:space="0" w:color="auto"/>
        <w:left w:val="single" w:sz="4" w:space="0" w:color="auto"/>
        <w:bottom w:val="double" w:sz="6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84">
    <w:name w:val="xl84"/>
    <w:basedOn w:val="Normln"/>
    <w:rsid w:val="00BE2C5F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85">
    <w:name w:val="xl85"/>
    <w:basedOn w:val="Normln"/>
    <w:rsid w:val="00BE2C5F"/>
    <w:pPr>
      <w:pBdr>
        <w:top w:val="single" w:sz="4" w:space="0" w:color="auto"/>
        <w:left w:val="single" w:sz="8" w:space="0" w:color="auto"/>
        <w:bottom w:val="double" w:sz="6" w:space="0" w:color="auto"/>
      </w:pBdr>
      <w:shd w:val="clear" w:color="000000" w:fill="F2F2F2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86">
    <w:name w:val="xl86"/>
    <w:basedOn w:val="Normln"/>
    <w:rsid w:val="00BE2C5F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DCE6F1" w:fill="DCE6F1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87">
    <w:name w:val="xl87"/>
    <w:basedOn w:val="Normln"/>
    <w:rsid w:val="00BE2C5F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DCE6F1" w:fill="DCE6F1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88">
    <w:name w:val="xl88"/>
    <w:basedOn w:val="Normln"/>
    <w:rsid w:val="00BE2C5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ahoma" w:eastAsia="Times New Roman" w:hAnsi="Tahoma" w:cs="Tahoma"/>
      <w:b/>
      <w:bCs/>
      <w:color w:val="000000"/>
      <w:sz w:val="18"/>
      <w:szCs w:val="18"/>
      <w:lang w:eastAsia="cs-CZ"/>
    </w:rPr>
  </w:style>
  <w:style w:type="paragraph" w:customStyle="1" w:styleId="xl89">
    <w:name w:val="xl89"/>
    <w:basedOn w:val="Normln"/>
    <w:rsid w:val="00BE2C5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ahoma" w:eastAsia="Times New Roman" w:hAnsi="Tahoma" w:cs="Tahoma"/>
      <w:b/>
      <w:bCs/>
      <w:color w:val="000000"/>
      <w:sz w:val="18"/>
      <w:szCs w:val="18"/>
      <w:lang w:eastAsia="cs-CZ"/>
    </w:rPr>
  </w:style>
  <w:style w:type="paragraph" w:customStyle="1" w:styleId="xl90">
    <w:name w:val="xl90"/>
    <w:basedOn w:val="Normln"/>
    <w:rsid w:val="00BE2C5F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ahoma" w:eastAsia="Times New Roman" w:hAnsi="Tahoma" w:cs="Tahoma"/>
      <w:b/>
      <w:bCs/>
      <w:color w:val="000000"/>
      <w:sz w:val="18"/>
      <w:szCs w:val="18"/>
      <w:lang w:eastAsia="cs-CZ"/>
    </w:rPr>
  </w:style>
  <w:style w:type="paragraph" w:customStyle="1" w:styleId="xl91">
    <w:name w:val="xl91"/>
    <w:basedOn w:val="Normln"/>
    <w:rsid w:val="00BE2C5F"/>
    <w:pPr>
      <w:pBdr>
        <w:top w:val="double" w:sz="6" w:space="0" w:color="auto"/>
        <w:left w:val="single" w:sz="8" w:space="0" w:color="auto"/>
        <w:bottom w:val="single" w:sz="8" w:space="0" w:color="auto"/>
      </w:pBdr>
      <w:shd w:val="clear" w:color="DCE6F1" w:fill="DCE6F1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92">
    <w:name w:val="xl92"/>
    <w:basedOn w:val="Normln"/>
    <w:rsid w:val="00BE2C5F"/>
    <w:pPr>
      <w:pBdr>
        <w:top w:val="double" w:sz="6" w:space="0" w:color="auto"/>
        <w:bottom w:val="single" w:sz="8" w:space="0" w:color="auto"/>
      </w:pBdr>
      <w:shd w:val="clear" w:color="DCE6F1" w:fill="DCE6F1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93">
    <w:name w:val="xl93"/>
    <w:basedOn w:val="Normln"/>
    <w:rsid w:val="00BE2C5F"/>
    <w:pPr>
      <w:pBdr>
        <w:top w:val="double" w:sz="6" w:space="0" w:color="auto"/>
        <w:bottom w:val="single" w:sz="8" w:space="0" w:color="auto"/>
        <w:right w:val="single" w:sz="4" w:space="0" w:color="auto"/>
      </w:pBdr>
      <w:shd w:val="clear" w:color="DCE6F1" w:fill="DCE6F1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94">
    <w:name w:val="xl94"/>
    <w:basedOn w:val="Normln"/>
    <w:rsid w:val="00BE2C5F"/>
    <w:pPr>
      <w:pBdr>
        <w:top w:val="single" w:sz="4" w:space="0" w:color="auto"/>
        <w:left w:val="single" w:sz="8" w:space="0" w:color="auto"/>
        <w:bottom w:val="double" w:sz="6" w:space="0" w:color="auto"/>
      </w:pBdr>
      <w:shd w:val="clear" w:color="000000" w:fill="F2F2F2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95">
    <w:name w:val="xl95"/>
    <w:basedOn w:val="Normln"/>
    <w:rsid w:val="00BE2C5F"/>
    <w:pPr>
      <w:pBdr>
        <w:top w:val="single" w:sz="4" w:space="0" w:color="auto"/>
        <w:bottom w:val="double" w:sz="6" w:space="0" w:color="auto"/>
      </w:pBdr>
      <w:shd w:val="clear" w:color="000000" w:fill="F2F2F2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96">
    <w:name w:val="xl96"/>
    <w:basedOn w:val="Normln"/>
    <w:rsid w:val="00BE2C5F"/>
    <w:pPr>
      <w:pBdr>
        <w:top w:val="single" w:sz="4" w:space="0" w:color="auto"/>
        <w:bottom w:val="double" w:sz="6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character" w:styleId="Znakapoznpodarou">
    <w:name w:val="footnote reference"/>
    <w:aliases w:val="number,Footnote reference number,Footnote symbol,note TESI,-E Fußnotenzeichen,SUPERS,Footnote,Footnot #"/>
    <w:basedOn w:val="Standardnpsmoodstavce"/>
    <w:uiPriority w:val="99"/>
    <w:semiHidden/>
    <w:unhideWhenUsed/>
    <w:rsid w:val="00BE2C5F"/>
    <w:rPr>
      <w:vertAlign w:val="superscript"/>
    </w:rPr>
  </w:style>
  <w:style w:type="paragraph" w:customStyle="1" w:styleId="Obsah41">
    <w:name w:val="Obsah 41"/>
    <w:basedOn w:val="Normln"/>
    <w:next w:val="Normln"/>
    <w:autoRedefine/>
    <w:uiPriority w:val="39"/>
    <w:unhideWhenUsed/>
    <w:rsid w:val="00BE2C5F"/>
    <w:pPr>
      <w:spacing w:after="0" w:line="276" w:lineRule="auto"/>
      <w:ind w:left="440"/>
    </w:pPr>
    <w:rPr>
      <w:rFonts w:cs="Calibri"/>
      <w:sz w:val="20"/>
      <w:szCs w:val="20"/>
    </w:rPr>
  </w:style>
  <w:style w:type="paragraph" w:customStyle="1" w:styleId="Obsah51">
    <w:name w:val="Obsah 51"/>
    <w:basedOn w:val="Normln"/>
    <w:next w:val="Normln"/>
    <w:autoRedefine/>
    <w:uiPriority w:val="39"/>
    <w:unhideWhenUsed/>
    <w:rsid w:val="00BE2C5F"/>
    <w:pPr>
      <w:spacing w:after="0" w:line="276" w:lineRule="auto"/>
      <w:ind w:left="660"/>
    </w:pPr>
    <w:rPr>
      <w:rFonts w:cs="Calibri"/>
      <w:sz w:val="20"/>
      <w:szCs w:val="20"/>
    </w:rPr>
  </w:style>
  <w:style w:type="paragraph" w:customStyle="1" w:styleId="Obsah61">
    <w:name w:val="Obsah 61"/>
    <w:basedOn w:val="Normln"/>
    <w:next w:val="Normln"/>
    <w:autoRedefine/>
    <w:uiPriority w:val="39"/>
    <w:unhideWhenUsed/>
    <w:rsid w:val="00BE2C5F"/>
    <w:pPr>
      <w:spacing w:after="0" w:line="276" w:lineRule="auto"/>
      <w:ind w:left="880"/>
    </w:pPr>
    <w:rPr>
      <w:rFonts w:cs="Calibri"/>
      <w:sz w:val="20"/>
      <w:szCs w:val="20"/>
    </w:rPr>
  </w:style>
  <w:style w:type="paragraph" w:customStyle="1" w:styleId="Obsah71">
    <w:name w:val="Obsah 71"/>
    <w:basedOn w:val="Normln"/>
    <w:next w:val="Normln"/>
    <w:autoRedefine/>
    <w:uiPriority w:val="39"/>
    <w:unhideWhenUsed/>
    <w:rsid w:val="00BE2C5F"/>
    <w:pPr>
      <w:spacing w:after="0" w:line="276" w:lineRule="auto"/>
      <w:ind w:left="1100"/>
    </w:pPr>
    <w:rPr>
      <w:rFonts w:cs="Calibri"/>
      <w:sz w:val="20"/>
      <w:szCs w:val="20"/>
    </w:rPr>
  </w:style>
  <w:style w:type="paragraph" w:customStyle="1" w:styleId="Obsah81">
    <w:name w:val="Obsah 81"/>
    <w:basedOn w:val="Normln"/>
    <w:next w:val="Normln"/>
    <w:autoRedefine/>
    <w:uiPriority w:val="39"/>
    <w:unhideWhenUsed/>
    <w:rsid w:val="00BE2C5F"/>
    <w:pPr>
      <w:spacing w:after="0" w:line="276" w:lineRule="auto"/>
      <w:ind w:left="1320"/>
    </w:pPr>
    <w:rPr>
      <w:rFonts w:cs="Calibri"/>
      <w:sz w:val="20"/>
      <w:szCs w:val="20"/>
    </w:rPr>
  </w:style>
  <w:style w:type="paragraph" w:customStyle="1" w:styleId="Obsah91">
    <w:name w:val="Obsah 91"/>
    <w:basedOn w:val="Normln"/>
    <w:next w:val="Normln"/>
    <w:autoRedefine/>
    <w:uiPriority w:val="39"/>
    <w:unhideWhenUsed/>
    <w:rsid w:val="00BE2C5F"/>
    <w:pPr>
      <w:spacing w:after="0" w:line="276" w:lineRule="auto"/>
      <w:ind w:left="1540"/>
    </w:pPr>
    <w:rPr>
      <w:rFonts w:cs="Calibri"/>
      <w:sz w:val="20"/>
      <w:szCs w:val="20"/>
    </w:rPr>
  </w:style>
  <w:style w:type="table" w:customStyle="1" w:styleId="Prosttabulka31">
    <w:name w:val="Prostá tabulka 31"/>
    <w:basedOn w:val="Normlntabulka"/>
    <w:uiPriority w:val="43"/>
    <w:rsid w:val="00BE2C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BE2C5F"/>
    <w:pPr>
      <w:spacing w:before="120" w:after="0" w:line="240" w:lineRule="auto"/>
      <w:jc w:val="both"/>
    </w:pPr>
    <w:rPr>
      <w:rFonts w:ascii="Tahoma" w:hAnsi="Tahoma" w:cs="Tahoma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BE2C5F"/>
    <w:rPr>
      <w:rFonts w:ascii="Tahoma" w:hAnsi="Tahoma" w:cs="Tahoma"/>
      <w:sz w:val="20"/>
      <w:szCs w:val="20"/>
    </w:rPr>
  </w:style>
  <w:style w:type="table" w:customStyle="1" w:styleId="Mkatabulky21">
    <w:name w:val="Mřížka tabulky21"/>
    <w:basedOn w:val="Normlntabulka"/>
    <w:next w:val="Mkatabulky"/>
    <w:uiPriority w:val="59"/>
    <w:rsid w:val="00BE2C5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E2C5F"/>
    <w:rPr>
      <w:color w:val="605E5C"/>
      <w:shd w:val="clear" w:color="auto" w:fill="E1DFDD"/>
    </w:rPr>
  </w:style>
  <w:style w:type="paragraph" w:styleId="Obsah4">
    <w:name w:val="toc 4"/>
    <w:basedOn w:val="Normln"/>
    <w:next w:val="Normln"/>
    <w:autoRedefine/>
    <w:uiPriority w:val="39"/>
    <w:unhideWhenUsed/>
    <w:rsid w:val="005C5320"/>
    <w:pPr>
      <w:spacing w:after="100"/>
      <w:ind w:left="660"/>
    </w:pPr>
    <w:rPr>
      <w:rFonts w:eastAsiaTheme="minorEastAsia"/>
      <w:lang w:eastAsia="cs-CZ"/>
    </w:rPr>
  </w:style>
  <w:style w:type="paragraph" w:styleId="Obsah5">
    <w:name w:val="toc 5"/>
    <w:basedOn w:val="Normln"/>
    <w:next w:val="Normln"/>
    <w:autoRedefine/>
    <w:uiPriority w:val="39"/>
    <w:unhideWhenUsed/>
    <w:rsid w:val="005C5320"/>
    <w:pPr>
      <w:spacing w:after="100"/>
      <w:ind w:left="880"/>
    </w:pPr>
    <w:rPr>
      <w:rFonts w:eastAsiaTheme="minorEastAsia"/>
      <w:lang w:eastAsia="cs-CZ"/>
    </w:rPr>
  </w:style>
  <w:style w:type="paragraph" w:styleId="Obsah6">
    <w:name w:val="toc 6"/>
    <w:basedOn w:val="Normln"/>
    <w:next w:val="Normln"/>
    <w:autoRedefine/>
    <w:uiPriority w:val="39"/>
    <w:unhideWhenUsed/>
    <w:rsid w:val="005C5320"/>
    <w:pPr>
      <w:spacing w:after="100"/>
      <w:ind w:left="1100"/>
    </w:pPr>
    <w:rPr>
      <w:rFonts w:eastAsiaTheme="minorEastAsia"/>
      <w:lang w:eastAsia="cs-CZ"/>
    </w:rPr>
  </w:style>
  <w:style w:type="paragraph" w:styleId="Obsah7">
    <w:name w:val="toc 7"/>
    <w:basedOn w:val="Normln"/>
    <w:next w:val="Normln"/>
    <w:autoRedefine/>
    <w:uiPriority w:val="39"/>
    <w:unhideWhenUsed/>
    <w:rsid w:val="005C5320"/>
    <w:pPr>
      <w:spacing w:after="100"/>
      <w:ind w:left="1320"/>
    </w:pPr>
    <w:rPr>
      <w:rFonts w:eastAsiaTheme="minorEastAsia"/>
      <w:lang w:eastAsia="cs-CZ"/>
    </w:rPr>
  </w:style>
  <w:style w:type="paragraph" w:styleId="Obsah8">
    <w:name w:val="toc 8"/>
    <w:basedOn w:val="Normln"/>
    <w:next w:val="Normln"/>
    <w:autoRedefine/>
    <w:uiPriority w:val="39"/>
    <w:unhideWhenUsed/>
    <w:rsid w:val="005C5320"/>
    <w:pPr>
      <w:spacing w:after="100"/>
      <w:ind w:left="1540"/>
    </w:pPr>
    <w:rPr>
      <w:rFonts w:eastAsiaTheme="minorEastAsia"/>
      <w:lang w:eastAsia="cs-CZ"/>
    </w:rPr>
  </w:style>
  <w:style w:type="paragraph" w:styleId="Obsah9">
    <w:name w:val="toc 9"/>
    <w:basedOn w:val="Normln"/>
    <w:next w:val="Normln"/>
    <w:autoRedefine/>
    <w:uiPriority w:val="39"/>
    <w:unhideWhenUsed/>
    <w:rsid w:val="005C5320"/>
    <w:pPr>
      <w:spacing w:after="100"/>
      <w:ind w:left="1760"/>
    </w:pPr>
    <w:rPr>
      <w:rFonts w:eastAsiaTheme="minorEastAsia"/>
      <w:lang w:eastAsia="cs-CZ"/>
    </w:rPr>
  </w:style>
  <w:style w:type="character" w:styleId="Zdraznn">
    <w:name w:val="Emphasis"/>
    <w:basedOn w:val="Standardnpsmoodstavce"/>
    <w:uiPriority w:val="20"/>
    <w:qFormat/>
    <w:rsid w:val="00B25564"/>
    <w:rPr>
      <w:i/>
      <w:iCs/>
    </w:rPr>
  </w:style>
  <w:style w:type="paragraph" w:customStyle="1" w:styleId="Styl2">
    <w:name w:val="Styl2"/>
    <w:basedOn w:val="Nadpis3"/>
    <w:next w:val="slovanseznam4"/>
    <w:link w:val="Styl2Char"/>
    <w:qFormat/>
    <w:rsid w:val="008E10F0"/>
    <w:pPr>
      <w:numPr>
        <w:ilvl w:val="0"/>
        <w:numId w:val="0"/>
      </w:numPr>
      <w:spacing w:before="400" w:after="360"/>
    </w:pPr>
  </w:style>
  <w:style w:type="paragraph" w:customStyle="1" w:styleId="Styl3">
    <w:name w:val="Styl3"/>
    <w:basedOn w:val="Styl2"/>
    <w:link w:val="Styl3Char"/>
    <w:qFormat/>
    <w:rsid w:val="00725047"/>
  </w:style>
  <w:style w:type="paragraph" w:styleId="slovanseznam4">
    <w:name w:val="List Number 4"/>
    <w:basedOn w:val="Normln"/>
    <w:uiPriority w:val="99"/>
    <w:unhideWhenUsed/>
    <w:rsid w:val="008E10F0"/>
    <w:pPr>
      <w:numPr>
        <w:numId w:val="8"/>
      </w:numPr>
      <w:contextualSpacing/>
    </w:pPr>
  </w:style>
  <w:style w:type="character" w:customStyle="1" w:styleId="Styl2Char">
    <w:name w:val="Styl2 Char"/>
    <w:basedOn w:val="Nadpis3Char"/>
    <w:link w:val="Styl2"/>
    <w:rsid w:val="008E10F0"/>
    <w:rPr>
      <w:rFonts w:ascii="Arial" w:eastAsia="Times New Roman" w:hAnsi="Arial" w:cstheme="majorBidi"/>
      <w:b/>
      <w:szCs w:val="24"/>
      <w:lang w:eastAsia="cs-CZ"/>
    </w:rPr>
  </w:style>
  <w:style w:type="paragraph" w:customStyle="1" w:styleId="Styl4">
    <w:name w:val="Styl4"/>
    <w:basedOn w:val="Nadpis3"/>
    <w:link w:val="Styl4Char"/>
    <w:qFormat/>
    <w:rsid w:val="00725047"/>
    <w:pPr>
      <w:numPr>
        <w:ilvl w:val="0"/>
        <w:numId w:val="0"/>
      </w:numPr>
      <w:spacing w:before="480" w:after="240"/>
      <w:ind w:left="720" w:hanging="720"/>
    </w:pPr>
  </w:style>
  <w:style w:type="character" w:customStyle="1" w:styleId="Styl3Char">
    <w:name w:val="Styl3 Char"/>
    <w:basedOn w:val="Styl2Char"/>
    <w:link w:val="Styl3"/>
    <w:rsid w:val="00725047"/>
    <w:rPr>
      <w:rFonts w:ascii="Arial" w:eastAsia="Times New Roman" w:hAnsi="Arial" w:cstheme="majorBidi"/>
      <w:b/>
      <w:szCs w:val="24"/>
      <w:lang w:eastAsia="cs-CZ"/>
    </w:rPr>
  </w:style>
  <w:style w:type="character" w:customStyle="1" w:styleId="Styl4Char">
    <w:name w:val="Styl4 Char"/>
    <w:basedOn w:val="Nadpis3Char"/>
    <w:link w:val="Styl4"/>
    <w:rsid w:val="00725047"/>
    <w:rPr>
      <w:rFonts w:ascii="Arial" w:eastAsia="Times New Roman" w:hAnsi="Arial" w:cstheme="majorBidi"/>
      <w:b/>
      <w:szCs w:val="24"/>
      <w:lang w:eastAsia="cs-CZ"/>
    </w:rPr>
  </w:style>
  <w:style w:type="paragraph" w:customStyle="1" w:styleId="Bod">
    <w:name w:val="Bod"/>
    <w:basedOn w:val="Normln"/>
    <w:qFormat/>
    <w:rsid w:val="00CF0951"/>
    <w:pPr>
      <w:numPr>
        <w:numId w:val="9"/>
      </w:numPr>
      <w:spacing w:before="120" w:after="120" w:line="276" w:lineRule="auto"/>
      <w:jc w:val="both"/>
    </w:pPr>
    <w:rPr>
      <w:rFonts w:ascii="Arial" w:eastAsia="Times New Roman" w:hAnsi="Arial" w:cs="Times New Roman"/>
      <w:kern w:val="28"/>
      <w:szCs w:val="20"/>
      <w:lang w:eastAsia="cs-CZ"/>
    </w:rPr>
  </w:style>
  <w:style w:type="paragraph" w:customStyle="1" w:styleId="Styl5">
    <w:name w:val="Styl5"/>
    <w:basedOn w:val="Normln"/>
    <w:link w:val="Styl5Char"/>
    <w:qFormat/>
    <w:rsid w:val="00013325"/>
    <w:pPr>
      <w:spacing w:line="276" w:lineRule="auto"/>
      <w:ind w:firstLine="284"/>
      <w:jc w:val="both"/>
    </w:pPr>
    <w:rPr>
      <w:rFonts w:ascii="Arial" w:hAnsi="Arial" w:cs="Arial"/>
      <w:b/>
      <w:lang w:eastAsia="cs-CZ"/>
    </w:rPr>
  </w:style>
  <w:style w:type="character" w:customStyle="1" w:styleId="Styl5Char">
    <w:name w:val="Styl5 Char"/>
    <w:basedOn w:val="Standardnpsmoodstavce"/>
    <w:link w:val="Styl5"/>
    <w:rsid w:val="00013325"/>
    <w:rPr>
      <w:rFonts w:ascii="Arial" w:hAnsi="Arial" w:cs="Arial"/>
      <w:b/>
      <w:lang w:eastAsia="cs-CZ"/>
    </w:rPr>
  </w:style>
  <w:style w:type="paragraph" w:styleId="Seznamobrzk">
    <w:name w:val="table of figures"/>
    <w:basedOn w:val="Normln"/>
    <w:next w:val="Normln"/>
    <w:uiPriority w:val="99"/>
    <w:unhideWhenUsed/>
    <w:rsid w:val="00CB2E00"/>
    <w:pPr>
      <w:spacing w:after="0"/>
    </w:pPr>
  </w:style>
  <w:style w:type="paragraph" w:customStyle="1" w:styleId="F4">
    <w:name w:val="F4"/>
    <w:basedOn w:val="Styl2"/>
    <w:link w:val="F4Char"/>
    <w:qFormat/>
    <w:rsid w:val="00FE733B"/>
  </w:style>
  <w:style w:type="table" w:customStyle="1" w:styleId="Mkatabulky11">
    <w:name w:val="Mřížka tabulky11"/>
    <w:basedOn w:val="Normlntabulka"/>
    <w:next w:val="Mkatabulky"/>
    <w:uiPriority w:val="39"/>
    <w:rsid w:val="004C70E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4Char">
    <w:name w:val="F4 Char"/>
    <w:basedOn w:val="Styl2Char"/>
    <w:link w:val="F4"/>
    <w:rsid w:val="00FE733B"/>
    <w:rPr>
      <w:rFonts w:ascii="Arial" w:eastAsia="Times New Roman" w:hAnsi="Arial" w:cstheme="majorBidi"/>
      <w:b/>
      <w:szCs w:val="24"/>
      <w:lang w:eastAsia="cs-CZ"/>
    </w:rPr>
  </w:style>
  <w:style w:type="table" w:customStyle="1" w:styleId="Mkatabulky22">
    <w:name w:val="Mřížka tabulky22"/>
    <w:basedOn w:val="Normlntabulka"/>
    <w:next w:val="Mkatabulky"/>
    <w:uiPriority w:val="39"/>
    <w:rsid w:val="004C70E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5">
    <w:name w:val="Mřížka tabulky5"/>
    <w:basedOn w:val="Normlntabulka"/>
    <w:next w:val="Mkatabulky"/>
    <w:uiPriority w:val="39"/>
    <w:rsid w:val="004C70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6">
    <w:name w:val="Styl6"/>
    <w:basedOn w:val="Normlntabulka"/>
    <w:uiPriority w:val="99"/>
    <w:rsid w:val="008248CF"/>
    <w:pPr>
      <w:spacing w:after="0" w:line="240" w:lineRule="auto"/>
    </w:pPr>
    <w:tblPr/>
  </w:style>
  <w:style w:type="paragraph" w:customStyle="1" w:styleId="nadpis10">
    <w:name w:val="nadpis_1"/>
    <w:basedOn w:val="Odstavecseseznamem"/>
    <w:link w:val="nadpis1Char0"/>
    <w:qFormat/>
    <w:rsid w:val="0075373B"/>
    <w:pPr>
      <w:numPr>
        <w:numId w:val="10"/>
      </w:numPr>
      <w:autoSpaceDE w:val="0"/>
      <w:autoSpaceDN w:val="0"/>
      <w:adjustRightInd w:val="0"/>
      <w:spacing w:before="480" w:after="0" w:line="240" w:lineRule="auto"/>
      <w:contextualSpacing/>
    </w:pPr>
    <w:rPr>
      <w:rFonts w:ascii="Arial" w:hAnsi="Arial" w:cs="Arial"/>
      <w:b/>
      <w:sz w:val="32"/>
      <w:szCs w:val="32"/>
    </w:rPr>
  </w:style>
  <w:style w:type="character" w:customStyle="1" w:styleId="nadpis1Char0">
    <w:name w:val="nadpis_1 Char"/>
    <w:basedOn w:val="OdstavecseseznamemChar"/>
    <w:link w:val="nadpis10"/>
    <w:rsid w:val="0075373B"/>
    <w:rPr>
      <w:rFonts w:ascii="Arial" w:hAnsi="Arial" w:cs="Arial"/>
      <w:b/>
      <w:sz w:val="32"/>
      <w:szCs w:val="32"/>
    </w:rPr>
  </w:style>
  <w:style w:type="paragraph" w:customStyle="1" w:styleId="nadpis20">
    <w:name w:val="nadpis_2"/>
    <w:basedOn w:val="Odstavecseseznamem"/>
    <w:link w:val="nadpis2Char0"/>
    <w:qFormat/>
    <w:rsid w:val="0075373B"/>
    <w:pPr>
      <w:numPr>
        <w:ilvl w:val="1"/>
        <w:numId w:val="10"/>
      </w:numPr>
      <w:autoSpaceDE w:val="0"/>
      <w:autoSpaceDN w:val="0"/>
      <w:adjustRightInd w:val="0"/>
      <w:spacing w:before="480" w:after="0" w:line="240" w:lineRule="auto"/>
      <w:contextualSpacing/>
    </w:pPr>
    <w:rPr>
      <w:rFonts w:ascii="Arial" w:hAnsi="Arial" w:cs="Arial"/>
      <w:b/>
      <w:sz w:val="28"/>
      <w:szCs w:val="28"/>
    </w:rPr>
  </w:style>
  <w:style w:type="character" w:customStyle="1" w:styleId="nadpis2Char0">
    <w:name w:val="nadpis_2 Char"/>
    <w:basedOn w:val="OdstavecseseznamemChar"/>
    <w:link w:val="nadpis20"/>
    <w:rsid w:val="0075373B"/>
    <w:rPr>
      <w:rFonts w:ascii="Arial" w:hAnsi="Arial" w:cs="Arial"/>
      <w:b/>
      <w:sz w:val="28"/>
      <w:szCs w:val="28"/>
    </w:rPr>
  </w:style>
  <w:style w:type="paragraph" w:customStyle="1" w:styleId="nadpis30">
    <w:name w:val="nadpis_3"/>
    <w:basedOn w:val="Odstavecseseznamem"/>
    <w:link w:val="nadpis3Char0"/>
    <w:qFormat/>
    <w:rsid w:val="0075373B"/>
    <w:pPr>
      <w:numPr>
        <w:ilvl w:val="2"/>
        <w:numId w:val="10"/>
      </w:numPr>
      <w:autoSpaceDE w:val="0"/>
      <w:autoSpaceDN w:val="0"/>
      <w:adjustRightInd w:val="0"/>
      <w:spacing w:before="480" w:after="0" w:line="240" w:lineRule="auto"/>
      <w:contextualSpacing/>
    </w:pPr>
    <w:rPr>
      <w:rFonts w:ascii="Arial" w:hAnsi="Arial" w:cs="Arial"/>
      <w:b/>
      <w:szCs w:val="24"/>
    </w:rPr>
  </w:style>
  <w:style w:type="character" w:customStyle="1" w:styleId="nadpis3Char0">
    <w:name w:val="nadpis_3 Char"/>
    <w:basedOn w:val="OdstavecseseznamemChar"/>
    <w:link w:val="nadpis30"/>
    <w:rsid w:val="0075373B"/>
    <w:rPr>
      <w:rFonts w:ascii="Arial" w:hAnsi="Arial" w:cs="Arial"/>
      <w:b/>
      <w:sz w:val="24"/>
      <w:szCs w:val="24"/>
    </w:rPr>
  </w:style>
  <w:style w:type="paragraph" w:customStyle="1" w:styleId="nadpis40">
    <w:name w:val="nadpis_4"/>
    <w:basedOn w:val="nadpis30"/>
    <w:link w:val="nadpis4Char0"/>
    <w:qFormat/>
    <w:rsid w:val="0075373B"/>
    <w:pPr>
      <w:numPr>
        <w:ilvl w:val="3"/>
      </w:numPr>
    </w:pPr>
  </w:style>
  <w:style w:type="character" w:customStyle="1" w:styleId="nadpis4Char0">
    <w:name w:val="nadpis_4 Char"/>
    <w:basedOn w:val="nadpis3Char0"/>
    <w:link w:val="nadpis40"/>
    <w:rsid w:val="0075373B"/>
    <w:rPr>
      <w:rFonts w:ascii="Arial" w:hAnsi="Arial" w:cs="Arial"/>
      <w:b/>
      <w:sz w:val="24"/>
      <w:szCs w:val="24"/>
    </w:rPr>
  </w:style>
  <w:style w:type="paragraph" w:styleId="Bezmezer">
    <w:name w:val="No Spacing"/>
    <w:aliases w:val="- odražky"/>
    <w:basedOn w:val="Zkladntext"/>
    <w:next w:val="Zkladntext"/>
    <w:link w:val="BezmezerChar"/>
    <w:uiPriority w:val="1"/>
    <w:qFormat/>
    <w:rsid w:val="0075373B"/>
    <w:pPr>
      <w:numPr>
        <w:numId w:val="12"/>
      </w:numPr>
      <w:autoSpaceDE w:val="0"/>
      <w:autoSpaceDN w:val="0"/>
      <w:adjustRightInd w:val="0"/>
      <w:spacing w:before="0"/>
    </w:pPr>
    <w:rPr>
      <w:rFonts w:ascii="Times New Roman" w:hAnsi="Times New Roman"/>
      <w:sz w:val="24"/>
      <w:szCs w:val="22"/>
    </w:rPr>
  </w:style>
  <w:style w:type="character" w:customStyle="1" w:styleId="BezmezerChar">
    <w:name w:val="Bez mezer Char"/>
    <w:aliases w:val="- odražky Char"/>
    <w:link w:val="Bezmezer"/>
    <w:uiPriority w:val="1"/>
    <w:locked/>
    <w:rsid w:val="0075373B"/>
    <w:rPr>
      <w:rFonts w:ascii="Times New Roman" w:eastAsia="Times New Roman" w:hAnsi="Times New Roman" w:cs="Times New Roman"/>
      <w:sz w:val="24"/>
      <w:lang w:eastAsia="cs-CZ"/>
    </w:rPr>
  </w:style>
  <w:style w:type="character" w:styleId="slostrnky">
    <w:name w:val="page number"/>
    <w:basedOn w:val="Standardnpsmoodstavce"/>
    <w:semiHidden/>
    <w:rsid w:val="0075373B"/>
  </w:style>
  <w:style w:type="paragraph" w:styleId="Nzev">
    <w:name w:val="Title"/>
    <w:aliases w:val="Číslo opatření"/>
    <w:basedOn w:val="Normln"/>
    <w:next w:val="Normln"/>
    <w:link w:val="NzevChar"/>
    <w:uiPriority w:val="10"/>
    <w:qFormat/>
    <w:rsid w:val="0075373B"/>
    <w:pPr>
      <w:pBdr>
        <w:bottom w:val="single" w:sz="8" w:space="4" w:color="4472C4" w:themeColor="accent1"/>
      </w:pBdr>
      <w:autoSpaceDE w:val="0"/>
      <w:autoSpaceDN w:val="0"/>
      <w:adjustRightInd w:val="0"/>
      <w:spacing w:after="300" w:line="240" w:lineRule="auto"/>
      <w:contextualSpacing/>
      <w:jc w:val="both"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aliases w:val="Číslo opatření Char"/>
    <w:basedOn w:val="Standardnpsmoodstavce"/>
    <w:link w:val="Nzev"/>
    <w:uiPriority w:val="10"/>
    <w:rsid w:val="0075373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nzevtabulky">
    <w:name w:val="název tabulky"/>
    <w:basedOn w:val="Normln"/>
    <w:next w:val="Normln"/>
    <w:uiPriority w:val="99"/>
    <w:rsid w:val="0075373B"/>
    <w:pPr>
      <w:numPr>
        <w:numId w:val="11"/>
      </w:numPr>
      <w:tabs>
        <w:tab w:val="left" w:pos="1247"/>
        <w:tab w:val="left" w:pos="1474"/>
      </w:tabs>
      <w:autoSpaceDE w:val="0"/>
      <w:autoSpaceDN w:val="0"/>
      <w:adjustRightInd w:val="0"/>
      <w:spacing w:before="120" w:after="120" w:line="240" w:lineRule="auto"/>
      <w:jc w:val="both"/>
    </w:pPr>
    <w:rPr>
      <w:rFonts w:asciiTheme="majorHAnsi" w:eastAsia="Times New Roman" w:hAnsiTheme="majorHAnsi" w:cs="Times New Roman"/>
      <w:b/>
      <w:i/>
      <w:sz w:val="24"/>
      <w:szCs w:val="24"/>
      <w:lang w:eastAsia="cs-CZ"/>
    </w:rPr>
  </w:style>
  <w:style w:type="paragraph" w:customStyle="1" w:styleId="Odstavec">
    <w:name w:val="Odstavec"/>
    <w:basedOn w:val="Normln"/>
    <w:rsid w:val="0075373B"/>
    <w:pPr>
      <w:autoSpaceDE w:val="0"/>
      <w:autoSpaceDN w:val="0"/>
      <w:adjustRightInd w:val="0"/>
      <w:spacing w:before="240" w:after="120" w:line="240" w:lineRule="auto"/>
      <w:jc w:val="both"/>
    </w:pPr>
    <w:rPr>
      <w:rFonts w:ascii="Dynamo RE CE" w:eastAsia="Times New Roman" w:hAnsi="Dynamo RE CE" w:cs="Times New Roman"/>
      <w:sz w:val="24"/>
      <w:szCs w:val="20"/>
      <w:lang w:eastAsia="cs-CZ"/>
    </w:rPr>
  </w:style>
  <w:style w:type="paragraph" w:customStyle="1" w:styleId="pmaintop1l0">
    <w:name w:val="pmaintop1l0"/>
    <w:basedOn w:val="Normln"/>
    <w:rsid w:val="0075373B"/>
    <w:pPr>
      <w:autoSpaceDE w:val="0"/>
      <w:autoSpaceDN w:val="0"/>
      <w:adjustRightInd w:val="0"/>
      <w:spacing w:before="240" w:after="0" w:line="240" w:lineRule="atLeast"/>
      <w:ind w:left="300" w:right="300"/>
      <w:jc w:val="both"/>
    </w:pPr>
    <w:rPr>
      <w:rFonts w:ascii="Arial" w:eastAsia="Times New Roman" w:hAnsi="Arial" w:cs="Arial"/>
      <w:sz w:val="18"/>
      <w:szCs w:val="18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75373B"/>
    <w:pPr>
      <w:autoSpaceDE w:val="0"/>
      <w:autoSpaceDN w:val="0"/>
      <w:adjustRightInd w:val="0"/>
      <w:spacing w:before="240" w:after="120" w:line="240" w:lineRule="auto"/>
      <w:jc w:val="both"/>
    </w:pPr>
    <w:rPr>
      <w:rFonts w:ascii="Times New Roman" w:hAnsi="Times New Roman" w:cs="Times New Roman"/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75373B"/>
    <w:rPr>
      <w:rFonts w:ascii="Times New Roman" w:hAnsi="Times New Roman" w:cs="Times New Roman"/>
      <w:sz w:val="16"/>
      <w:szCs w:val="16"/>
    </w:rPr>
  </w:style>
  <w:style w:type="character" w:styleId="Zdraznnjemn">
    <w:name w:val="Subtle Emphasis"/>
    <w:uiPriority w:val="19"/>
    <w:qFormat/>
    <w:rsid w:val="0075373B"/>
    <w:rPr>
      <w:i/>
      <w:iCs/>
      <w:color w:val="808080"/>
    </w:rPr>
  </w:style>
  <w:style w:type="paragraph" w:styleId="Revize">
    <w:name w:val="Revision"/>
    <w:hidden/>
    <w:uiPriority w:val="99"/>
    <w:semiHidden/>
    <w:rsid w:val="0075373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841D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0841D9"/>
    <w:pPr>
      <w:widowControl w:val="0"/>
      <w:autoSpaceDE w:val="0"/>
      <w:autoSpaceDN w:val="0"/>
      <w:spacing w:after="0" w:line="272" w:lineRule="exact"/>
      <w:ind w:left="107"/>
    </w:pPr>
    <w:rPr>
      <w:rFonts w:ascii="Calibri" w:eastAsia="Calibri" w:hAnsi="Calibri" w:cs="Calibri"/>
    </w:rPr>
  </w:style>
  <w:style w:type="numbering" w:customStyle="1" w:styleId="Bezseznamu2">
    <w:name w:val="Bez seznamu2"/>
    <w:next w:val="Bezseznamu"/>
    <w:uiPriority w:val="99"/>
    <w:semiHidden/>
    <w:unhideWhenUsed/>
    <w:rsid w:val="00044018"/>
  </w:style>
  <w:style w:type="numbering" w:customStyle="1" w:styleId="POHnadpisy1">
    <w:name w:val="POH nadpisy1"/>
    <w:basedOn w:val="Bezseznamu"/>
    <w:uiPriority w:val="99"/>
    <w:rsid w:val="00C34249"/>
  </w:style>
  <w:style w:type="paragraph" w:customStyle="1" w:styleId="xl35">
    <w:name w:val="xl35"/>
    <w:basedOn w:val="Normln"/>
    <w:rsid w:val="00C3424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Zkladntextodsazen21">
    <w:name w:val="Základní text odsazený 21"/>
    <w:basedOn w:val="Normln"/>
    <w:rsid w:val="00C34249"/>
    <w:pPr>
      <w:spacing w:before="120" w:after="12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ormlnweb1">
    <w:name w:val="Normální (web)1"/>
    <w:basedOn w:val="Normln"/>
    <w:rsid w:val="00C34249"/>
    <w:pPr>
      <w:widowControl w:val="0"/>
      <w:spacing w:before="100" w:after="100" w:line="312" w:lineRule="auto"/>
      <w:jc w:val="both"/>
    </w:pPr>
    <w:rPr>
      <w:rFonts w:ascii="Dynamo RE CE" w:eastAsia="Times New Roman" w:hAnsi="Dynamo RE CE" w:cs="Times New Roman"/>
      <w:sz w:val="24"/>
      <w:szCs w:val="20"/>
      <w:lang w:val="en-US" w:eastAsia="cs-CZ"/>
    </w:rPr>
  </w:style>
  <w:style w:type="paragraph" w:customStyle="1" w:styleId="Normln1">
    <w:name w:val="Norm‡ln’"/>
    <w:rsid w:val="00C34249"/>
    <w:pPr>
      <w:spacing w:before="120" w:after="0" w:line="288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Podnadpis">
    <w:name w:val="Subtitle"/>
    <w:basedOn w:val="Normln"/>
    <w:link w:val="PodnadpisChar"/>
    <w:qFormat/>
    <w:rsid w:val="00C34249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48"/>
      <w:szCs w:val="24"/>
      <w:lang w:eastAsia="cs-CZ"/>
    </w:rPr>
  </w:style>
  <w:style w:type="character" w:customStyle="1" w:styleId="PodnadpisChar">
    <w:name w:val="Podnadpis Char"/>
    <w:basedOn w:val="Standardnpsmoodstavce"/>
    <w:link w:val="Podnadpis"/>
    <w:rsid w:val="00C34249"/>
    <w:rPr>
      <w:rFonts w:ascii="Times New Roman" w:eastAsia="Times New Roman" w:hAnsi="Times New Roman" w:cs="Times New Roman"/>
      <w:b/>
      <w:sz w:val="48"/>
      <w:szCs w:val="24"/>
      <w:lang w:eastAsia="cs-CZ"/>
    </w:rPr>
  </w:style>
  <w:style w:type="paragraph" w:customStyle="1" w:styleId="Odstavecseseznamem2">
    <w:name w:val="Odstavec se seznamem2"/>
    <w:basedOn w:val="Normln"/>
    <w:rsid w:val="00C34249"/>
    <w:pPr>
      <w:spacing w:after="0" w:line="240" w:lineRule="auto"/>
    </w:pPr>
    <w:rPr>
      <w:rFonts w:ascii="Calibri" w:eastAsia="Times New Roman" w:hAnsi="Calibri" w:cs="Times New Roman"/>
      <w:sz w:val="24"/>
      <w:szCs w:val="20"/>
      <w:lang w:eastAsia="cs-CZ"/>
    </w:rPr>
  </w:style>
  <w:style w:type="paragraph" w:customStyle="1" w:styleId="Levtabulka">
    <w:name w:val="Levá tabulka"/>
    <w:basedOn w:val="Normln"/>
    <w:qFormat/>
    <w:rsid w:val="00C34249"/>
    <w:pPr>
      <w:spacing w:after="0" w:line="240" w:lineRule="auto"/>
    </w:pPr>
    <w:rPr>
      <w:rFonts w:ascii="Times New Roman" w:eastAsia="Times New Roman" w:hAnsi="Times New Roman" w:cs="Times New Roman"/>
      <w:b/>
      <w:color w:val="808080"/>
      <w:sz w:val="24"/>
      <w:szCs w:val="24"/>
      <w:lang w:eastAsia="cs-CZ"/>
    </w:rPr>
  </w:style>
  <w:style w:type="character" w:customStyle="1" w:styleId="LevtabulkaChar">
    <w:name w:val="Levá tabulka Char"/>
    <w:rsid w:val="00C34249"/>
    <w:rPr>
      <w:b/>
      <w:color w:val="808080"/>
      <w:sz w:val="24"/>
      <w:szCs w:val="24"/>
    </w:rPr>
  </w:style>
  <w:style w:type="paragraph" w:customStyle="1" w:styleId="Aprava">
    <w:name w:val="A) úprava"/>
    <w:basedOn w:val="Normln"/>
    <w:rsid w:val="00C34249"/>
    <w:pPr>
      <w:spacing w:after="0" w:line="312" w:lineRule="auto"/>
      <w:jc w:val="both"/>
    </w:pPr>
    <w:rPr>
      <w:rFonts w:ascii="Dynamo RE CE" w:eastAsia="Times New Roman" w:hAnsi="Dynamo RE CE" w:cs="Times New Roman"/>
      <w:color w:val="000000"/>
      <w:szCs w:val="20"/>
      <w:lang w:eastAsia="cs-CZ"/>
    </w:rPr>
  </w:style>
  <w:style w:type="paragraph" w:customStyle="1" w:styleId="Char">
    <w:name w:val="Char"/>
    <w:basedOn w:val="Normln"/>
    <w:rsid w:val="00C34249"/>
    <w:pPr>
      <w:spacing w:line="240" w:lineRule="exact"/>
      <w:jc w:val="both"/>
    </w:pPr>
    <w:rPr>
      <w:rFonts w:ascii="Times New Roman Bold" w:eastAsia="Times New Roman" w:hAnsi="Times New Roman Bold" w:cs="Times New Roman"/>
      <w:szCs w:val="26"/>
      <w:lang w:val="sk-SK"/>
    </w:rPr>
  </w:style>
  <w:style w:type="paragraph" w:customStyle="1" w:styleId="Normlnweb2">
    <w:name w:val="Normální (web)2"/>
    <w:basedOn w:val="Normln"/>
    <w:rsid w:val="00C34249"/>
    <w:pPr>
      <w:widowControl w:val="0"/>
      <w:spacing w:before="100" w:after="100" w:line="312" w:lineRule="auto"/>
      <w:jc w:val="both"/>
    </w:pPr>
    <w:rPr>
      <w:rFonts w:ascii="Dynamo RE CE" w:eastAsia="Times New Roman" w:hAnsi="Dynamo RE CE" w:cs="Times New Roman"/>
      <w:sz w:val="24"/>
      <w:szCs w:val="20"/>
      <w:lang w:val="en-US"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C342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C3424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C34249"/>
    <w:rPr>
      <w:vertAlign w:val="superscript"/>
    </w:rPr>
  </w:style>
  <w:style w:type="table" w:customStyle="1" w:styleId="Mkatabulky23">
    <w:name w:val="Mřížka tabulky23"/>
    <w:basedOn w:val="Normlntabulka"/>
    <w:next w:val="Mkatabulky"/>
    <w:uiPriority w:val="39"/>
    <w:rsid w:val="00C34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6">
    <w:name w:val="Mřížka tabulky6"/>
    <w:basedOn w:val="Normlntabulka"/>
    <w:next w:val="Mkatabulky"/>
    <w:uiPriority w:val="59"/>
    <w:rsid w:val="00C34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11">
    <w:name w:val="Styl11"/>
    <w:basedOn w:val="Normlntabulka"/>
    <w:uiPriority w:val="99"/>
    <w:rsid w:val="00C34249"/>
    <w:pPr>
      <w:spacing w:after="0" w:line="240" w:lineRule="auto"/>
    </w:pPr>
    <w:tblPr>
      <w:tblBorders>
        <w:top w:val="single" w:sz="4" w:space="0" w:color="00A499"/>
        <w:left w:val="single" w:sz="4" w:space="0" w:color="00A499"/>
        <w:bottom w:val="single" w:sz="4" w:space="0" w:color="00A499"/>
        <w:right w:val="single" w:sz="4" w:space="0" w:color="00A499"/>
        <w:insideH w:val="single" w:sz="4" w:space="0" w:color="00A499"/>
        <w:insideV w:val="single" w:sz="4" w:space="0" w:color="00A499"/>
      </w:tblBorders>
    </w:tblPr>
  </w:style>
  <w:style w:type="table" w:customStyle="1" w:styleId="Svtlseznamzvraznn13">
    <w:name w:val="Světlý seznam – zvýraznění 13"/>
    <w:basedOn w:val="Normlntabulka"/>
    <w:next w:val="Svtlseznamzvraznn1"/>
    <w:uiPriority w:val="61"/>
    <w:rsid w:val="00C3424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Mkatabulky12">
    <w:name w:val="Mřížka tabulky12"/>
    <w:basedOn w:val="Normlntabulka"/>
    <w:next w:val="Mkatabulky"/>
    <w:uiPriority w:val="39"/>
    <w:rsid w:val="00C34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4">
    <w:name w:val="Mřížka tabulky24"/>
    <w:basedOn w:val="Normlntabulka"/>
    <w:next w:val="Mkatabulky"/>
    <w:uiPriority w:val="39"/>
    <w:rsid w:val="00C34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seznamzvraznn111">
    <w:name w:val="Světlý seznam – zvýraznění 111"/>
    <w:basedOn w:val="Normlntabulka"/>
    <w:next w:val="Svtlseznamzvraznn1"/>
    <w:uiPriority w:val="61"/>
    <w:rsid w:val="00C34249"/>
    <w:pPr>
      <w:spacing w:after="0" w:line="240" w:lineRule="auto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VB1">
    <w:name w:val="VŠB1"/>
    <w:basedOn w:val="Normlntabulka"/>
    <w:uiPriority w:val="99"/>
    <w:rsid w:val="00C34249"/>
    <w:pPr>
      <w:spacing w:after="0" w:line="240" w:lineRule="auto"/>
    </w:pPr>
    <w:rPr>
      <w:rFonts w:ascii="Arial" w:hAnsi="Arial"/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auto"/>
      <w:vAlign w:val="center"/>
    </w:tcPr>
    <w:tblStylePr w:type="firstRow">
      <w:rPr>
        <w:rFonts w:ascii="Arial" w:hAnsi="Arial"/>
        <w:b/>
        <w:color w:val="FFFFFF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A499"/>
      </w:tcPr>
    </w:tblStylePr>
    <w:tblStylePr w:type="lastRow">
      <w:rPr>
        <w:rFonts w:ascii="Arial" w:hAnsi="Arial"/>
        <w:b/>
        <w:color w:val="auto"/>
        <w:sz w:val="20"/>
      </w:rPr>
      <w:tblPr/>
      <w:tcPr>
        <w:shd w:val="clear" w:color="auto" w:fill="CAB134"/>
      </w:tcPr>
    </w:tblStylePr>
  </w:style>
  <w:style w:type="table" w:customStyle="1" w:styleId="Svtlseznamzvraznn121">
    <w:name w:val="Světlý seznam – zvýraznění 121"/>
    <w:basedOn w:val="Normlntabulka"/>
    <w:next w:val="Svtlseznamzvraznn1"/>
    <w:uiPriority w:val="61"/>
    <w:rsid w:val="00C34249"/>
    <w:pPr>
      <w:spacing w:after="0" w:line="240" w:lineRule="auto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Mkatabulky31">
    <w:name w:val="Mřížka tabulky31"/>
    <w:basedOn w:val="Normlntabulka"/>
    <w:next w:val="Mkatabulky"/>
    <w:uiPriority w:val="59"/>
    <w:rsid w:val="00C342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seznamu12">
    <w:name w:val="Bez seznamu12"/>
    <w:next w:val="Bezseznamu"/>
    <w:uiPriority w:val="99"/>
    <w:semiHidden/>
    <w:unhideWhenUsed/>
    <w:rsid w:val="00C34249"/>
  </w:style>
  <w:style w:type="numbering" w:customStyle="1" w:styleId="Bezseznamu111">
    <w:name w:val="Bez seznamu111"/>
    <w:next w:val="Bezseznamu"/>
    <w:uiPriority w:val="99"/>
    <w:semiHidden/>
    <w:unhideWhenUsed/>
    <w:rsid w:val="00C34249"/>
  </w:style>
  <w:style w:type="table" w:customStyle="1" w:styleId="Mkatabulky41">
    <w:name w:val="Mřížka tabulky41"/>
    <w:basedOn w:val="Normlntabulka"/>
    <w:next w:val="Mkatabulky"/>
    <w:uiPriority w:val="59"/>
    <w:rsid w:val="00C342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311">
    <w:name w:val="Prostá tabulka 311"/>
    <w:basedOn w:val="Normlntabulka"/>
    <w:uiPriority w:val="43"/>
    <w:rsid w:val="00C342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Mkatabulky211">
    <w:name w:val="Mřížka tabulky211"/>
    <w:basedOn w:val="Normlntabulka"/>
    <w:next w:val="Mkatabulky"/>
    <w:uiPriority w:val="59"/>
    <w:rsid w:val="00C342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11">
    <w:name w:val="Mřížka tabulky111"/>
    <w:basedOn w:val="Normlntabulka"/>
    <w:next w:val="Mkatabulky"/>
    <w:uiPriority w:val="39"/>
    <w:rsid w:val="00C342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21">
    <w:name w:val="Mřížka tabulky221"/>
    <w:basedOn w:val="Normlntabulka"/>
    <w:next w:val="Mkatabulky"/>
    <w:uiPriority w:val="39"/>
    <w:rsid w:val="00C342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51">
    <w:name w:val="Mřížka tabulky51"/>
    <w:basedOn w:val="Normlntabulka"/>
    <w:next w:val="Mkatabulky"/>
    <w:uiPriority w:val="39"/>
    <w:rsid w:val="00C342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61">
    <w:name w:val="Styl61"/>
    <w:basedOn w:val="Normlntabulka"/>
    <w:uiPriority w:val="99"/>
    <w:rsid w:val="00C34249"/>
    <w:pPr>
      <w:spacing w:after="0" w:line="240" w:lineRule="auto"/>
    </w:pPr>
    <w:tblPr/>
  </w:style>
  <w:style w:type="numbering" w:customStyle="1" w:styleId="Bezseznamu21">
    <w:name w:val="Bez seznamu21"/>
    <w:next w:val="Bezseznamu"/>
    <w:uiPriority w:val="99"/>
    <w:semiHidden/>
    <w:unhideWhenUsed/>
    <w:rsid w:val="00C34249"/>
  </w:style>
  <w:style w:type="numbering" w:customStyle="1" w:styleId="Bezseznamu3">
    <w:name w:val="Bez seznamu3"/>
    <w:next w:val="Bezseznamu"/>
    <w:uiPriority w:val="99"/>
    <w:semiHidden/>
    <w:unhideWhenUsed/>
    <w:rsid w:val="00C34249"/>
  </w:style>
  <w:style w:type="table" w:customStyle="1" w:styleId="Mkatabulky7">
    <w:name w:val="Mřížka tabulky7"/>
    <w:basedOn w:val="Normlntabulka"/>
    <w:next w:val="Mkatabulky"/>
    <w:uiPriority w:val="39"/>
    <w:rsid w:val="00C342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3">
    <w:name w:val="Mřížka tabulky13"/>
    <w:basedOn w:val="Normlntabulka"/>
    <w:next w:val="Mkatabulky"/>
    <w:uiPriority w:val="39"/>
    <w:rsid w:val="00C342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5">
    <w:name w:val="Mřížka tabulky25"/>
    <w:basedOn w:val="Normlntabulka"/>
    <w:next w:val="Mkatabulky"/>
    <w:uiPriority w:val="39"/>
    <w:rsid w:val="00C342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2">
    <w:name w:val="Mřížka tabulky32"/>
    <w:basedOn w:val="Normlntabulka"/>
    <w:next w:val="Mkatabulky"/>
    <w:rsid w:val="00C34249"/>
    <w:pPr>
      <w:widowControl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VB2">
    <w:name w:val="VŠB2"/>
    <w:basedOn w:val="Normlntabulka"/>
    <w:uiPriority w:val="99"/>
    <w:rsid w:val="00C34249"/>
    <w:pPr>
      <w:spacing w:after="0" w:line="240" w:lineRule="auto"/>
    </w:pPr>
    <w:rPr>
      <w:rFonts w:ascii="Arial" w:hAnsi="Arial"/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auto"/>
      <w:vAlign w:val="center"/>
    </w:tcPr>
    <w:tblStylePr w:type="firstRow">
      <w:rPr>
        <w:rFonts w:ascii="Arial" w:hAnsi="Arial"/>
        <w:b/>
        <w:color w:val="FFFFFF" w:themeColor="background1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A499"/>
      </w:tcPr>
    </w:tblStylePr>
    <w:tblStylePr w:type="lastRow">
      <w:rPr>
        <w:rFonts w:ascii="Arial" w:hAnsi="Arial"/>
        <w:b/>
        <w:color w:val="auto"/>
        <w:sz w:val="20"/>
      </w:rPr>
      <w:tblPr/>
      <w:tcPr>
        <w:shd w:val="clear" w:color="auto" w:fill="CAB134"/>
      </w:tcPr>
    </w:tblStylePr>
  </w:style>
  <w:style w:type="table" w:customStyle="1" w:styleId="Mkatabulky8">
    <w:name w:val="Mřížka tabulky8"/>
    <w:basedOn w:val="Normlntabulka"/>
    <w:next w:val="Mkatabulky"/>
    <w:uiPriority w:val="39"/>
    <w:rsid w:val="00C34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seznamu4">
    <w:name w:val="Bez seznamu4"/>
    <w:next w:val="Bezseznamu"/>
    <w:uiPriority w:val="99"/>
    <w:semiHidden/>
    <w:unhideWhenUsed/>
    <w:rsid w:val="00C34249"/>
  </w:style>
  <w:style w:type="numbering" w:customStyle="1" w:styleId="Bezseznamu5">
    <w:name w:val="Bez seznamu5"/>
    <w:next w:val="Bezseznamu"/>
    <w:uiPriority w:val="99"/>
    <w:semiHidden/>
    <w:unhideWhenUsed/>
    <w:rsid w:val="00C34249"/>
  </w:style>
  <w:style w:type="numbering" w:customStyle="1" w:styleId="Bezseznamu13">
    <w:name w:val="Bez seznamu13"/>
    <w:next w:val="Bezseznamu"/>
    <w:uiPriority w:val="99"/>
    <w:semiHidden/>
    <w:unhideWhenUsed/>
    <w:rsid w:val="00C34249"/>
  </w:style>
  <w:style w:type="numbering" w:customStyle="1" w:styleId="Bezseznamu112">
    <w:name w:val="Bez seznamu112"/>
    <w:next w:val="Bezseznamu"/>
    <w:uiPriority w:val="99"/>
    <w:semiHidden/>
    <w:unhideWhenUsed/>
    <w:rsid w:val="00C34249"/>
  </w:style>
  <w:style w:type="numbering" w:customStyle="1" w:styleId="Bezseznamu1111">
    <w:name w:val="Bez seznamu1111"/>
    <w:next w:val="Bezseznamu"/>
    <w:uiPriority w:val="99"/>
    <w:semiHidden/>
    <w:unhideWhenUsed/>
    <w:rsid w:val="00C34249"/>
  </w:style>
  <w:style w:type="numbering" w:customStyle="1" w:styleId="POHnadpisy11">
    <w:name w:val="POH nadpisy11"/>
    <w:basedOn w:val="Bezseznamu"/>
    <w:uiPriority w:val="99"/>
    <w:rsid w:val="00C34249"/>
    <w:pPr>
      <w:numPr>
        <w:numId w:val="8"/>
      </w:numPr>
    </w:pPr>
  </w:style>
  <w:style w:type="numbering" w:customStyle="1" w:styleId="Bezseznamu22">
    <w:name w:val="Bez seznamu22"/>
    <w:next w:val="Bezseznamu"/>
    <w:uiPriority w:val="99"/>
    <w:semiHidden/>
    <w:unhideWhenUsed/>
    <w:rsid w:val="00C34249"/>
  </w:style>
  <w:style w:type="numbering" w:customStyle="1" w:styleId="Bezseznamu121">
    <w:name w:val="Bez seznamu121"/>
    <w:next w:val="Bezseznamu"/>
    <w:uiPriority w:val="99"/>
    <w:semiHidden/>
    <w:unhideWhenUsed/>
    <w:rsid w:val="00C34249"/>
  </w:style>
  <w:style w:type="numbering" w:customStyle="1" w:styleId="Bezseznamu1121">
    <w:name w:val="Bez seznamu1121"/>
    <w:next w:val="Bezseznamu"/>
    <w:uiPriority w:val="99"/>
    <w:semiHidden/>
    <w:unhideWhenUsed/>
    <w:rsid w:val="00C34249"/>
  </w:style>
  <w:style w:type="numbering" w:customStyle="1" w:styleId="POHnadpisy111">
    <w:name w:val="POH nadpisy111"/>
    <w:basedOn w:val="Bezseznamu"/>
    <w:uiPriority w:val="99"/>
    <w:rsid w:val="00C34249"/>
    <w:pPr>
      <w:numPr>
        <w:numId w:val="7"/>
      </w:numPr>
    </w:pPr>
  </w:style>
  <w:style w:type="numbering" w:customStyle="1" w:styleId="Bezseznamu211">
    <w:name w:val="Bez seznamu211"/>
    <w:next w:val="Bezseznamu"/>
    <w:uiPriority w:val="99"/>
    <w:semiHidden/>
    <w:unhideWhenUsed/>
    <w:rsid w:val="00C34249"/>
  </w:style>
  <w:style w:type="table" w:customStyle="1" w:styleId="TableNormal1">
    <w:name w:val="Table Normal1"/>
    <w:uiPriority w:val="2"/>
    <w:semiHidden/>
    <w:unhideWhenUsed/>
    <w:qFormat/>
    <w:rsid w:val="00C342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C342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C342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Bezseznamu6">
    <w:name w:val="Bez seznamu6"/>
    <w:next w:val="Bezseznamu"/>
    <w:uiPriority w:val="99"/>
    <w:semiHidden/>
    <w:unhideWhenUsed/>
    <w:rsid w:val="00C34249"/>
  </w:style>
  <w:style w:type="numbering" w:customStyle="1" w:styleId="Bezseznamu14">
    <w:name w:val="Bez seznamu14"/>
    <w:next w:val="Bezseznamu"/>
    <w:uiPriority w:val="99"/>
    <w:semiHidden/>
    <w:unhideWhenUsed/>
    <w:rsid w:val="00C34249"/>
  </w:style>
  <w:style w:type="table" w:customStyle="1" w:styleId="Mkatabulky9">
    <w:name w:val="Mřížka tabulky9"/>
    <w:basedOn w:val="Normlntabulka"/>
    <w:next w:val="Mkatabulky"/>
    <w:uiPriority w:val="59"/>
    <w:rsid w:val="00C34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12">
    <w:name w:val="Styl12"/>
    <w:basedOn w:val="Normlntabulka"/>
    <w:uiPriority w:val="99"/>
    <w:rsid w:val="00C34249"/>
    <w:pPr>
      <w:spacing w:after="0" w:line="240" w:lineRule="auto"/>
    </w:pPr>
    <w:tblPr>
      <w:tblBorders>
        <w:top w:val="single" w:sz="4" w:space="0" w:color="00A499"/>
        <w:left w:val="single" w:sz="4" w:space="0" w:color="00A499"/>
        <w:bottom w:val="single" w:sz="4" w:space="0" w:color="00A499"/>
        <w:right w:val="single" w:sz="4" w:space="0" w:color="00A499"/>
        <w:insideH w:val="single" w:sz="4" w:space="0" w:color="00A499"/>
        <w:insideV w:val="single" w:sz="4" w:space="0" w:color="00A499"/>
      </w:tblBorders>
    </w:tblPr>
  </w:style>
  <w:style w:type="table" w:customStyle="1" w:styleId="Svtlseznamzvraznn14">
    <w:name w:val="Světlý seznam – zvýraznění 14"/>
    <w:basedOn w:val="Normlntabulka"/>
    <w:next w:val="Svtlseznamzvraznn1"/>
    <w:uiPriority w:val="61"/>
    <w:rsid w:val="00C3424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Mkatabulky14">
    <w:name w:val="Mřížka tabulky14"/>
    <w:basedOn w:val="Normlntabulka"/>
    <w:next w:val="Mkatabulky"/>
    <w:uiPriority w:val="39"/>
    <w:rsid w:val="00C34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6">
    <w:name w:val="Mřížka tabulky26"/>
    <w:basedOn w:val="Normlntabulka"/>
    <w:next w:val="Mkatabulky"/>
    <w:uiPriority w:val="39"/>
    <w:rsid w:val="00C34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seznamzvraznn112">
    <w:name w:val="Světlý seznam – zvýraznění 112"/>
    <w:basedOn w:val="Normlntabulka"/>
    <w:next w:val="Svtlseznamzvraznn1"/>
    <w:uiPriority w:val="61"/>
    <w:rsid w:val="00C34249"/>
    <w:pPr>
      <w:spacing w:after="0" w:line="240" w:lineRule="auto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VB3">
    <w:name w:val="VŠB3"/>
    <w:basedOn w:val="Normlntabulka"/>
    <w:uiPriority w:val="99"/>
    <w:rsid w:val="00C34249"/>
    <w:pPr>
      <w:spacing w:after="0" w:line="240" w:lineRule="auto"/>
    </w:pPr>
    <w:rPr>
      <w:rFonts w:ascii="Arial" w:hAnsi="Arial"/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auto"/>
      <w:vAlign w:val="center"/>
    </w:tcPr>
    <w:tblStylePr w:type="firstRow">
      <w:rPr>
        <w:rFonts w:ascii="Arial" w:hAnsi="Arial"/>
        <w:b/>
        <w:color w:val="FFFFFF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A499"/>
      </w:tcPr>
    </w:tblStylePr>
    <w:tblStylePr w:type="lastRow">
      <w:rPr>
        <w:rFonts w:ascii="Arial" w:hAnsi="Arial"/>
        <w:b/>
        <w:color w:val="auto"/>
        <w:sz w:val="20"/>
      </w:rPr>
      <w:tblPr/>
      <w:tcPr>
        <w:shd w:val="clear" w:color="auto" w:fill="CAB134"/>
      </w:tcPr>
    </w:tblStylePr>
  </w:style>
  <w:style w:type="table" w:customStyle="1" w:styleId="Svtlseznamzvraznn122">
    <w:name w:val="Světlý seznam – zvýraznění 122"/>
    <w:basedOn w:val="Normlntabulka"/>
    <w:next w:val="Svtlseznamzvraznn1"/>
    <w:uiPriority w:val="61"/>
    <w:rsid w:val="00C34249"/>
    <w:pPr>
      <w:spacing w:after="0" w:line="240" w:lineRule="auto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Mkatabulky33">
    <w:name w:val="Mřížka tabulky33"/>
    <w:basedOn w:val="Normlntabulka"/>
    <w:next w:val="Mkatabulky"/>
    <w:uiPriority w:val="59"/>
    <w:rsid w:val="00C342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seznamu113">
    <w:name w:val="Bez seznamu113"/>
    <w:next w:val="Bezseznamu"/>
    <w:uiPriority w:val="99"/>
    <w:semiHidden/>
    <w:unhideWhenUsed/>
    <w:rsid w:val="00C34249"/>
  </w:style>
  <w:style w:type="numbering" w:customStyle="1" w:styleId="Bezseznamu1112">
    <w:name w:val="Bez seznamu1112"/>
    <w:next w:val="Bezseznamu"/>
    <w:uiPriority w:val="99"/>
    <w:semiHidden/>
    <w:unhideWhenUsed/>
    <w:rsid w:val="00C34249"/>
  </w:style>
  <w:style w:type="table" w:customStyle="1" w:styleId="Mkatabulky42">
    <w:name w:val="Mřížka tabulky42"/>
    <w:basedOn w:val="Normlntabulka"/>
    <w:next w:val="Mkatabulky"/>
    <w:uiPriority w:val="59"/>
    <w:rsid w:val="00C342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POHnadpisy2">
    <w:name w:val="POH nadpisy2"/>
    <w:basedOn w:val="Bezseznamu"/>
    <w:uiPriority w:val="99"/>
    <w:rsid w:val="00C34249"/>
  </w:style>
  <w:style w:type="table" w:customStyle="1" w:styleId="Prosttabulka312">
    <w:name w:val="Prostá tabulka 312"/>
    <w:basedOn w:val="Normlntabulka"/>
    <w:uiPriority w:val="43"/>
    <w:rsid w:val="00C342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Mkatabulky212">
    <w:name w:val="Mřížka tabulky212"/>
    <w:basedOn w:val="Normlntabulka"/>
    <w:next w:val="Mkatabulky"/>
    <w:uiPriority w:val="59"/>
    <w:rsid w:val="00C342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12">
    <w:name w:val="Mřížka tabulky112"/>
    <w:basedOn w:val="Normlntabulka"/>
    <w:next w:val="Mkatabulky"/>
    <w:uiPriority w:val="39"/>
    <w:rsid w:val="00C342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22">
    <w:name w:val="Mřížka tabulky222"/>
    <w:basedOn w:val="Normlntabulka"/>
    <w:next w:val="Mkatabulky"/>
    <w:uiPriority w:val="39"/>
    <w:rsid w:val="00C342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52">
    <w:name w:val="Mřížka tabulky52"/>
    <w:basedOn w:val="Normlntabulka"/>
    <w:next w:val="Mkatabulky"/>
    <w:uiPriority w:val="39"/>
    <w:rsid w:val="00C342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62">
    <w:name w:val="Styl62"/>
    <w:basedOn w:val="Normlntabulka"/>
    <w:uiPriority w:val="99"/>
    <w:rsid w:val="00C34249"/>
    <w:pPr>
      <w:spacing w:after="0" w:line="240" w:lineRule="auto"/>
    </w:pPr>
    <w:tblPr/>
  </w:style>
  <w:style w:type="numbering" w:customStyle="1" w:styleId="Bezseznamu23">
    <w:name w:val="Bez seznamu23"/>
    <w:next w:val="Bezseznamu"/>
    <w:uiPriority w:val="99"/>
    <w:semiHidden/>
    <w:unhideWhenUsed/>
    <w:rsid w:val="00C34249"/>
  </w:style>
  <w:style w:type="numbering" w:customStyle="1" w:styleId="Bezseznamu122">
    <w:name w:val="Bez seznamu122"/>
    <w:next w:val="Bezseznamu"/>
    <w:uiPriority w:val="99"/>
    <w:semiHidden/>
    <w:unhideWhenUsed/>
    <w:rsid w:val="00C34249"/>
  </w:style>
  <w:style w:type="numbering" w:customStyle="1" w:styleId="Bezseznamu1122">
    <w:name w:val="Bez seznamu1122"/>
    <w:next w:val="Bezseznamu"/>
    <w:uiPriority w:val="99"/>
    <w:semiHidden/>
    <w:unhideWhenUsed/>
    <w:rsid w:val="00C34249"/>
  </w:style>
  <w:style w:type="numbering" w:customStyle="1" w:styleId="POHnadpisy12">
    <w:name w:val="POH nadpisy12"/>
    <w:basedOn w:val="Bezseznamu"/>
    <w:uiPriority w:val="99"/>
    <w:rsid w:val="00C34249"/>
  </w:style>
  <w:style w:type="table" w:customStyle="1" w:styleId="TableNormal4">
    <w:name w:val="Table Normal4"/>
    <w:uiPriority w:val="2"/>
    <w:semiHidden/>
    <w:unhideWhenUsed/>
    <w:qFormat/>
    <w:rsid w:val="00C342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Bezseznamu212">
    <w:name w:val="Bez seznamu212"/>
    <w:next w:val="Bezseznamu"/>
    <w:uiPriority w:val="99"/>
    <w:semiHidden/>
    <w:unhideWhenUsed/>
    <w:rsid w:val="00C34249"/>
  </w:style>
  <w:style w:type="numbering" w:customStyle="1" w:styleId="Bezseznamu7">
    <w:name w:val="Bez seznamu7"/>
    <w:next w:val="Bezseznamu"/>
    <w:uiPriority w:val="99"/>
    <w:semiHidden/>
    <w:unhideWhenUsed/>
    <w:rsid w:val="002B59B2"/>
  </w:style>
  <w:style w:type="table" w:customStyle="1" w:styleId="Mkatabulky10">
    <w:name w:val="Mřížka tabulky10"/>
    <w:basedOn w:val="Normlntabulka"/>
    <w:next w:val="Mkatabulky"/>
    <w:uiPriority w:val="59"/>
    <w:rsid w:val="002B5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13">
    <w:name w:val="Styl13"/>
    <w:basedOn w:val="Normlntabulka"/>
    <w:uiPriority w:val="99"/>
    <w:rsid w:val="002B59B2"/>
    <w:pPr>
      <w:spacing w:after="0" w:line="240" w:lineRule="auto"/>
    </w:pPr>
    <w:tblPr>
      <w:tblBorders>
        <w:top w:val="single" w:sz="4" w:space="0" w:color="00A499"/>
        <w:left w:val="single" w:sz="4" w:space="0" w:color="00A499"/>
        <w:bottom w:val="single" w:sz="4" w:space="0" w:color="00A499"/>
        <w:right w:val="single" w:sz="4" w:space="0" w:color="00A499"/>
        <w:insideH w:val="single" w:sz="4" w:space="0" w:color="00A499"/>
        <w:insideV w:val="single" w:sz="4" w:space="0" w:color="00A499"/>
      </w:tblBorders>
    </w:tblPr>
  </w:style>
  <w:style w:type="table" w:customStyle="1" w:styleId="Svtlseznamzvraznn15">
    <w:name w:val="Světlý seznam – zvýraznění 15"/>
    <w:basedOn w:val="Normlntabulka"/>
    <w:next w:val="Svtlseznamzvraznn1"/>
    <w:uiPriority w:val="61"/>
    <w:rsid w:val="002B59B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Mkatabulky15">
    <w:name w:val="Mřížka tabulky15"/>
    <w:basedOn w:val="Normlntabulka"/>
    <w:next w:val="Mkatabulky"/>
    <w:uiPriority w:val="39"/>
    <w:rsid w:val="002B5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7">
    <w:name w:val="Mřížka tabulky27"/>
    <w:basedOn w:val="Normlntabulka"/>
    <w:next w:val="Mkatabulky"/>
    <w:uiPriority w:val="39"/>
    <w:rsid w:val="002B5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seznamzvraznn113">
    <w:name w:val="Světlý seznam – zvýraznění 113"/>
    <w:basedOn w:val="Normlntabulka"/>
    <w:next w:val="Svtlseznamzvraznn1"/>
    <w:uiPriority w:val="61"/>
    <w:rsid w:val="002B59B2"/>
    <w:pPr>
      <w:spacing w:after="0" w:line="240" w:lineRule="auto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VB4">
    <w:name w:val="VŠB4"/>
    <w:basedOn w:val="Normlntabulka"/>
    <w:uiPriority w:val="99"/>
    <w:rsid w:val="002B59B2"/>
    <w:pPr>
      <w:spacing w:after="0" w:line="240" w:lineRule="auto"/>
    </w:pPr>
    <w:rPr>
      <w:rFonts w:ascii="Arial" w:hAnsi="Arial"/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auto"/>
      <w:vAlign w:val="center"/>
    </w:tcPr>
    <w:tblStylePr w:type="firstRow">
      <w:rPr>
        <w:rFonts w:ascii="Arial" w:hAnsi="Arial"/>
        <w:b/>
        <w:color w:val="FFFFFF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A499"/>
      </w:tcPr>
    </w:tblStylePr>
    <w:tblStylePr w:type="lastRow">
      <w:rPr>
        <w:rFonts w:ascii="Arial" w:hAnsi="Arial"/>
        <w:b/>
        <w:color w:val="auto"/>
        <w:sz w:val="20"/>
      </w:rPr>
      <w:tblPr/>
      <w:tcPr>
        <w:shd w:val="clear" w:color="auto" w:fill="CAB134"/>
      </w:tcPr>
    </w:tblStylePr>
  </w:style>
  <w:style w:type="table" w:customStyle="1" w:styleId="Svtlseznamzvraznn123">
    <w:name w:val="Světlý seznam – zvýraznění 123"/>
    <w:basedOn w:val="Normlntabulka"/>
    <w:next w:val="Svtlseznamzvraznn1"/>
    <w:uiPriority w:val="61"/>
    <w:rsid w:val="002B59B2"/>
    <w:pPr>
      <w:spacing w:after="0" w:line="240" w:lineRule="auto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Mkatabulky34">
    <w:name w:val="Mřížka tabulky34"/>
    <w:basedOn w:val="Normlntabulka"/>
    <w:next w:val="Mkatabulky"/>
    <w:uiPriority w:val="59"/>
    <w:rsid w:val="002B59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seznamu15">
    <w:name w:val="Bez seznamu15"/>
    <w:next w:val="Bezseznamu"/>
    <w:uiPriority w:val="99"/>
    <w:semiHidden/>
    <w:unhideWhenUsed/>
    <w:rsid w:val="002B59B2"/>
  </w:style>
  <w:style w:type="numbering" w:customStyle="1" w:styleId="Bezseznamu114">
    <w:name w:val="Bez seznamu114"/>
    <w:next w:val="Bezseznamu"/>
    <w:uiPriority w:val="99"/>
    <w:semiHidden/>
    <w:unhideWhenUsed/>
    <w:rsid w:val="002B59B2"/>
  </w:style>
  <w:style w:type="table" w:customStyle="1" w:styleId="Mkatabulky43">
    <w:name w:val="Mřížka tabulky43"/>
    <w:basedOn w:val="Normlntabulka"/>
    <w:next w:val="Mkatabulky"/>
    <w:uiPriority w:val="59"/>
    <w:rsid w:val="002B59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POHnadpisy3">
    <w:name w:val="POH nadpisy3"/>
    <w:basedOn w:val="Bezseznamu"/>
    <w:uiPriority w:val="99"/>
    <w:rsid w:val="002B59B2"/>
  </w:style>
  <w:style w:type="table" w:customStyle="1" w:styleId="Prosttabulka313">
    <w:name w:val="Prostá tabulka 313"/>
    <w:basedOn w:val="Normlntabulka"/>
    <w:uiPriority w:val="43"/>
    <w:rsid w:val="002B59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Mkatabulky213">
    <w:name w:val="Mřížka tabulky213"/>
    <w:basedOn w:val="Normlntabulka"/>
    <w:next w:val="Mkatabulky"/>
    <w:uiPriority w:val="59"/>
    <w:rsid w:val="002B59B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13">
    <w:name w:val="Mřížka tabulky113"/>
    <w:basedOn w:val="Normlntabulka"/>
    <w:next w:val="Mkatabulky"/>
    <w:uiPriority w:val="39"/>
    <w:rsid w:val="002B59B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23">
    <w:name w:val="Mřížka tabulky223"/>
    <w:basedOn w:val="Normlntabulka"/>
    <w:next w:val="Mkatabulky"/>
    <w:uiPriority w:val="39"/>
    <w:rsid w:val="002B59B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53">
    <w:name w:val="Mřížka tabulky53"/>
    <w:basedOn w:val="Normlntabulka"/>
    <w:next w:val="Mkatabulky"/>
    <w:uiPriority w:val="39"/>
    <w:rsid w:val="002B59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63">
    <w:name w:val="Styl63"/>
    <w:basedOn w:val="Normlntabulka"/>
    <w:uiPriority w:val="99"/>
    <w:rsid w:val="002B59B2"/>
    <w:pPr>
      <w:spacing w:after="0" w:line="240" w:lineRule="auto"/>
    </w:pPr>
    <w:tblPr/>
  </w:style>
  <w:style w:type="table" w:customStyle="1" w:styleId="Mkatabulky231">
    <w:name w:val="Mřížka tabulky231"/>
    <w:basedOn w:val="Normlntabulka"/>
    <w:next w:val="Mkatabulky"/>
    <w:uiPriority w:val="39"/>
    <w:rsid w:val="002B5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seznamu24">
    <w:name w:val="Bez seznamu24"/>
    <w:next w:val="Bezseznamu"/>
    <w:uiPriority w:val="99"/>
    <w:semiHidden/>
    <w:unhideWhenUsed/>
    <w:rsid w:val="002B59B2"/>
  </w:style>
  <w:style w:type="table" w:customStyle="1" w:styleId="Mkatabulky61">
    <w:name w:val="Mřížka tabulky61"/>
    <w:basedOn w:val="Normlntabulka"/>
    <w:next w:val="Mkatabulky"/>
    <w:uiPriority w:val="59"/>
    <w:rsid w:val="002B5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111">
    <w:name w:val="Styl111"/>
    <w:basedOn w:val="Normlntabulka"/>
    <w:uiPriority w:val="99"/>
    <w:rsid w:val="002B59B2"/>
    <w:pPr>
      <w:spacing w:after="0" w:line="240" w:lineRule="auto"/>
    </w:pPr>
    <w:tblPr>
      <w:tblBorders>
        <w:top w:val="single" w:sz="4" w:space="0" w:color="00A499"/>
        <w:left w:val="single" w:sz="4" w:space="0" w:color="00A499"/>
        <w:bottom w:val="single" w:sz="4" w:space="0" w:color="00A499"/>
        <w:right w:val="single" w:sz="4" w:space="0" w:color="00A499"/>
        <w:insideH w:val="single" w:sz="4" w:space="0" w:color="00A499"/>
        <w:insideV w:val="single" w:sz="4" w:space="0" w:color="00A499"/>
      </w:tblBorders>
    </w:tblPr>
  </w:style>
  <w:style w:type="table" w:customStyle="1" w:styleId="Svtlseznamzvraznn131">
    <w:name w:val="Světlý seznam – zvýraznění 131"/>
    <w:basedOn w:val="Normlntabulka"/>
    <w:next w:val="Svtlseznamzvraznn1"/>
    <w:uiPriority w:val="61"/>
    <w:rsid w:val="002B59B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Mkatabulky121">
    <w:name w:val="Mřížka tabulky121"/>
    <w:basedOn w:val="Normlntabulka"/>
    <w:next w:val="Mkatabulky"/>
    <w:uiPriority w:val="39"/>
    <w:rsid w:val="002B5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41">
    <w:name w:val="Mřížka tabulky241"/>
    <w:basedOn w:val="Normlntabulka"/>
    <w:next w:val="Mkatabulky"/>
    <w:uiPriority w:val="39"/>
    <w:rsid w:val="002B5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seznamzvraznn1111">
    <w:name w:val="Světlý seznam – zvýraznění 1111"/>
    <w:basedOn w:val="Normlntabulka"/>
    <w:next w:val="Svtlseznamzvraznn1"/>
    <w:uiPriority w:val="61"/>
    <w:rsid w:val="002B59B2"/>
    <w:pPr>
      <w:spacing w:after="0" w:line="240" w:lineRule="auto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VB11">
    <w:name w:val="VŠB11"/>
    <w:basedOn w:val="Normlntabulka"/>
    <w:uiPriority w:val="99"/>
    <w:rsid w:val="002B59B2"/>
    <w:pPr>
      <w:spacing w:after="0" w:line="240" w:lineRule="auto"/>
    </w:pPr>
    <w:rPr>
      <w:rFonts w:ascii="Arial" w:hAnsi="Arial"/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auto"/>
      <w:vAlign w:val="center"/>
    </w:tcPr>
    <w:tblStylePr w:type="firstRow">
      <w:rPr>
        <w:rFonts w:ascii="Arial" w:hAnsi="Arial"/>
        <w:b/>
        <w:color w:val="FFFFFF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A499"/>
      </w:tcPr>
    </w:tblStylePr>
    <w:tblStylePr w:type="lastRow">
      <w:rPr>
        <w:rFonts w:ascii="Arial" w:hAnsi="Arial"/>
        <w:b/>
        <w:color w:val="auto"/>
        <w:sz w:val="20"/>
      </w:rPr>
      <w:tblPr/>
      <w:tcPr>
        <w:shd w:val="clear" w:color="auto" w:fill="CAB134"/>
      </w:tcPr>
    </w:tblStylePr>
  </w:style>
  <w:style w:type="table" w:customStyle="1" w:styleId="Svtlseznamzvraznn1211">
    <w:name w:val="Světlý seznam – zvýraznění 1211"/>
    <w:basedOn w:val="Normlntabulka"/>
    <w:next w:val="Svtlseznamzvraznn1"/>
    <w:uiPriority w:val="61"/>
    <w:rsid w:val="002B59B2"/>
    <w:pPr>
      <w:spacing w:after="0" w:line="240" w:lineRule="auto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Mkatabulky311">
    <w:name w:val="Mřížka tabulky311"/>
    <w:basedOn w:val="Normlntabulka"/>
    <w:next w:val="Mkatabulky"/>
    <w:uiPriority w:val="59"/>
    <w:rsid w:val="002B59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seznamu123">
    <w:name w:val="Bez seznamu123"/>
    <w:next w:val="Bezseznamu"/>
    <w:uiPriority w:val="99"/>
    <w:semiHidden/>
    <w:unhideWhenUsed/>
    <w:rsid w:val="002B59B2"/>
  </w:style>
  <w:style w:type="numbering" w:customStyle="1" w:styleId="Bezseznamu1113">
    <w:name w:val="Bez seznamu1113"/>
    <w:next w:val="Bezseznamu"/>
    <w:uiPriority w:val="99"/>
    <w:semiHidden/>
    <w:unhideWhenUsed/>
    <w:rsid w:val="002B59B2"/>
  </w:style>
  <w:style w:type="table" w:customStyle="1" w:styleId="Mkatabulky411">
    <w:name w:val="Mřížka tabulky411"/>
    <w:basedOn w:val="Normlntabulka"/>
    <w:next w:val="Mkatabulky"/>
    <w:uiPriority w:val="59"/>
    <w:rsid w:val="002B59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3111">
    <w:name w:val="Prostá tabulka 3111"/>
    <w:basedOn w:val="Normlntabulka"/>
    <w:uiPriority w:val="43"/>
    <w:rsid w:val="002B59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Mkatabulky2111">
    <w:name w:val="Mřížka tabulky2111"/>
    <w:basedOn w:val="Normlntabulka"/>
    <w:next w:val="Mkatabulky"/>
    <w:uiPriority w:val="59"/>
    <w:rsid w:val="002B59B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111">
    <w:name w:val="Mřížka tabulky1111"/>
    <w:basedOn w:val="Normlntabulka"/>
    <w:next w:val="Mkatabulky"/>
    <w:uiPriority w:val="39"/>
    <w:rsid w:val="002B59B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211">
    <w:name w:val="Mřížka tabulky2211"/>
    <w:basedOn w:val="Normlntabulka"/>
    <w:next w:val="Mkatabulky"/>
    <w:uiPriority w:val="39"/>
    <w:rsid w:val="002B59B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511">
    <w:name w:val="Mřížka tabulky511"/>
    <w:basedOn w:val="Normlntabulka"/>
    <w:next w:val="Mkatabulky"/>
    <w:uiPriority w:val="39"/>
    <w:rsid w:val="002B59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611">
    <w:name w:val="Styl611"/>
    <w:basedOn w:val="Normlntabulka"/>
    <w:uiPriority w:val="99"/>
    <w:rsid w:val="002B59B2"/>
    <w:pPr>
      <w:spacing w:after="0" w:line="240" w:lineRule="auto"/>
    </w:pPr>
    <w:tblPr/>
  </w:style>
  <w:style w:type="table" w:customStyle="1" w:styleId="TableNormal5">
    <w:name w:val="Table Normal5"/>
    <w:uiPriority w:val="2"/>
    <w:semiHidden/>
    <w:unhideWhenUsed/>
    <w:qFormat/>
    <w:rsid w:val="002B59B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Bezseznamu213">
    <w:name w:val="Bez seznamu213"/>
    <w:next w:val="Bezseznamu"/>
    <w:uiPriority w:val="99"/>
    <w:semiHidden/>
    <w:unhideWhenUsed/>
    <w:rsid w:val="002B59B2"/>
  </w:style>
  <w:style w:type="numbering" w:customStyle="1" w:styleId="Bezseznamu31">
    <w:name w:val="Bez seznamu31"/>
    <w:next w:val="Bezseznamu"/>
    <w:uiPriority w:val="99"/>
    <w:semiHidden/>
    <w:unhideWhenUsed/>
    <w:rsid w:val="002B59B2"/>
  </w:style>
  <w:style w:type="table" w:customStyle="1" w:styleId="Mkatabulky71">
    <w:name w:val="Mřížka tabulky71"/>
    <w:basedOn w:val="Normlntabulka"/>
    <w:next w:val="Mkatabulky"/>
    <w:uiPriority w:val="39"/>
    <w:rsid w:val="002B59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31">
    <w:name w:val="Mřížka tabulky131"/>
    <w:basedOn w:val="Normlntabulka"/>
    <w:next w:val="Mkatabulky"/>
    <w:uiPriority w:val="39"/>
    <w:rsid w:val="002B59B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51">
    <w:name w:val="Mřížka tabulky251"/>
    <w:basedOn w:val="Normlntabulka"/>
    <w:next w:val="Mkatabulky"/>
    <w:uiPriority w:val="39"/>
    <w:rsid w:val="002B59B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21">
    <w:name w:val="Mřížka tabulky321"/>
    <w:basedOn w:val="Normlntabulka"/>
    <w:next w:val="Mkatabulky"/>
    <w:rsid w:val="002B59B2"/>
    <w:pPr>
      <w:widowControl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VB21">
    <w:name w:val="VŠB21"/>
    <w:basedOn w:val="Normlntabulka"/>
    <w:uiPriority w:val="99"/>
    <w:rsid w:val="002B59B2"/>
    <w:pPr>
      <w:spacing w:after="0" w:line="240" w:lineRule="auto"/>
    </w:pPr>
    <w:rPr>
      <w:rFonts w:ascii="Arial" w:hAnsi="Arial"/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auto"/>
      <w:vAlign w:val="center"/>
    </w:tcPr>
    <w:tblStylePr w:type="firstRow">
      <w:rPr>
        <w:rFonts w:ascii="Arial" w:hAnsi="Arial"/>
        <w:b/>
        <w:color w:val="FFFFFF" w:themeColor="background1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A499"/>
      </w:tcPr>
    </w:tblStylePr>
    <w:tblStylePr w:type="lastRow">
      <w:rPr>
        <w:rFonts w:ascii="Arial" w:hAnsi="Arial"/>
        <w:b/>
        <w:color w:val="auto"/>
        <w:sz w:val="20"/>
      </w:rPr>
      <w:tblPr/>
      <w:tcPr>
        <w:shd w:val="clear" w:color="auto" w:fill="CAB134"/>
      </w:tcPr>
    </w:tblStylePr>
  </w:style>
  <w:style w:type="table" w:customStyle="1" w:styleId="Mkatabulky81">
    <w:name w:val="Mřížka tabulky81"/>
    <w:basedOn w:val="Normlntabulka"/>
    <w:next w:val="Mkatabulky"/>
    <w:uiPriority w:val="39"/>
    <w:rsid w:val="002B5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seznamu41">
    <w:name w:val="Bez seznamu41"/>
    <w:next w:val="Bezseznamu"/>
    <w:uiPriority w:val="99"/>
    <w:semiHidden/>
    <w:unhideWhenUsed/>
    <w:rsid w:val="002B59B2"/>
  </w:style>
  <w:style w:type="numbering" w:customStyle="1" w:styleId="Bezseznamu51">
    <w:name w:val="Bez seznamu51"/>
    <w:next w:val="Bezseznamu"/>
    <w:uiPriority w:val="99"/>
    <w:semiHidden/>
    <w:unhideWhenUsed/>
    <w:rsid w:val="002B59B2"/>
  </w:style>
  <w:style w:type="numbering" w:customStyle="1" w:styleId="Bezseznamu131">
    <w:name w:val="Bez seznamu131"/>
    <w:next w:val="Bezseznamu"/>
    <w:uiPriority w:val="99"/>
    <w:semiHidden/>
    <w:unhideWhenUsed/>
    <w:rsid w:val="002B59B2"/>
  </w:style>
  <w:style w:type="numbering" w:customStyle="1" w:styleId="Bezseznamu1123">
    <w:name w:val="Bez seznamu1123"/>
    <w:next w:val="Bezseznamu"/>
    <w:uiPriority w:val="99"/>
    <w:semiHidden/>
    <w:unhideWhenUsed/>
    <w:rsid w:val="002B59B2"/>
  </w:style>
  <w:style w:type="numbering" w:customStyle="1" w:styleId="Bezseznamu11111">
    <w:name w:val="Bez seznamu11111"/>
    <w:next w:val="Bezseznamu"/>
    <w:uiPriority w:val="99"/>
    <w:semiHidden/>
    <w:unhideWhenUsed/>
    <w:rsid w:val="002B59B2"/>
  </w:style>
  <w:style w:type="numbering" w:customStyle="1" w:styleId="POHnadpisy13">
    <w:name w:val="POH nadpisy13"/>
    <w:basedOn w:val="Bezseznamu"/>
    <w:uiPriority w:val="99"/>
    <w:rsid w:val="002B59B2"/>
  </w:style>
  <w:style w:type="numbering" w:customStyle="1" w:styleId="Bezseznamu221">
    <w:name w:val="Bez seznamu221"/>
    <w:next w:val="Bezseznamu"/>
    <w:uiPriority w:val="99"/>
    <w:semiHidden/>
    <w:unhideWhenUsed/>
    <w:rsid w:val="002B59B2"/>
  </w:style>
  <w:style w:type="numbering" w:customStyle="1" w:styleId="Bezseznamu1211">
    <w:name w:val="Bez seznamu1211"/>
    <w:next w:val="Bezseznamu"/>
    <w:uiPriority w:val="99"/>
    <w:semiHidden/>
    <w:unhideWhenUsed/>
    <w:rsid w:val="002B59B2"/>
  </w:style>
  <w:style w:type="numbering" w:customStyle="1" w:styleId="Bezseznamu11211">
    <w:name w:val="Bez seznamu11211"/>
    <w:next w:val="Bezseznamu"/>
    <w:uiPriority w:val="99"/>
    <w:semiHidden/>
    <w:unhideWhenUsed/>
    <w:rsid w:val="002B59B2"/>
  </w:style>
  <w:style w:type="numbering" w:customStyle="1" w:styleId="POHnadpisy112">
    <w:name w:val="POH nadpisy112"/>
    <w:basedOn w:val="Bezseznamu"/>
    <w:uiPriority w:val="99"/>
    <w:rsid w:val="002B59B2"/>
  </w:style>
  <w:style w:type="numbering" w:customStyle="1" w:styleId="Bezseznamu2111">
    <w:name w:val="Bez seznamu2111"/>
    <w:next w:val="Bezseznamu"/>
    <w:uiPriority w:val="99"/>
    <w:semiHidden/>
    <w:unhideWhenUsed/>
    <w:rsid w:val="002B59B2"/>
  </w:style>
  <w:style w:type="table" w:customStyle="1" w:styleId="TableNormal11">
    <w:name w:val="Table Normal11"/>
    <w:uiPriority w:val="2"/>
    <w:semiHidden/>
    <w:unhideWhenUsed/>
    <w:qFormat/>
    <w:rsid w:val="002B59B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2B59B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unhideWhenUsed/>
    <w:qFormat/>
    <w:rsid w:val="002B59B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Bezseznamu61">
    <w:name w:val="Bez seznamu61"/>
    <w:next w:val="Bezseznamu"/>
    <w:uiPriority w:val="99"/>
    <w:semiHidden/>
    <w:unhideWhenUsed/>
    <w:rsid w:val="002B59B2"/>
  </w:style>
  <w:style w:type="numbering" w:customStyle="1" w:styleId="Bezseznamu141">
    <w:name w:val="Bez seznamu141"/>
    <w:next w:val="Bezseznamu"/>
    <w:uiPriority w:val="99"/>
    <w:semiHidden/>
    <w:unhideWhenUsed/>
    <w:rsid w:val="002B59B2"/>
  </w:style>
  <w:style w:type="table" w:customStyle="1" w:styleId="Mkatabulky91">
    <w:name w:val="Mřížka tabulky91"/>
    <w:basedOn w:val="Normlntabulka"/>
    <w:next w:val="Mkatabulky"/>
    <w:uiPriority w:val="59"/>
    <w:rsid w:val="002B5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121">
    <w:name w:val="Styl121"/>
    <w:basedOn w:val="Normlntabulka"/>
    <w:uiPriority w:val="99"/>
    <w:rsid w:val="002B59B2"/>
    <w:pPr>
      <w:spacing w:after="0" w:line="240" w:lineRule="auto"/>
    </w:pPr>
    <w:tblPr>
      <w:tblBorders>
        <w:top w:val="single" w:sz="4" w:space="0" w:color="00A499"/>
        <w:left w:val="single" w:sz="4" w:space="0" w:color="00A499"/>
        <w:bottom w:val="single" w:sz="4" w:space="0" w:color="00A499"/>
        <w:right w:val="single" w:sz="4" w:space="0" w:color="00A499"/>
        <w:insideH w:val="single" w:sz="4" w:space="0" w:color="00A499"/>
        <w:insideV w:val="single" w:sz="4" w:space="0" w:color="00A499"/>
      </w:tblBorders>
    </w:tblPr>
  </w:style>
  <w:style w:type="table" w:customStyle="1" w:styleId="Svtlseznamzvraznn141">
    <w:name w:val="Světlý seznam – zvýraznění 141"/>
    <w:basedOn w:val="Normlntabulka"/>
    <w:next w:val="Svtlseznamzvraznn1"/>
    <w:uiPriority w:val="61"/>
    <w:rsid w:val="002B59B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Mkatabulky141">
    <w:name w:val="Mřížka tabulky141"/>
    <w:basedOn w:val="Normlntabulka"/>
    <w:next w:val="Mkatabulky"/>
    <w:uiPriority w:val="39"/>
    <w:rsid w:val="002B5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61">
    <w:name w:val="Mřížka tabulky261"/>
    <w:basedOn w:val="Normlntabulka"/>
    <w:next w:val="Mkatabulky"/>
    <w:uiPriority w:val="39"/>
    <w:rsid w:val="002B5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seznamzvraznn1121">
    <w:name w:val="Světlý seznam – zvýraznění 1121"/>
    <w:basedOn w:val="Normlntabulka"/>
    <w:next w:val="Svtlseznamzvraznn1"/>
    <w:uiPriority w:val="61"/>
    <w:rsid w:val="002B59B2"/>
    <w:pPr>
      <w:spacing w:after="0" w:line="240" w:lineRule="auto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VB31">
    <w:name w:val="VŠB31"/>
    <w:basedOn w:val="Normlntabulka"/>
    <w:uiPriority w:val="99"/>
    <w:rsid w:val="002B59B2"/>
    <w:pPr>
      <w:spacing w:after="0" w:line="240" w:lineRule="auto"/>
    </w:pPr>
    <w:rPr>
      <w:rFonts w:ascii="Arial" w:hAnsi="Arial"/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auto"/>
      <w:vAlign w:val="center"/>
    </w:tcPr>
    <w:tblStylePr w:type="firstRow">
      <w:rPr>
        <w:rFonts w:ascii="Arial" w:hAnsi="Arial"/>
        <w:b/>
        <w:color w:val="FFFFFF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A499"/>
      </w:tcPr>
    </w:tblStylePr>
    <w:tblStylePr w:type="lastRow">
      <w:rPr>
        <w:rFonts w:ascii="Arial" w:hAnsi="Arial"/>
        <w:b/>
        <w:color w:val="auto"/>
        <w:sz w:val="20"/>
      </w:rPr>
      <w:tblPr/>
      <w:tcPr>
        <w:shd w:val="clear" w:color="auto" w:fill="CAB134"/>
      </w:tcPr>
    </w:tblStylePr>
  </w:style>
  <w:style w:type="table" w:customStyle="1" w:styleId="Svtlseznamzvraznn1221">
    <w:name w:val="Světlý seznam – zvýraznění 1221"/>
    <w:basedOn w:val="Normlntabulka"/>
    <w:next w:val="Svtlseznamzvraznn1"/>
    <w:uiPriority w:val="61"/>
    <w:rsid w:val="002B59B2"/>
    <w:pPr>
      <w:spacing w:after="0" w:line="240" w:lineRule="auto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Mkatabulky331">
    <w:name w:val="Mřížka tabulky331"/>
    <w:basedOn w:val="Normlntabulka"/>
    <w:next w:val="Mkatabulky"/>
    <w:uiPriority w:val="59"/>
    <w:rsid w:val="002B59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seznamu1131">
    <w:name w:val="Bez seznamu1131"/>
    <w:next w:val="Bezseznamu"/>
    <w:uiPriority w:val="99"/>
    <w:semiHidden/>
    <w:unhideWhenUsed/>
    <w:rsid w:val="002B59B2"/>
  </w:style>
  <w:style w:type="numbering" w:customStyle="1" w:styleId="Bezseznamu11121">
    <w:name w:val="Bez seznamu11121"/>
    <w:next w:val="Bezseznamu"/>
    <w:uiPriority w:val="99"/>
    <w:semiHidden/>
    <w:unhideWhenUsed/>
    <w:rsid w:val="002B59B2"/>
  </w:style>
  <w:style w:type="table" w:customStyle="1" w:styleId="Mkatabulky421">
    <w:name w:val="Mřížka tabulky421"/>
    <w:basedOn w:val="Normlntabulka"/>
    <w:next w:val="Mkatabulky"/>
    <w:uiPriority w:val="59"/>
    <w:rsid w:val="002B59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POHnadpisy21">
    <w:name w:val="POH nadpisy21"/>
    <w:basedOn w:val="Bezseznamu"/>
    <w:uiPriority w:val="99"/>
    <w:rsid w:val="002B59B2"/>
  </w:style>
  <w:style w:type="table" w:customStyle="1" w:styleId="Prosttabulka3121">
    <w:name w:val="Prostá tabulka 3121"/>
    <w:basedOn w:val="Normlntabulka"/>
    <w:uiPriority w:val="43"/>
    <w:rsid w:val="002B59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Mkatabulky2121">
    <w:name w:val="Mřížka tabulky2121"/>
    <w:basedOn w:val="Normlntabulka"/>
    <w:next w:val="Mkatabulky"/>
    <w:uiPriority w:val="59"/>
    <w:rsid w:val="002B59B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121">
    <w:name w:val="Mřížka tabulky1121"/>
    <w:basedOn w:val="Normlntabulka"/>
    <w:next w:val="Mkatabulky"/>
    <w:uiPriority w:val="39"/>
    <w:rsid w:val="002B59B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221">
    <w:name w:val="Mřížka tabulky2221"/>
    <w:basedOn w:val="Normlntabulka"/>
    <w:next w:val="Mkatabulky"/>
    <w:uiPriority w:val="39"/>
    <w:rsid w:val="002B59B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521">
    <w:name w:val="Mřížka tabulky521"/>
    <w:basedOn w:val="Normlntabulka"/>
    <w:next w:val="Mkatabulky"/>
    <w:uiPriority w:val="39"/>
    <w:rsid w:val="002B59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621">
    <w:name w:val="Styl621"/>
    <w:basedOn w:val="Normlntabulka"/>
    <w:uiPriority w:val="99"/>
    <w:rsid w:val="002B59B2"/>
    <w:pPr>
      <w:spacing w:after="0" w:line="240" w:lineRule="auto"/>
    </w:pPr>
    <w:tblPr/>
  </w:style>
  <w:style w:type="numbering" w:customStyle="1" w:styleId="Bezseznamu231">
    <w:name w:val="Bez seznamu231"/>
    <w:next w:val="Bezseznamu"/>
    <w:uiPriority w:val="99"/>
    <w:semiHidden/>
    <w:unhideWhenUsed/>
    <w:rsid w:val="002B59B2"/>
  </w:style>
  <w:style w:type="numbering" w:customStyle="1" w:styleId="Bezseznamu1221">
    <w:name w:val="Bez seznamu1221"/>
    <w:next w:val="Bezseznamu"/>
    <w:uiPriority w:val="99"/>
    <w:semiHidden/>
    <w:unhideWhenUsed/>
    <w:rsid w:val="002B59B2"/>
  </w:style>
  <w:style w:type="numbering" w:customStyle="1" w:styleId="Bezseznamu11221">
    <w:name w:val="Bez seznamu11221"/>
    <w:next w:val="Bezseznamu"/>
    <w:uiPriority w:val="99"/>
    <w:semiHidden/>
    <w:unhideWhenUsed/>
    <w:rsid w:val="002B59B2"/>
  </w:style>
  <w:style w:type="numbering" w:customStyle="1" w:styleId="POHnadpisy121">
    <w:name w:val="POH nadpisy121"/>
    <w:basedOn w:val="Bezseznamu"/>
    <w:uiPriority w:val="99"/>
    <w:rsid w:val="002B59B2"/>
  </w:style>
  <w:style w:type="table" w:customStyle="1" w:styleId="TableNormal41">
    <w:name w:val="Table Normal41"/>
    <w:uiPriority w:val="2"/>
    <w:semiHidden/>
    <w:unhideWhenUsed/>
    <w:qFormat/>
    <w:rsid w:val="002B59B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Bezseznamu2121">
    <w:name w:val="Bez seznamu2121"/>
    <w:next w:val="Bezseznamu"/>
    <w:uiPriority w:val="99"/>
    <w:semiHidden/>
    <w:unhideWhenUsed/>
    <w:rsid w:val="002B59B2"/>
  </w:style>
  <w:style w:type="table" w:customStyle="1" w:styleId="Mkatabulky114">
    <w:name w:val="Mřížka tabulky114"/>
    <w:basedOn w:val="Normlntabulka"/>
    <w:next w:val="Mkatabulky"/>
    <w:rsid w:val="004C1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15">
    <w:name w:val="Mřížka tabulky115"/>
    <w:basedOn w:val="Normlntabulka"/>
    <w:next w:val="Mkatabulky"/>
    <w:rsid w:val="004C1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">
    <w:name w:val="para"/>
    <w:basedOn w:val="Normln"/>
    <w:rsid w:val="00BC4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l4">
    <w:name w:val="l4"/>
    <w:basedOn w:val="Normln"/>
    <w:rsid w:val="00BC4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BC410D"/>
    <w:rPr>
      <w:i/>
      <w:iCs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F63B12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F63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6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8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98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9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List_aplikace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List_aplikace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List_aplikace_Microsoft_Excel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List_aplikace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Celková produkce odpadů v letech</a:t>
            </a:r>
            <a:r>
              <a:rPr lang="cs-CZ" baseline="0"/>
              <a:t> 2017-2021 na území Olomouckého kraje</a:t>
            </a:r>
            <a:endParaRPr lang="cs-CZ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List1!$B$2:$B$3</c:f>
              <c:strCache>
                <c:ptCount val="2"/>
                <c:pt idx="0">
                  <c:v>Všechny odpady</c:v>
                </c:pt>
                <c:pt idx="1">
                  <c:v> [1000 tun/rok]</c:v>
                </c:pt>
              </c:strCache>
            </c:strRef>
          </c:tx>
          <c:spPr>
            <a:solidFill>
              <a:srgbClr val="00A499"/>
            </a:solidFill>
            <a:ln>
              <a:noFill/>
            </a:ln>
            <a:effectLst/>
          </c:spPr>
          <c:invertIfNegative val="0"/>
          <c:cat>
            <c:numRef>
              <c:f>List1!$A$4:$A$8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List1!$B$4:$B$8</c:f>
              <c:numCache>
                <c:formatCode>#,##0.00</c:formatCode>
                <c:ptCount val="5"/>
                <c:pt idx="0">
                  <c:v>2252.86</c:v>
                </c:pt>
                <c:pt idx="1">
                  <c:v>2450.87</c:v>
                </c:pt>
                <c:pt idx="2">
                  <c:v>2182.48</c:v>
                </c:pt>
                <c:pt idx="3">
                  <c:v>2949.42</c:v>
                </c:pt>
                <c:pt idx="4">
                  <c:v>2567.77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63-42AD-BC8E-B641BE6E8173}"/>
            </c:ext>
          </c:extLst>
        </c:ser>
        <c:ser>
          <c:idx val="1"/>
          <c:order val="1"/>
          <c:tx>
            <c:strRef>
              <c:f>List1!$C$2:$C$3</c:f>
              <c:strCache>
                <c:ptCount val="2"/>
                <c:pt idx="0">
                  <c:v>Nebezpečné odpady</c:v>
                </c:pt>
                <c:pt idx="1">
                  <c:v> [1000 tun/rok]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List1!$A$4:$A$8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List1!$C$4:$C$8</c:f>
              <c:numCache>
                <c:formatCode>General</c:formatCode>
                <c:ptCount val="5"/>
                <c:pt idx="0">
                  <c:v>79.849999999999994</c:v>
                </c:pt>
                <c:pt idx="1">
                  <c:v>75.86</c:v>
                </c:pt>
                <c:pt idx="2">
                  <c:v>60.67</c:v>
                </c:pt>
                <c:pt idx="3">
                  <c:v>72.05</c:v>
                </c:pt>
                <c:pt idx="4">
                  <c:v>95.63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863-42AD-BC8E-B641BE6E8173}"/>
            </c:ext>
          </c:extLst>
        </c:ser>
        <c:ser>
          <c:idx val="2"/>
          <c:order val="2"/>
          <c:tx>
            <c:strRef>
              <c:f>List1!$D$2:$D$3</c:f>
              <c:strCache>
                <c:ptCount val="2"/>
                <c:pt idx="0">
                  <c:v>Ostatní odpady</c:v>
                </c:pt>
                <c:pt idx="1">
                  <c:v> [1000 tun/rok]</c:v>
                </c:pt>
              </c:strCache>
            </c:strRef>
          </c:tx>
          <c:spPr>
            <a:solidFill>
              <a:srgbClr val="CAB134"/>
            </a:solidFill>
            <a:ln>
              <a:noFill/>
            </a:ln>
            <a:effectLst/>
          </c:spPr>
          <c:invertIfNegative val="0"/>
          <c:cat>
            <c:numRef>
              <c:f>List1!$A$4:$A$8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List1!$D$4:$D$8</c:f>
              <c:numCache>
                <c:formatCode>#,##0.00</c:formatCode>
                <c:ptCount val="5"/>
                <c:pt idx="0">
                  <c:v>2173.0100000000002</c:v>
                </c:pt>
                <c:pt idx="1">
                  <c:v>2375</c:v>
                </c:pt>
                <c:pt idx="2">
                  <c:v>2121.81</c:v>
                </c:pt>
                <c:pt idx="3">
                  <c:v>2877.37</c:v>
                </c:pt>
                <c:pt idx="4">
                  <c:v>2472.15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863-42AD-BC8E-B641BE6E8173}"/>
            </c:ext>
          </c:extLst>
        </c:ser>
        <c:ser>
          <c:idx val="3"/>
          <c:order val="3"/>
          <c:tx>
            <c:strRef>
              <c:f>List1!$E$2:$E$3</c:f>
              <c:strCache>
                <c:ptCount val="2"/>
                <c:pt idx="0">
                  <c:v>Komunální odpady</c:v>
                </c:pt>
                <c:pt idx="1">
                  <c:v> [1000 tun/rok]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numRef>
              <c:f>List1!$A$4:$A$8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List1!$E$4:$E$8</c:f>
              <c:numCache>
                <c:formatCode>General</c:formatCode>
                <c:ptCount val="5"/>
                <c:pt idx="0">
                  <c:v>342.99</c:v>
                </c:pt>
                <c:pt idx="1">
                  <c:v>366.24</c:v>
                </c:pt>
                <c:pt idx="2">
                  <c:v>362.69</c:v>
                </c:pt>
                <c:pt idx="3">
                  <c:v>356.22</c:v>
                </c:pt>
                <c:pt idx="4">
                  <c:v>365.12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863-42AD-BC8E-B641BE6E81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5997864"/>
        <c:axId val="375994584"/>
      </c:barChart>
      <c:catAx>
        <c:axId val="375997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75994584"/>
        <c:crosses val="autoZero"/>
        <c:auto val="1"/>
        <c:lblAlgn val="ctr"/>
        <c:lblOffset val="100"/>
        <c:noMultiLvlLbl val="0"/>
      </c:catAx>
      <c:valAx>
        <c:axId val="375994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75997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Produkce</a:t>
            </a:r>
            <a:r>
              <a:rPr lang="cs-CZ" baseline="0"/>
              <a:t> odpadů na obyvatele Olomouckého kraje v letech 2017-2021 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List1!$B$23:$B$24</c:f>
              <c:strCache>
                <c:ptCount val="2"/>
                <c:pt idx="0">
                  <c:v>Všechny odpady</c:v>
                </c:pt>
                <c:pt idx="1">
                  <c:v>[kg/obyvatele/rok]</c:v>
                </c:pt>
              </c:strCache>
            </c:strRef>
          </c:tx>
          <c:spPr>
            <a:solidFill>
              <a:srgbClr val="00A499"/>
            </a:solidFill>
            <a:ln>
              <a:noFill/>
            </a:ln>
            <a:effectLst/>
          </c:spPr>
          <c:invertIfNegative val="0"/>
          <c:cat>
            <c:numRef>
              <c:f>List1!$A$25:$A$29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List1!$B$25:$B$29</c:f>
              <c:numCache>
                <c:formatCode>#,##0.00</c:formatCode>
                <c:ptCount val="5"/>
                <c:pt idx="0">
                  <c:v>3558.27</c:v>
                </c:pt>
                <c:pt idx="1">
                  <c:v>3870.74</c:v>
                </c:pt>
                <c:pt idx="2">
                  <c:v>3452.52</c:v>
                </c:pt>
                <c:pt idx="3">
                  <c:v>4668.5200000000004</c:v>
                </c:pt>
                <c:pt idx="4">
                  <c:v>4117.09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44-4869-BDA6-B54990C29F45}"/>
            </c:ext>
          </c:extLst>
        </c:ser>
        <c:ser>
          <c:idx val="1"/>
          <c:order val="1"/>
          <c:tx>
            <c:strRef>
              <c:f>List1!$C$23:$C$24</c:f>
              <c:strCache>
                <c:ptCount val="2"/>
                <c:pt idx="0">
                  <c:v>Nebezpečné odpady</c:v>
                </c:pt>
                <c:pt idx="1">
                  <c:v>[kg/obyvatele/rok]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List1!$A$25:$A$29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List1!$C$25:$C$29</c:f>
              <c:numCache>
                <c:formatCode>General</c:formatCode>
                <c:ptCount val="5"/>
                <c:pt idx="0">
                  <c:v>126.11</c:v>
                </c:pt>
                <c:pt idx="1">
                  <c:v>119.81</c:v>
                </c:pt>
                <c:pt idx="2">
                  <c:v>95.98</c:v>
                </c:pt>
                <c:pt idx="3">
                  <c:v>114.04</c:v>
                </c:pt>
                <c:pt idx="4">
                  <c:v>153.32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644-4869-BDA6-B54990C29F45}"/>
            </c:ext>
          </c:extLst>
        </c:ser>
        <c:ser>
          <c:idx val="2"/>
          <c:order val="2"/>
          <c:tx>
            <c:strRef>
              <c:f>List1!$D$23:$D$24</c:f>
              <c:strCache>
                <c:ptCount val="2"/>
                <c:pt idx="0">
                  <c:v>Ostatní odpady</c:v>
                </c:pt>
                <c:pt idx="1">
                  <c:v>[kg/obyvatele/rok]</c:v>
                </c:pt>
              </c:strCache>
            </c:strRef>
          </c:tx>
          <c:spPr>
            <a:solidFill>
              <a:srgbClr val="CAB134"/>
            </a:solidFill>
            <a:ln>
              <a:noFill/>
            </a:ln>
            <a:effectLst/>
          </c:spPr>
          <c:invertIfNegative val="0"/>
          <c:cat>
            <c:numRef>
              <c:f>List1!$A$25:$A$29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List1!$D$25:$D$29</c:f>
              <c:numCache>
                <c:formatCode>#,##0.00</c:formatCode>
                <c:ptCount val="5"/>
                <c:pt idx="0">
                  <c:v>3432.16</c:v>
                </c:pt>
                <c:pt idx="1">
                  <c:v>3750.92</c:v>
                </c:pt>
                <c:pt idx="2">
                  <c:v>3356.54</c:v>
                </c:pt>
                <c:pt idx="3">
                  <c:v>4554.47</c:v>
                </c:pt>
                <c:pt idx="4">
                  <c:v>3963.77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644-4869-BDA6-B54990C29F45}"/>
            </c:ext>
          </c:extLst>
        </c:ser>
        <c:ser>
          <c:idx val="3"/>
          <c:order val="3"/>
          <c:tx>
            <c:strRef>
              <c:f>List1!$E$23:$E$24</c:f>
              <c:strCache>
                <c:ptCount val="2"/>
                <c:pt idx="0">
                  <c:v>Komunální odpady</c:v>
                </c:pt>
                <c:pt idx="1">
                  <c:v>[kg/obyvatele/rok]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numRef>
              <c:f>List1!$A$25:$A$29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List1!$E$25:$E$29</c:f>
              <c:numCache>
                <c:formatCode>General</c:formatCode>
                <c:ptCount val="5"/>
                <c:pt idx="0">
                  <c:v>541.73</c:v>
                </c:pt>
                <c:pt idx="1">
                  <c:v>578.41</c:v>
                </c:pt>
                <c:pt idx="2">
                  <c:v>573.74</c:v>
                </c:pt>
                <c:pt idx="3">
                  <c:v>563.84</c:v>
                </c:pt>
                <c:pt idx="4">
                  <c:v>585.42999999999995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644-4869-BDA6-B54990C29F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85512472"/>
        <c:axId val="485513784"/>
      </c:barChart>
      <c:catAx>
        <c:axId val="485512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85513784"/>
        <c:crosses val="autoZero"/>
        <c:auto val="1"/>
        <c:lblAlgn val="ctr"/>
        <c:lblOffset val="100"/>
        <c:noMultiLvlLbl val="0"/>
      </c:catAx>
      <c:valAx>
        <c:axId val="485513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85512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Produk</a:t>
            </a:r>
            <a:r>
              <a:rPr lang="cs-CZ"/>
              <a:t>ce odpadů v t/rok</a:t>
            </a:r>
            <a:r>
              <a:rPr lang="cs-CZ" baseline="0"/>
              <a:t> </a:t>
            </a:r>
            <a:r>
              <a:rPr lang="cs-CZ"/>
              <a:t>podle skupin v roce 2020 a 2021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List1!$B$2:$B$3</c:f>
              <c:strCache>
                <c:ptCount val="2"/>
                <c:pt idx="0">
                  <c:v>Rok</c:v>
                </c:pt>
                <c:pt idx="1">
                  <c:v>2020</c:v>
                </c:pt>
              </c:strCache>
            </c:strRef>
          </c:tx>
          <c:spPr>
            <a:solidFill>
              <a:srgbClr val="CAB134"/>
            </a:solidFill>
            <a:ln>
              <a:noFill/>
            </a:ln>
            <a:effectLst/>
          </c:spPr>
          <c:invertIfNegative val="0"/>
          <c:cat>
            <c:strRef>
              <c:f>List1!$A$4:$A$23</c:f>
              <c:strCache>
                <c:ptCount val="20"/>
                <c:pt idx="0">
                  <c:v>01 Odpady z geologického průzkumu, těžby, úpravy a dalšího fyzikálního a chemického zpracování nerostů a kamene</c:v>
                </c:pt>
                <c:pt idx="1">
                  <c:v>02 Odpady z prvovýroby v zemědělství, zahradnictví, myslivosti, rybářství, lesnictví a z výroby a zpracování potravin</c:v>
                </c:pt>
                <c:pt idx="2">
                  <c:v>03 Odpady ze zpracování dřeva a výroby desek, nábytku, celulózy, papíru a lepenky</c:v>
                </c:pt>
                <c:pt idx="3">
                  <c:v>04 Odpady z kožedělného, kožešnického a textilního průmyslu</c:v>
                </c:pt>
                <c:pt idx="4">
                  <c:v>05 Odpady ze zpracování ropy, čištění zemního plynu a z pyrolytického zpracování uhlí</c:v>
                </c:pt>
                <c:pt idx="5">
                  <c:v>06 Odpady z anorganických chemických procesů</c:v>
                </c:pt>
                <c:pt idx="6">
                  <c:v>07 Odpady z organických chemických procesů</c:v>
                </c:pt>
                <c:pt idx="7">
                  <c:v>08 Odpady z výroby, zpracování, distribuce a používání nátěrových hmot (barev, laků a smaltů), lepidel, těsnicích materiálů a tiskařských barev</c:v>
                </c:pt>
                <c:pt idx="8">
                  <c:v>09 Odpady z fotografického průmyslu</c:v>
                </c:pt>
                <c:pt idx="9">
                  <c:v>10 Odpady z tepelných procesů</c:v>
                </c:pt>
                <c:pt idx="10">
                  <c:v>11 Odpady z chemických povrchových úprav, z povrchových úprav kovů a jiných materiálů a z hydrometalurgie neželezných kovů</c:v>
                </c:pt>
                <c:pt idx="11">
                  <c:v>12 Odpady z tváření a z fyzikální a mechanické úpravy povrchu kovů a plastů</c:v>
                </c:pt>
                <c:pt idx="12">
                  <c:v>13 Odpady olejů a odpady kapalných paliv (kromě jedlých olejů a odpadů uvedených ve skupinách 05 a 12)</c:v>
                </c:pt>
                <c:pt idx="13">
                  <c:v>14 Odpady organických rozpouštědel, chladiv a hnacích médií (kromě odpadů uvedených ve skupinách 07 a 08)</c:v>
                </c:pt>
                <c:pt idx="14">
                  <c:v>15 Odpadní obaly, absorpční činidla, čisticí tkaniny, filtrační materiály a ochranné oděvy jinak neurčené</c:v>
                </c:pt>
                <c:pt idx="15">
                  <c:v>16 Odpady v tomto katalogu jinak neurčené</c:v>
                </c:pt>
                <c:pt idx="16">
                  <c:v>17 Stavební a demoliční odpady (včetně vytěžené zeminy z kontaminovaných míst)</c:v>
                </c:pt>
                <c:pt idx="17">
                  <c:v>18 Odpady ze zdravotní nebo veterinární péče a /nebo z výzkumu s nimi souvisejícího (s výjimkou kuchyňských odpadů a odpadů ze stravovacích zařízení, které bezprostředně nesouvisejí se zdravotní péčí)</c:v>
                </c:pt>
                <c:pt idx="18">
                  <c:v>19 Odpady ze zařízení na zpracování (využívání a odstraňování) odpadu, z čistíren odpadních vod pro čištění těchto vod mimo místo jejich vzniku a z výroby vody pro spotřebu lidí a vody pro průmyslové účely</c:v>
                </c:pt>
                <c:pt idx="19">
                  <c:v>20 Komunální odpady (odpady z domácností a podobné živnostenské, průmyslové odpady a odpady z úřadů) včetně složek z odděleného sběru</c:v>
                </c:pt>
              </c:strCache>
            </c:strRef>
          </c:cat>
          <c:val>
            <c:numRef>
              <c:f>List1!$B$4:$B$23</c:f>
              <c:numCache>
                <c:formatCode>#,##0</c:formatCode>
                <c:ptCount val="20"/>
                <c:pt idx="0" formatCode="General">
                  <c:v>11</c:v>
                </c:pt>
                <c:pt idx="1">
                  <c:v>4909</c:v>
                </c:pt>
                <c:pt idx="2">
                  <c:v>2328</c:v>
                </c:pt>
                <c:pt idx="3">
                  <c:v>8030</c:v>
                </c:pt>
                <c:pt idx="4" formatCode="General">
                  <c:v>6</c:v>
                </c:pt>
                <c:pt idx="5">
                  <c:v>1319</c:v>
                </c:pt>
                <c:pt idx="6">
                  <c:v>12136</c:v>
                </c:pt>
                <c:pt idx="7">
                  <c:v>5501</c:v>
                </c:pt>
                <c:pt idx="8" formatCode="General">
                  <c:v>17</c:v>
                </c:pt>
                <c:pt idx="9">
                  <c:v>14705</c:v>
                </c:pt>
                <c:pt idx="10">
                  <c:v>10807</c:v>
                </c:pt>
                <c:pt idx="11">
                  <c:v>25797</c:v>
                </c:pt>
                <c:pt idx="12">
                  <c:v>13402</c:v>
                </c:pt>
                <c:pt idx="13" formatCode="General">
                  <c:v>117</c:v>
                </c:pt>
                <c:pt idx="14">
                  <c:v>43908</c:v>
                </c:pt>
                <c:pt idx="15">
                  <c:v>17972</c:v>
                </c:pt>
                <c:pt idx="16">
                  <c:v>446583</c:v>
                </c:pt>
                <c:pt idx="17">
                  <c:v>1496</c:v>
                </c:pt>
                <c:pt idx="18">
                  <c:v>185068</c:v>
                </c:pt>
                <c:pt idx="19">
                  <c:v>209515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F1-47F2-ADCD-D9EED5C3F7C3}"/>
            </c:ext>
          </c:extLst>
        </c:ser>
        <c:ser>
          <c:idx val="1"/>
          <c:order val="1"/>
          <c:tx>
            <c:strRef>
              <c:f>List1!$C$2:$C$3</c:f>
              <c:strCache>
                <c:ptCount val="2"/>
                <c:pt idx="0">
                  <c:v>Rok</c:v>
                </c:pt>
                <c:pt idx="1">
                  <c:v>2021</c:v>
                </c:pt>
              </c:strCache>
            </c:strRef>
          </c:tx>
          <c:spPr>
            <a:solidFill>
              <a:srgbClr val="00A499"/>
            </a:solidFill>
            <a:ln>
              <a:noFill/>
            </a:ln>
            <a:effectLst/>
          </c:spPr>
          <c:invertIfNegative val="0"/>
          <c:cat>
            <c:strRef>
              <c:f>List1!$A$4:$A$23</c:f>
              <c:strCache>
                <c:ptCount val="20"/>
                <c:pt idx="0">
                  <c:v>01 Odpady z geologického průzkumu, těžby, úpravy a dalšího fyzikálního a chemického zpracování nerostů a kamene</c:v>
                </c:pt>
                <c:pt idx="1">
                  <c:v>02 Odpady z prvovýroby v zemědělství, zahradnictví, myslivosti, rybářství, lesnictví a z výroby a zpracování potravin</c:v>
                </c:pt>
                <c:pt idx="2">
                  <c:v>03 Odpady ze zpracování dřeva a výroby desek, nábytku, celulózy, papíru a lepenky</c:v>
                </c:pt>
                <c:pt idx="3">
                  <c:v>04 Odpady z kožedělného, kožešnického a textilního průmyslu</c:v>
                </c:pt>
                <c:pt idx="4">
                  <c:v>05 Odpady ze zpracování ropy, čištění zemního plynu a z pyrolytického zpracování uhlí</c:v>
                </c:pt>
                <c:pt idx="5">
                  <c:v>06 Odpady z anorganických chemických procesů</c:v>
                </c:pt>
                <c:pt idx="6">
                  <c:v>07 Odpady z organických chemických procesů</c:v>
                </c:pt>
                <c:pt idx="7">
                  <c:v>08 Odpady z výroby, zpracování, distribuce a používání nátěrových hmot (barev, laků a smaltů), lepidel, těsnicích materiálů a tiskařských barev</c:v>
                </c:pt>
                <c:pt idx="8">
                  <c:v>09 Odpady z fotografického průmyslu</c:v>
                </c:pt>
                <c:pt idx="9">
                  <c:v>10 Odpady z tepelných procesů</c:v>
                </c:pt>
                <c:pt idx="10">
                  <c:v>11 Odpady z chemických povrchových úprav, z povrchových úprav kovů a jiných materiálů a z hydrometalurgie neželezných kovů</c:v>
                </c:pt>
                <c:pt idx="11">
                  <c:v>12 Odpady z tváření a z fyzikální a mechanické úpravy povrchu kovů a plastů</c:v>
                </c:pt>
                <c:pt idx="12">
                  <c:v>13 Odpady olejů a odpady kapalných paliv (kromě jedlých olejů a odpadů uvedených ve skupinách 05 a 12)</c:v>
                </c:pt>
                <c:pt idx="13">
                  <c:v>14 Odpady organických rozpouštědel, chladiv a hnacích médií (kromě odpadů uvedených ve skupinách 07 a 08)</c:v>
                </c:pt>
                <c:pt idx="14">
                  <c:v>15 Odpadní obaly, absorpční činidla, čisticí tkaniny, filtrační materiály a ochranné oděvy jinak neurčené</c:v>
                </c:pt>
                <c:pt idx="15">
                  <c:v>16 Odpady v tomto katalogu jinak neurčené</c:v>
                </c:pt>
                <c:pt idx="16">
                  <c:v>17 Stavební a demoliční odpady (včetně vytěžené zeminy z kontaminovaných míst)</c:v>
                </c:pt>
                <c:pt idx="17">
                  <c:v>18 Odpady ze zdravotní nebo veterinární péče a /nebo z výzkumu s nimi souvisejícího (s výjimkou kuchyňských odpadů a odpadů ze stravovacích zařízení, které bezprostředně nesouvisejí se zdravotní péčí)</c:v>
                </c:pt>
                <c:pt idx="18">
                  <c:v>19 Odpady ze zařízení na zpracování (využívání a odstraňování) odpadu, z čistíren odpadních vod pro čištění těchto vod mimo místo jejich vzniku a z výroby vody pro spotřebu lidí a vody pro průmyslové účely</c:v>
                </c:pt>
                <c:pt idx="19">
                  <c:v>20 Komunální odpady (odpady z domácností a podobné živnostenské, průmyslové odpady a odpady z úřadů) včetně složek z odděleného sběru</c:v>
                </c:pt>
              </c:strCache>
            </c:strRef>
          </c:cat>
          <c:val>
            <c:numRef>
              <c:f>List1!$C$4:$C$23</c:f>
              <c:numCache>
                <c:formatCode>#,##0</c:formatCode>
                <c:ptCount val="20"/>
                <c:pt idx="0" formatCode="General">
                  <c:v>379</c:v>
                </c:pt>
                <c:pt idx="1">
                  <c:v>1941</c:v>
                </c:pt>
                <c:pt idx="2">
                  <c:v>2862</c:v>
                </c:pt>
                <c:pt idx="3">
                  <c:v>9099</c:v>
                </c:pt>
                <c:pt idx="4" formatCode="General">
                  <c:v>53</c:v>
                </c:pt>
                <c:pt idx="5">
                  <c:v>1588</c:v>
                </c:pt>
                <c:pt idx="6">
                  <c:v>14993</c:v>
                </c:pt>
                <c:pt idx="7">
                  <c:v>4481</c:v>
                </c:pt>
                <c:pt idx="8" formatCode="General">
                  <c:v>17</c:v>
                </c:pt>
                <c:pt idx="9">
                  <c:v>16402</c:v>
                </c:pt>
                <c:pt idx="10">
                  <c:v>11923</c:v>
                </c:pt>
                <c:pt idx="11">
                  <c:v>30519</c:v>
                </c:pt>
                <c:pt idx="12">
                  <c:v>14024</c:v>
                </c:pt>
                <c:pt idx="13" formatCode="General">
                  <c:v>138</c:v>
                </c:pt>
                <c:pt idx="14">
                  <c:v>37688</c:v>
                </c:pt>
                <c:pt idx="15">
                  <c:v>22977</c:v>
                </c:pt>
                <c:pt idx="16">
                  <c:v>489120</c:v>
                </c:pt>
                <c:pt idx="17">
                  <c:v>1653</c:v>
                </c:pt>
                <c:pt idx="18">
                  <c:v>195030</c:v>
                </c:pt>
                <c:pt idx="19">
                  <c:v>223103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F1-47F2-ADCD-D9EED5C3F7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58438640"/>
        <c:axId val="658439296"/>
      </c:barChart>
      <c:catAx>
        <c:axId val="6584386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58439296"/>
        <c:crosses val="autoZero"/>
        <c:auto val="1"/>
        <c:lblAlgn val="ctr"/>
        <c:lblOffset val="100"/>
        <c:noMultiLvlLbl val="0"/>
      </c:catAx>
      <c:valAx>
        <c:axId val="6584392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58438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Prognóza produkce SKO+OO v </a:t>
            </a:r>
            <a:r>
              <a:rPr lang="en-US"/>
              <a:t>t/rok</a:t>
            </a:r>
          </a:p>
        </c:rich>
      </c:tx>
      <c:layout>
        <c:manualLayout>
          <c:xMode val="edge"/>
          <c:yMode val="edge"/>
          <c:x val="0.27650250853599051"/>
          <c:y val="3.70372002746158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Prognóza!$Q$4</c:f>
              <c:strCache>
                <c:ptCount val="1"/>
                <c:pt idx="0">
                  <c:v>t/rok</c:v>
                </c:pt>
              </c:strCache>
            </c:strRef>
          </c:tx>
          <c:spPr>
            <a:solidFill>
              <a:srgbClr val="00A49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A499"/>
              </a:solidFill>
              <a:ln>
                <a:solidFill>
                  <a:srgbClr val="00A499">
                    <a:alpha val="0"/>
                  </a:srgb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FCB-43D6-847F-A27D25AD7701}"/>
              </c:ext>
            </c:extLst>
          </c:dPt>
          <c:dPt>
            <c:idx val="13"/>
            <c:invertIfNegative val="0"/>
            <c:bubble3D val="0"/>
            <c:spPr>
              <a:solidFill>
                <a:srgbClr val="00A499"/>
              </a:solidFill>
              <a:ln>
                <a:solidFill>
                  <a:srgbClr val="00A499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FCB-43D6-847F-A27D25AD7701}"/>
              </c:ext>
            </c:extLst>
          </c:dPt>
          <c:dPt>
            <c:idx val="17"/>
            <c:invertIfNegative val="0"/>
            <c:bubble3D val="0"/>
            <c:spPr>
              <a:solidFill>
                <a:srgbClr val="00A499"/>
              </a:solidFill>
              <a:ln>
                <a:solidFill>
                  <a:srgbClr val="00A499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FCB-43D6-847F-A27D25AD7701}"/>
              </c:ext>
            </c:extLst>
          </c:dPt>
          <c:cat>
            <c:numRef>
              <c:f>Prognóza!$P$5:$P$22</c:f>
              <c:numCache>
                <c:formatCode>General</c:formatCode>
                <c:ptCount val="18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  <c:pt idx="3">
                  <c:v>2026</c:v>
                </c:pt>
                <c:pt idx="4">
                  <c:v>2027</c:v>
                </c:pt>
                <c:pt idx="5">
                  <c:v>2028</c:v>
                </c:pt>
                <c:pt idx="6">
                  <c:v>2029</c:v>
                </c:pt>
                <c:pt idx="7">
                  <c:v>2030</c:v>
                </c:pt>
                <c:pt idx="8">
                  <c:v>2031</c:v>
                </c:pt>
                <c:pt idx="9">
                  <c:v>2032</c:v>
                </c:pt>
                <c:pt idx="10">
                  <c:v>2033</c:v>
                </c:pt>
                <c:pt idx="11">
                  <c:v>2034</c:v>
                </c:pt>
                <c:pt idx="12">
                  <c:v>2035</c:v>
                </c:pt>
                <c:pt idx="13">
                  <c:v>2036</c:v>
                </c:pt>
                <c:pt idx="14">
                  <c:v>2037</c:v>
                </c:pt>
                <c:pt idx="15">
                  <c:v>2038</c:v>
                </c:pt>
                <c:pt idx="16">
                  <c:v>2039</c:v>
                </c:pt>
                <c:pt idx="17">
                  <c:v>2040</c:v>
                </c:pt>
              </c:numCache>
            </c:numRef>
          </c:cat>
          <c:val>
            <c:numRef>
              <c:f>Prognóza!$Q$5:$Q$22</c:f>
              <c:numCache>
                <c:formatCode>#,##0</c:formatCode>
                <c:ptCount val="18"/>
                <c:pt idx="0">
                  <c:v>192198</c:v>
                </c:pt>
                <c:pt idx="1">
                  <c:v>192502</c:v>
                </c:pt>
                <c:pt idx="2">
                  <c:v>192612</c:v>
                </c:pt>
                <c:pt idx="3">
                  <c:v>192795</c:v>
                </c:pt>
                <c:pt idx="4">
                  <c:v>192928</c:v>
                </c:pt>
                <c:pt idx="5">
                  <c:v>192860</c:v>
                </c:pt>
                <c:pt idx="6">
                  <c:v>192873</c:v>
                </c:pt>
                <c:pt idx="7">
                  <c:v>192824</c:v>
                </c:pt>
                <c:pt idx="8">
                  <c:v>192606</c:v>
                </c:pt>
                <c:pt idx="9">
                  <c:v>192491</c:v>
                </c:pt>
                <c:pt idx="10">
                  <c:v>192313</c:v>
                </c:pt>
                <c:pt idx="11">
                  <c:v>192105</c:v>
                </c:pt>
                <c:pt idx="12">
                  <c:v>191875</c:v>
                </c:pt>
                <c:pt idx="13">
                  <c:v>191627</c:v>
                </c:pt>
                <c:pt idx="14">
                  <c:v>191257</c:v>
                </c:pt>
                <c:pt idx="15">
                  <c:v>190989</c:v>
                </c:pt>
                <c:pt idx="16">
                  <c:v>190704</c:v>
                </c:pt>
                <c:pt idx="17">
                  <c:v>190423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FCB-43D6-847F-A27D25AD77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72695440"/>
        <c:axId val="672692160"/>
      </c:barChart>
      <c:catAx>
        <c:axId val="67269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72692160"/>
        <c:crosses val="autoZero"/>
        <c:auto val="1"/>
        <c:lblAlgn val="ctr"/>
        <c:lblOffset val="100"/>
        <c:noMultiLvlLbl val="0"/>
      </c:catAx>
      <c:valAx>
        <c:axId val="672692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72695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65F1C0-A350-4872-8A44-833E3C2A7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29</Pages>
  <Words>8849</Words>
  <Characters>52210</Characters>
  <Application>Microsoft Office Word</Application>
  <DocSecurity>0</DocSecurity>
  <Lines>435</Lines>
  <Paragraphs>121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Purmenska Silvie</dc:creator>
  <cp:keywords/>
  <dc:description/>
  <cp:lastModifiedBy>Hejlová Jitka</cp:lastModifiedBy>
  <cp:revision>20</cp:revision>
  <cp:lastPrinted>2023-10-20T06:03:00Z</cp:lastPrinted>
  <dcterms:created xsi:type="dcterms:W3CDTF">2023-10-20T06:01:00Z</dcterms:created>
  <dcterms:modified xsi:type="dcterms:W3CDTF">2023-11-23T10:35:00Z</dcterms:modified>
</cp:coreProperties>
</file>