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3191" w14:textId="77777777" w:rsidR="00CD3164" w:rsidRDefault="00CD3164" w:rsidP="00CD3164">
      <w:pPr>
        <w:pStyle w:val="Smlouvanadpis1"/>
        <w:tabs>
          <w:tab w:val="left" w:pos="540"/>
        </w:tabs>
        <w:rPr>
          <w:rFonts w:cs="Arial"/>
        </w:rPr>
      </w:pPr>
      <w:r w:rsidRPr="00A96979">
        <w:rPr>
          <w:rFonts w:cs="Arial"/>
        </w:rPr>
        <w:t>Smlouva o úhradě protarifovací ztráty v rámci Integrovaného dopravního systému Olomouckého kraje</w:t>
      </w:r>
    </w:p>
    <w:p w14:paraId="71845779" w14:textId="77777777" w:rsidR="00CD3164" w:rsidRPr="00FC10BA" w:rsidRDefault="00CD3164" w:rsidP="00CD3164">
      <w:pPr>
        <w:jc w:val="center"/>
        <w:rPr>
          <w:rFonts w:ascii="Arial" w:hAnsi="Arial" w:cs="Arial"/>
          <w:sz w:val="32"/>
          <w:szCs w:val="32"/>
        </w:rPr>
      </w:pPr>
      <w:r w:rsidRPr="00FC10BA">
        <w:rPr>
          <w:rFonts w:ascii="Arial" w:hAnsi="Arial" w:cs="Arial"/>
        </w:rPr>
        <w:t>(dále jen „smlouva“)</w:t>
      </w:r>
    </w:p>
    <w:p w14:paraId="7D1CA7F4" w14:textId="77777777" w:rsidR="00CD3164" w:rsidRPr="00FC10BA" w:rsidRDefault="00CD3164" w:rsidP="00CD3164">
      <w:pPr>
        <w:jc w:val="center"/>
        <w:rPr>
          <w:rFonts w:cs="Arial"/>
        </w:rPr>
      </w:pPr>
      <w:r w:rsidRPr="00FC10BA">
        <w:rPr>
          <w:rFonts w:cs="Arial"/>
        </w:rPr>
        <w:t xml:space="preserve"> </w:t>
      </w:r>
    </w:p>
    <w:p w14:paraId="4F64242A" w14:textId="77777777" w:rsidR="00CD3164" w:rsidRPr="00FC10BA" w:rsidRDefault="00CD3164" w:rsidP="00CD3164">
      <w:pPr>
        <w:pStyle w:val="Smlouvanadpis1"/>
        <w:tabs>
          <w:tab w:val="left" w:pos="540"/>
        </w:tabs>
        <w:rPr>
          <w:rFonts w:cs="Arial"/>
          <w:b w:val="0"/>
          <w:sz w:val="24"/>
          <w:szCs w:val="24"/>
        </w:rPr>
      </w:pPr>
      <w:r w:rsidRPr="00FC10BA">
        <w:rPr>
          <w:rFonts w:cs="Arial"/>
          <w:b w:val="0"/>
          <w:sz w:val="24"/>
          <w:szCs w:val="24"/>
        </w:rPr>
        <w:t>kterou níže uvede</w:t>
      </w:r>
      <w:r>
        <w:rPr>
          <w:rFonts w:cs="Arial"/>
          <w:b w:val="0"/>
          <w:sz w:val="24"/>
          <w:szCs w:val="24"/>
        </w:rPr>
        <w:t>ného dne, měsíce a roku uzavřely</w:t>
      </w:r>
    </w:p>
    <w:p w14:paraId="4FCC4815" w14:textId="77777777" w:rsidR="00CD3164" w:rsidRDefault="00CD3164" w:rsidP="00CD3164">
      <w:pPr>
        <w:jc w:val="center"/>
        <w:rPr>
          <w:rFonts w:ascii="Arial" w:hAnsi="Arial" w:cs="Arial"/>
          <w:b/>
          <w:bCs/>
        </w:rPr>
      </w:pPr>
    </w:p>
    <w:p w14:paraId="6AF62BE3" w14:textId="77777777" w:rsidR="00CD3164" w:rsidRPr="00BE0901" w:rsidRDefault="00CD3164" w:rsidP="00CD3164">
      <w:pPr>
        <w:jc w:val="center"/>
        <w:rPr>
          <w:rFonts w:ascii="Arial" w:hAnsi="Arial" w:cs="Arial"/>
          <w:b/>
          <w:bCs/>
        </w:rPr>
      </w:pPr>
    </w:p>
    <w:p w14:paraId="00FE90A4" w14:textId="77777777" w:rsidR="00CD3164" w:rsidRPr="00AC3EF0" w:rsidRDefault="00CD3164" w:rsidP="00CD3164">
      <w:pPr>
        <w:pStyle w:val="Odstavecseseznamem"/>
        <w:numPr>
          <w:ilvl w:val="0"/>
          <w:numId w:val="51"/>
        </w:numPr>
        <w:spacing w:after="120"/>
        <w:jc w:val="both"/>
        <w:rPr>
          <w:rFonts w:ascii="Arial" w:hAnsi="Arial" w:cs="Arial"/>
          <w:b/>
        </w:rPr>
      </w:pPr>
      <w:r w:rsidRPr="00AC3EF0">
        <w:rPr>
          <w:rFonts w:ascii="Arial" w:hAnsi="Arial" w:cs="Arial"/>
          <w:b/>
        </w:rPr>
        <w:t>Olomoucký kraj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27"/>
        <w:gridCol w:w="5945"/>
      </w:tblGrid>
      <w:tr w:rsidR="00CD3164" w:rsidRPr="00AC3EF0" w14:paraId="5D83E7CA" w14:textId="77777777" w:rsidTr="0075121C">
        <w:tc>
          <w:tcPr>
            <w:tcW w:w="3127" w:type="dxa"/>
          </w:tcPr>
          <w:p w14:paraId="40FF89B8" w14:textId="77777777" w:rsidR="00CD3164" w:rsidRPr="00AC3EF0" w:rsidRDefault="00CD3164" w:rsidP="0075121C">
            <w:pPr>
              <w:spacing w:before="60"/>
              <w:jc w:val="both"/>
              <w:rPr>
                <w:rFonts w:ascii="Arial" w:hAnsi="Arial" w:cs="Arial"/>
              </w:rPr>
            </w:pPr>
            <w:r w:rsidRPr="00AC3EF0">
              <w:rPr>
                <w:rFonts w:ascii="Arial" w:hAnsi="Arial" w:cs="Arial"/>
              </w:rPr>
              <w:t>Sídlo:</w:t>
            </w:r>
          </w:p>
        </w:tc>
        <w:tc>
          <w:tcPr>
            <w:tcW w:w="5945" w:type="dxa"/>
          </w:tcPr>
          <w:p w14:paraId="26531CC8" w14:textId="77777777" w:rsidR="00CD3164" w:rsidRPr="00AC3EF0" w:rsidRDefault="00CD3164" w:rsidP="0075121C">
            <w:pPr>
              <w:spacing w:before="60"/>
              <w:jc w:val="both"/>
              <w:rPr>
                <w:rFonts w:ascii="Arial" w:hAnsi="Arial" w:cs="Arial"/>
              </w:rPr>
            </w:pPr>
            <w:r w:rsidRPr="00AC3EF0">
              <w:rPr>
                <w:rFonts w:ascii="Arial" w:hAnsi="Arial" w:cs="Arial"/>
              </w:rPr>
              <w:t xml:space="preserve">Jeremenkova </w:t>
            </w:r>
            <w:r>
              <w:rPr>
                <w:rFonts w:ascii="Arial" w:hAnsi="Arial" w:cs="Arial"/>
              </w:rPr>
              <w:t>1191/</w:t>
            </w:r>
            <w:proofErr w:type="gramStart"/>
            <w:r w:rsidRPr="00AC3EF0">
              <w:rPr>
                <w:rFonts w:ascii="Arial" w:hAnsi="Arial" w:cs="Arial"/>
              </w:rPr>
              <w:t>40a</w:t>
            </w:r>
            <w:proofErr w:type="gramEnd"/>
            <w:r w:rsidRPr="00AC3EF0">
              <w:rPr>
                <w:rFonts w:ascii="Arial" w:hAnsi="Arial" w:cs="Arial"/>
              </w:rPr>
              <w:t xml:space="preserve">, 779 </w:t>
            </w:r>
            <w:r>
              <w:rPr>
                <w:rFonts w:ascii="Arial" w:hAnsi="Arial" w:cs="Arial"/>
              </w:rPr>
              <w:t>00</w:t>
            </w:r>
            <w:r w:rsidRPr="00AC3EF0">
              <w:rPr>
                <w:rFonts w:ascii="Arial" w:hAnsi="Arial" w:cs="Arial"/>
              </w:rPr>
              <w:t xml:space="preserve"> Olomouc</w:t>
            </w:r>
          </w:p>
        </w:tc>
      </w:tr>
      <w:tr w:rsidR="00CD3164" w:rsidRPr="00AC3EF0" w14:paraId="00FAEF75" w14:textId="77777777" w:rsidTr="0075121C">
        <w:tc>
          <w:tcPr>
            <w:tcW w:w="3127" w:type="dxa"/>
          </w:tcPr>
          <w:p w14:paraId="286026FF" w14:textId="77777777" w:rsidR="00CD3164" w:rsidRDefault="00CD3164" w:rsidP="0075121C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</w:t>
            </w:r>
          </w:p>
          <w:p w14:paraId="0BC4CCB9" w14:textId="77777777" w:rsidR="00CD3164" w:rsidRPr="00AC3EF0" w:rsidRDefault="00CD3164" w:rsidP="0075121C">
            <w:pPr>
              <w:spacing w:before="60"/>
              <w:jc w:val="both"/>
              <w:rPr>
                <w:rFonts w:ascii="Arial" w:hAnsi="Arial" w:cs="Arial"/>
              </w:rPr>
            </w:pPr>
            <w:r w:rsidRPr="00AC3EF0">
              <w:rPr>
                <w:rFonts w:ascii="Arial" w:hAnsi="Arial" w:cs="Arial"/>
              </w:rPr>
              <w:t>Zastoupený:</w:t>
            </w:r>
          </w:p>
        </w:tc>
        <w:tc>
          <w:tcPr>
            <w:tcW w:w="5945" w:type="dxa"/>
          </w:tcPr>
          <w:p w14:paraId="17EE7EA5" w14:textId="77777777" w:rsidR="00CD3164" w:rsidRPr="001C3BB8" w:rsidRDefault="00CD3164" w:rsidP="0075121C">
            <w:pPr>
              <w:spacing w:before="60"/>
              <w:jc w:val="both"/>
              <w:rPr>
                <w:rFonts w:ascii="Arial" w:hAnsi="Arial" w:cs="Arial"/>
                <w:b/>
              </w:rPr>
            </w:pPr>
            <w:r w:rsidRPr="001C3BB8">
              <w:rPr>
                <w:rFonts w:ascii="Arial" w:hAnsi="Arial" w:cs="Arial"/>
              </w:rPr>
              <w:t>60609460</w:t>
            </w:r>
          </w:p>
          <w:p w14:paraId="337D4494" w14:textId="77777777" w:rsidR="00CD3164" w:rsidRPr="00287043" w:rsidRDefault="00CD3164" w:rsidP="0075121C">
            <w:pPr>
              <w:spacing w:before="60"/>
              <w:jc w:val="both"/>
              <w:rPr>
                <w:rFonts w:ascii="Arial" w:hAnsi="Arial" w:cs="Arial"/>
                <w:b/>
              </w:rPr>
            </w:pPr>
            <w:r w:rsidRPr="00287043">
              <w:rPr>
                <w:rFonts w:ascii="Arial" w:hAnsi="Arial" w:cs="Arial"/>
                <w:b/>
              </w:rPr>
              <w:t>Koordinátor Integrovaného dopravního systému</w:t>
            </w:r>
          </w:p>
          <w:p w14:paraId="67BCA3ED" w14:textId="77777777" w:rsidR="00CD3164" w:rsidRPr="002170E4" w:rsidRDefault="00CD3164" w:rsidP="0075121C">
            <w:pPr>
              <w:spacing w:before="60"/>
              <w:jc w:val="both"/>
              <w:rPr>
                <w:rFonts w:ascii="Arial" w:hAnsi="Arial" w:cs="Arial"/>
              </w:rPr>
            </w:pPr>
            <w:r w:rsidRPr="00287043">
              <w:rPr>
                <w:rFonts w:ascii="Arial" w:hAnsi="Arial" w:cs="Arial"/>
                <w:b/>
              </w:rPr>
              <w:t>Olomouckého kraje, příspěvková organizace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(dále jen „KIDSOK“)</w:t>
            </w:r>
          </w:p>
          <w:p w14:paraId="4AE9A3D9" w14:textId="77777777" w:rsidR="00CD3164" w:rsidRDefault="00CD3164" w:rsidP="0075121C">
            <w:pPr>
              <w:spacing w:before="60"/>
              <w:jc w:val="both"/>
              <w:rPr>
                <w:rFonts w:ascii="Arial" w:hAnsi="Arial" w:cs="Arial"/>
                <w:b/>
              </w:rPr>
            </w:pPr>
            <w:r w:rsidRPr="00287043">
              <w:rPr>
                <w:rFonts w:ascii="Arial" w:hAnsi="Arial" w:cs="Arial"/>
                <w:b/>
              </w:rPr>
              <w:t xml:space="preserve">Olomouc – Hodolany, Jeremenkova </w:t>
            </w:r>
            <w:r>
              <w:rPr>
                <w:rFonts w:ascii="Arial" w:hAnsi="Arial" w:cs="Arial"/>
                <w:b/>
              </w:rPr>
              <w:t>1211/</w:t>
            </w:r>
            <w:proofErr w:type="gramStart"/>
            <w:r w:rsidRPr="00287043">
              <w:rPr>
                <w:rFonts w:ascii="Arial" w:hAnsi="Arial" w:cs="Arial"/>
                <w:b/>
              </w:rPr>
              <w:t>40b</w:t>
            </w:r>
            <w:proofErr w:type="gramEnd"/>
            <w:r w:rsidRPr="00287043">
              <w:rPr>
                <w:rFonts w:ascii="Arial" w:hAnsi="Arial" w:cs="Arial"/>
                <w:b/>
              </w:rPr>
              <w:t>,</w:t>
            </w:r>
          </w:p>
          <w:p w14:paraId="003F9321" w14:textId="77777777" w:rsidR="00CD3164" w:rsidRDefault="00CD3164" w:rsidP="0075121C">
            <w:pPr>
              <w:spacing w:before="60"/>
              <w:jc w:val="both"/>
              <w:rPr>
                <w:rFonts w:ascii="Arial" w:hAnsi="Arial" w:cs="Arial"/>
                <w:b/>
              </w:rPr>
            </w:pPr>
            <w:r w:rsidRPr="00287043">
              <w:rPr>
                <w:rFonts w:ascii="Arial" w:hAnsi="Arial" w:cs="Arial"/>
                <w:b/>
              </w:rPr>
              <w:t>PSČ 779 00</w:t>
            </w:r>
          </w:p>
          <w:p w14:paraId="21FBFD8E" w14:textId="77777777" w:rsidR="00CD3164" w:rsidRPr="00287043" w:rsidRDefault="00CD3164" w:rsidP="0075121C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Zastoupený:</w:t>
            </w:r>
          </w:p>
          <w:p w14:paraId="5B3AFCA3" w14:textId="77777777" w:rsidR="00CD3164" w:rsidRPr="00287043" w:rsidRDefault="00CD3164" w:rsidP="0075121C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Kateřinou Suchánkovou, MBA, ředitelkou</w:t>
            </w:r>
          </w:p>
        </w:tc>
      </w:tr>
      <w:tr w:rsidR="00CD3164" w:rsidRPr="00AC3EF0" w14:paraId="4E7B132F" w14:textId="77777777" w:rsidTr="0075121C">
        <w:tc>
          <w:tcPr>
            <w:tcW w:w="3127" w:type="dxa"/>
          </w:tcPr>
          <w:p w14:paraId="35C100BF" w14:textId="77777777" w:rsidR="00CD3164" w:rsidRPr="00AC3EF0" w:rsidRDefault="00CD3164" w:rsidP="0075121C">
            <w:pPr>
              <w:spacing w:before="60"/>
              <w:jc w:val="both"/>
              <w:rPr>
                <w:rFonts w:ascii="Arial" w:hAnsi="Arial" w:cs="Arial"/>
              </w:rPr>
            </w:pPr>
            <w:r w:rsidRPr="00AC3EF0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O</w:t>
            </w:r>
            <w:r w:rsidRPr="00AC3EF0">
              <w:rPr>
                <w:rFonts w:ascii="Arial" w:hAnsi="Arial" w:cs="Arial"/>
              </w:rPr>
              <w:t>:</w:t>
            </w:r>
          </w:p>
        </w:tc>
        <w:tc>
          <w:tcPr>
            <w:tcW w:w="5945" w:type="dxa"/>
          </w:tcPr>
          <w:p w14:paraId="48465D6E" w14:textId="77777777" w:rsidR="00CD3164" w:rsidRPr="00AC3EF0" w:rsidRDefault="00CD3164" w:rsidP="0075121C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72556064</w:t>
            </w:r>
          </w:p>
        </w:tc>
      </w:tr>
      <w:tr w:rsidR="00CD3164" w:rsidRPr="00AC3EF0" w14:paraId="0E676E2E" w14:textId="77777777" w:rsidTr="0075121C">
        <w:tc>
          <w:tcPr>
            <w:tcW w:w="3127" w:type="dxa"/>
          </w:tcPr>
          <w:p w14:paraId="629BE430" w14:textId="77777777" w:rsidR="00CD3164" w:rsidRPr="00AC3EF0" w:rsidRDefault="00CD3164" w:rsidP="0075121C">
            <w:pPr>
              <w:spacing w:before="60"/>
              <w:jc w:val="both"/>
              <w:rPr>
                <w:rFonts w:ascii="Arial" w:hAnsi="Arial" w:cs="Arial"/>
              </w:rPr>
            </w:pPr>
            <w:r w:rsidRPr="00AC3EF0">
              <w:rPr>
                <w:rFonts w:ascii="Arial" w:hAnsi="Arial" w:cs="Arial"/>
              </w:rPr>
              <w:t>DIČ:</w:t>
            </w:r>
          </w:p>
        </w:tc>
        <w:tc>
          <w:tcPr>
            <w:tcW w:w="5945" w:type="dxa"/>
          </w:tcPr>
          <w:p w14:paraId="118DF7C8" w14:textId="77777777" w:rsidR="00CD3164" w:rsidRPr="00AC3EF0" w:rsidRDefault="00CD3164" w:rsidP="0075121C">
            <w:pPr>
              <w:spacing w:before="60"/>
              <w:jc w:val="both"/>
              <w:rPr>
                <w:rFonts w:ascii="Arial" w:hAnsi="Arial" w:cs="Arial"/>
              </w:rPr>
            </w:pPr>
            <w:r w:rsidRPr="00AC3EF0">
              <w:rPr>
                <w:rFonts w:ascii="Arial" w:hAnsi="Arial" w:cs="Arial"/>
              </w:rPr>
              <w:t>CZ</w:t>
            </w:r>
            <w:r>
              <w:rPr>
                <w:rFonts w:ascii="Arial" w:hAnsi="Arial" w:cs="Arial"/>
              </w:rPr>
              <w:t>72556064</w:t>
            </w:r>
          </w:p>
        </w:tc>
      </w:tr>
      <w:tr w:rsidR="00CD3164" w:rsidRPr="00AC3EF0" w14:paraId="35D04253" w14:textId="77777777" w:rsidTr="0075121C">
        <w:tc>
          <w:tcPr>
            <w:tcW w:w="3127" w:type="dxa"/>
          </w:tcPr>
          <w:p w14:paraId="30FA88DE" w14:textId="77777777" w:rsidR="00CD3164" w:rsidRPr="00AC3EF0" w:rsidRDefault="00CD3164" w:rsidP="0075121C">
            <w:pPr>
              <w:spacing w:before="60"/>
              <w:jc w:val="both"/>
              <w:rPr>
                <w:rFonts w:ascii="Arial" w:hAnsi="Arial" w:cs="Arial"/>
              </w:rPr>
            </w:pPr>
            <w:r w:rsidRPr="00AC3EF0">
              <w:rPr>
                <w:rFonts w:ascii="Arial" w:hAnsi="Arial" w:cs="Arial"/>
              </w:rPr>
              <w:t>Bankovní spojení:</w:t>
            </w:r>
          </w:p>
        </w:tc>
        <w:tc>
          <w:tcPr>
            <w:tcW w:w="5945" w:type="dxa"/>
          </w:tcPr>
          <w:p w14:paraId="1661824B" w14:textId="77777777" w:rsidR="00CD3164" w:rsidRPr="00AC3EF0" w:rsidRDefault="00CD3164" w:rsidP="0075121C">
            <w:pPr>
              <w:spacing w:before="60"/>
              <w:jc w:val="both"/>
              <w:rPr>
                <w:rFonts w:ascii="Arial" w:hAnsi="Arial" w:cs="Arial"/>
              </w:rPr>
            </w:pPr>
            <w:r w:rsidRPr="00AC3EF0">
              <w:rPr>
                <w:rFonts w:ascii="Arial" w:hAnsi="Arial" w:cs="Arial"/>
              </w:rPr>
              <w:t>Komerční banka Olomouc</w:t>
            </w:r>
          </w:p>
        </w:tc>
      </w:tr>
      <w:tr w:rsidR="00CD3164" w:rsidRPr="00AC3EF0" w14:paraId="76004915" w14:textId="77777777" w:rsidTr="0075121C">
        <w:trPr>
          <w:trHeight w:val="80"/>
        </w:trPr>
        <w:tc>
          <w:tcPr>
            <w:tcW w:w="3127" w:type="dxa"/>
          </w:tcPr>
          <w:p w14:paraId="118D4425" w14:textId="77777777" w:rsidR="00CD3164" w:rsidRPr="00AC3EF0" w:rsidRDefault="00CD3164" w:rsidP="0075121C">
            <w:pPr>
              <w:spacing w:before="60"/>
              <w:jc w:val="both"/>
              <w:rPr>
                <w:rFonts w:ascii="Arial" w:hAnsi="Arial" w:cs="Arial"/>
              </w:rPr>
            </w:pPr>
            <w:r w:rsidRPr="00AC3EF0">
              <w:rPr>
                <w:rFonts w:ascii="Arial" w:hAnsi="Arial" w:cs="Arial"/>
              </w:rPr>
              <w:t>Číslo účtu:</w:t>
            </w:r>
          </w:p>
        </w:tc>
        <w:tc>
          <w:tcPr>
            <w:tcW w:w="5945" w:type="dxa"/>
          </w:tcPr>
          <w:p w14:paraId="737BF8AF" w14:textId="77777777" w:rsidR="00CD3164" w:rsidRPr="00AC3EF0" w:rsidRDefault="00CD3164" w:rsidP="0075121C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107-8577360237/0100</w:t>
            </w:r>
          </w:p>
        </w:tc>
      </w:tr>
    </w:tbl>
    <w:p w14:paraId="0400A00C" w14:textId="77777777" w:rsidR="00CD3164" w:rsidRDefault="00CD3164" w:rsidP="00CD3164">
      <w:pPr>
        <w:spacing w:before="60"/>
        <w:jc w:val="both"/>
        <w:rPr>
          <w:rFonts w:ascii="Arial" w:hAnsi="Arial" w:cs="Arial"/>
        </w:rPr>
      </w:pPr>
      <w:r w:rsidRPr="00BE42BF">
        <w:rPr>
          <w:rFonts w:ascii="Arial" w:hAnsi="Arial" w:cs="Arial"/>
        </w:rPr>
        <w:t>(dále jen „objednatel“)</w:t>
      </w:r>
    </w:p>
    <w:p w14:paraId="270891C0" w14:textId="77777777" w:rsidR="00CD3164" w:rsidRDefault="00CD3164" w:rsidP="00CD3164">
      <w:pPr>
        <w:spacing w:before="60"/>
        <w:jc w:val="both"/>
        <w:rPr>
          <w:rFonts w:ascii="Arial" w:hAnsi="Arial" w:cs="Arial"/>
        </w:rPr>
      </w:pPr>
    </w:p>
    <w:p w14:paraId="0ECC3EBB" w14:textId="77777777" w:rsidR="00CD3164" w:rsidRPr="00AC3EF0" w:rsidRDefault="00CD3164" w:rsidP="00CD3164">
      <w:pPr>
        <w:spacing w:before="60"/>
        <w:rPr>
          <w:rFonts w:ascii="Arial" w:hAnsi="Arial" w:cs="Arial"/>
        </w:rPr>
      </w:pPr>
      <w:r w:rsidRPr="00AC3EF0">
        <w:rPr>
          <w:rFonts w:ascii="Arial" w:hAnsi="Arial" w:cs="Arial"/>
        </w:rPr>
        <w:t>a</w:t>
      </w:r>
    </w:p>
    <w:p w14:paraId="4C8F4674" w14:textId="77777777" w:rsidR="00CD3164" w:rsidRDefault="00CD3164" w:rsidP="00CD3164">
      <w:pPr>
        <w:spacing w:before="60"/>
        <w:rPr>
          <w:rFonts w:ascii="Arial" w:hAnsi="Arial" w:cs="Arial"/>
        </w:rPr>
      </w:pPr>
    </w:p>
    <w:p w14:paraId="2F8EA4A9" w14:textId="77777777" w:rsidR="00CD3164" w:rsidRPr="00AC3EF0" w:rsidRDefault="00CD3164" w:rsidP="00CD3164">
      <w:pPr>
        <w:pStyle w:val="Odstavecseseznamem"/>
        <w:numPr>
          <w:ilvl w:val="0"/>
          <w:numId w:val="51"/>
        </w:numPr>
        <w:spacing w:before="60" w:after="120"/>
        <w:jc w:val="both"/>
        <w:rPr>
          <w:rFonts w:ascii="Arial" w:hAnsi="Arial" w:cs="Arial"/>
          <w:b/>
        </w:rPr>
      </w:pPr>
      <w:r w:rsidRPr="00AC3EF0">
        <w:rPr>
          <w:rFonts w:ascii="Arial" w:hAnsi="Arial" w:cs="Arial"/>
          <w:b/>
        </w:rPr>
        <w:t>Statutární město Olomouc</w:t>
      </w:r>
    </w:p>
    <w:p w14:paraId="0E4FBD0A" w14:textId="77777777" w:rsidR="00CD3164" w:rsidRPr="00AC3EF0" w:rsidRDefault="00CD3164" w:rsidP="00CD3164">
      <w:pPr>
        <w:spacing w:before="60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044"/>
      </w:tblGrid>
      <w:tr w:rsidR="00CD3164" w:rsidRPr="00AC3EF0" w14:paraId="4875566B" w14:textId="77777777" w:rsidTr="0075121C">
        <w:tc>
          <w:tcPr>
            <w:tcW w:w="3168" w:type="dxa"/>
          </w:tcPr>
          <w:p w14:paraId="2413F3B7" w14:textId="77777777" w:rsidR="00CD3164" w:rsidRPr="00AC3EF0" w:rsidRDefault="00CD3164" w:rsidP="0075121C">
            <w:pPr>
              <w:spacing w:before="60"/>
              <w:rPr>
                <w:rFonts w:ascii="Arial" w:hAnsi="Arial" w:cs="Arial"/>
              </w:rPr>
            </w:pPr>
            <w:r w:rsidRPr="00AC3EF0">
              <w:rPr>
                <w:rFonts w:ascii="Arial" w:hAnsi="Arial" w:cs="Arial"/>
              </w:rPr>
              <w:t>Sídlo:</w:t>
            </w:r>
          </w:p>
        </w:tc>
        <w:tc>
          <w:tcPr>
            <w:tcW w:w="6044" w:type="dxa"/>
          </w:tcPr>
          <w:p w14:paraId="2C79671C" w14:textId="77777777" w:rsidR="00CD3164" w:rsidRPr="00AC3EF0" w:rsidRDefault="00CD3164" w:rsidP="0075121C">
            <w:pPr>
              <w:spacing w:before="60"/>
              <w:rPr>
                <w:rFonts w:ascii="Arial" w:hAnsi="Arial" w:cs="Arial"/>
              </w:rPr>
            </w:pPr>
            <w:r w:rsidRPr="00AC3EF0">
              <w:rPr>
                <w:rFonts w:ascii="Arial" w:hAnsi="Arial" w:cs="Arial"/>
              </w:rPr>
              <w:t>Horní náměstí 583, 779 11 Olomouc</w:t>
            </w:r>
          </w:p>
        </w:tc>
      </w:tr>
      <w:tr w:rsidR="00CD3164" w:rsidRPr="00AC3EF0" w14:paraId="71AEB7B5" w14:textId="77777777" w:rsidTr="0075121C">
        <w:tc>
          <w:tcPr>
            <w:tcW w:w="3168" w:type="dxa"/>
          </w:tcPr>
          <w:p w14:paraId="58811804" w14:textId="77777777" w:rsidR="00CD3164" w:rsidRPr="00AC3EF0" w:rsidRDefault="00CD3164" w:rsidP="0075121C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Zastoupené</w:t>
            </w:r>
            <w:r w:rsidRPr="00AC3EF0">
              <w:rPr>
                <w:rFonts w:ascii="Arial" w:hAnsi="Arial" w:cs="Arial"/>
              </w:rPr>
              <w:t>:</w:t>
            </w:r>
          </w:p>
        </w:tc>
        <w:tc>
          <w:tcPr>
            <w:tcW w:w="6044" w:type="dxa"/>
          </w:tcPr>
          <w:p w14:paraId="6B8346CA" w14:textId="77777777" w:rsidR="00CD3164" w:rsidRPr="002E6738" w:rsidRDefault="00CD3164" w:rsidP="0075121C">
            <w:pPr>
              <w:spacing w:before="6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Mgr. Miroslavou Ferancovou</w:t>
            </w:r>
          </w:p>
          <w:p w14:paraId="263F9E75" w14:textId="77777777" w:rsidR="00CD3164" w:rsidRPr="00C506DE" w:rsidRDefault="00CD3164" w:rsidP="0075121C">
            <w:pPr>
              <w:spacing w:before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náměstkyní</w:t>
            </w:r>
            <w:r w:rsidRPr="002E6738">
              <w:rPr>
                <w:rFonts w:ascii="Arial" w:hAnsi="Arial" w:cs="Arial"/>
                <w:b/>
                <w:color w:val="000000" w:themeColor="text1"/>
              </w:rPr>
              <w:t xml:space="preserve"> primátora</w:t>
            </w:r>
          </w:p>
        </w:tc>
      </w:tr>
      <w:tr w:rsidR="00CD3164" w:rsidRPr="00AC3EF0" w14:paraId="7F76584D" w14:textId="77777777" w:rsidTr="0075121C">
        <w:tc>
          <w:tcPr>
            <w:tcW w:w="3168" w:type="dxa"/>
          </w:tcPr>
          <w:p w14:paraId="56CA865A" w14:textId="77777777" w:rsidR="00CD3164" w:rsidRPr="00AC3EF0" w:rsidRDefault="00CD3164" w:rsidP="0075121C">
            <w:pPr>
              <w:spacing w:before="60"/>
              <w:rPr>
                <w:rFonts w:ascii="Arial" w:hAnsi="Arial" w:cs="Arial"/>
              </w:rPr>
            </w:pPr>
            <w:r w:rsidRPr="00AC3EF0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O</w:t>
            </w:r>
            <w:r w:rsidRPr="00AC3EF0">
              <w:rPr>
                <w:rFonts w:ascii="Arial" w:hAnsi="Arial" w:cs="Arial"/>
              </w:rPr>
              <w:t>:</w:t>
            </w:r>
          </w:p>
        </w:tc>
        <w:tc>
          <w:tcPr>
            <w:tcW w:w="6044" w:type="dxa"/>
          </w:tcPr>
          <w:p w14:paraId="3290FE3E" w14:textId="77777777" w:rsidR="00CD3164" w:rsidRPr="00C506DE" w:rsidRDefault="00CD3164" w:rsidP="0075121C">
            <w:pPr>
              <w:spacing w:before="60"/>
              <w:ind w:left="-49" w:firstLine="49"/>
              <w:rPr>
                <w:rFonts w:ascii="Arial" w:hAnsi="Arial" w:cs="Arial"/>
                <w:color w:val="000000" w:themeColor="text1"/>
              </w:rPr>
            </w:pPr>
            <w:r w:rsidRPr="00C506DE">
              <w:rPr>
                <w:rFonts w:ascii="Arial" w:hAnsi="Arial" w:cs="Arial"/>
                <w:color w:val="000000" w:themeColor="text1"/>
              </w:rPr>
              <w:t>00299308</w:t>
            </w:r>
          </w:p>
        </w:tc>
      </w:tr>
      <w:tr w:rsidR="00CD3164" w:rsidRPr="00AC3EF0" w14:paraId="4268567F" w14:textId="77777777" w:rsidTr="0075121C">
        <w:tc>
          <w:tcPr>
            <w:tcW w:w="3168" w:type="dxa"/>
          </w:tcPr>
          <w:p w14:paraId="7A26829F" w14:textId="77777777" w:rsidR="00CD3164" w:rsidRPr="00AC3EF0" w:rsidRDefault="00CD3164" w:rsidP="0075121C">
            <w:pPr>
              <w:spacing w:before="60"/>
              <w:rPr>
                <w:rFonts w:ascii="Arial" w:hAnsi="Arial" w:cs="Arial"/>
              </w:rPr>
            </w:pPr>
            <w:r w:rsidRPr="00AC3EF0">
              <w:rPr>
                <w:rFonts w:ascii="Arial" w:hAnsi="Arial" w:cs="Arial"/>
              </w:rPr>
              <w:t>DIČ:</w:t>
            </w:r>
          </w:p>
        </w:tc>
        <w:tc>
          <w:tcPr>
            <w:tcW w:w="6044" w:type="dxa"/>
          </w:tcPr>
          <w:p w14:paraId="326E0952" w14:textId="77777777" w:rsidR="00CD3164" w:rsidRPr="00C506DE" w:rsidRDefault="00CD3164" w:rsidP="0075121C">
            <w:pPr>
              <w:spacing w:before="60"/>
              <w:rPr>
                <w:rFonts w:ascii="Arial" w:hAnsi="Arial" w:cs="Arial"/>
                <w:color w:val="000000" w:themeColor="text1"/>
              </w:rPr>
            </w:pPr>
            <w:r w:rsidRPr="00C506DE">
              <w:rPr>
                <w:rFonts w:ascii="Arial" w:hAnsi="Arial" w:cs="Arial"/>
                <w:color w:val="000000" w:themeColor="text1"/>
              </w:rPr>
              <w:t>CZ00299308</w:t>
            </w:r>
          </w:p>
        </w:tc>
      </w:tr>
      <w:tr w:rsidR="00CD3164" w:rsidRPr="00AC3EF0" w14:paraId="5E843DAC" w14:textId="77777777" w:rsidTr="0075121C">
        <w:tc>
          <w:tcPr>
            <w:tcW w:w="3168" w:type="dxa"/>
          </w:tcPr>
          <w:p w14:paraId="37CB1975" w14:textId="77777777" w:rsidR="00CD3164" w:rsidRPr="00AC3EF0" w:rsidRDefault="00CD3164" w:rsidP="0075121C">
            <w:pPr>
              <w:spacing w:before="60"/>
              <w:rPr>
                <w:rFonts w:ascii="Arial" w:hAnsi="Arial" w:cs="Arial"/>
              </w:rPr>
            </w:pPr>
            <w:r w:rsidRPr="00AC3EF0">
              <w:rPr>
                <w:rFonts w:ascii="Arial" w:hAnsi="Arial" w:cs="Arial"/>
              </w:rPr>
              <w:t>Bankovní spojení:</w:t>
            </w:r>
          </w:p>
        </w:tc>
        <w:tc>
          <w:tcPr>
            <w:tcW w:w="6044" w:type="dxa"/>
          </w:tcPr>
          <w:p w14:paraId="059C76BF" w14:textId="77777777" w:rsidR="00CD3164" w:rsidRPr="00C506DE" w:rsidRDefault="00CD3164" w:rsidP="0075121C">
            <w:pPr>
              <w:spacing w:before="60"/>
              <w:rPr>
                <w:rFonts w:ascii="Arial" w:hAnsi="Arial" w:cs="Arial"/>
                <w:color w:val="000000" w:themeColor="text1"/>
              </w:rPr>
            </w:pPr>
            <w:r w:rsidRPr="00C506DE">
              <w:rPr>
                <w:rFonts w:ascii="Arial" w:hAnsi="Arial" w:cs="Arial"/>
                <w:color w:val="000000" w:themeColor="text1"/>
              </w:rPr>
              <w:t>Česká spořitelna</w:t>
            </w:r>
          </w:p>
        </w:tc>
      </w:tr>
      <w:tr w:rsidR="00CD3164" w:rsidRPr="00AC3EF0" w14:paraId="21242E9B" w14:textId="77777777" w:rsidTr="0075121C">
        <w:tc>
          <w:tcPr>
            <w:tcW w:w="3168" w:type="dxa"/>
          </w:tcPr>
          <w:p w14:paraId="123EE9D8" w14:textId="77777777" w:rsidR="00CD3164" w:rsidRPr="00AC3EF0" w:rsidRDefault="00CD3164" w:rsidP="0075121C">
            <w:pPr>
              <w:spacing w:before="60"/>
              <w:rPr>
                <w:rFonts w:ascii="Arial" w:hAnsi="Arial" w:cs="Arial"/>
              </w:rPr>
            </w:pPr>
            <w:r w:rsidRPr="00AC3EF0">
              <w:rPr>
                <w:rFonts w:ascii="Arial" w:hAnsi="Arial" w:cs="Arial"/>
              </w:rPr>
              <w:t>Číslo účtu:</w:t>
            </w:r>
          </w:p>
        </w:tc>
        <w:tc>
          <w:tcPr>
            <w:tcW w:w="6044" w:type="dxa"/>
          </w:tcPr>
          <w:p w14:paraId="129DCEB3" w14:textId="77777777" w:rsidR="00CD3164" w:rsidRPr="00F94280" w:rsidRDefault="00CD3164" w:rsidP="0075121C">
            <w:pPr>
              <w:spacing w:before="60"/>
              <w:rPr>
                <w:rFonts w:ascii="Arial" w:hAnsi="Arial" w:cs="Arial"/>
                <w:color w:val="000000" w:themeColor="text1"/>
              </w:rPr>
            </w:pPr>
            <w:r w:rsidRPr="00F94280">
              <w:rPr>
                <w:rFonts w:ascii="Arial" w:hAnsi="Arial" w:cs="Arial"/>
                <w:color w:val="000000" w:themeColor="text1"/>
              </w:rPr>
              <w:t>výdajového: 27-1801731369/0800</w:t>
            </w:r>
          </w:p>
          <w:p w14:paraId="4B0F6A97" w14:textId="77777777" w:rsidR="00CD3164" w:rsidRPr="00F94280" w:rsidRDefault="00CD3164" w:rsidP="0075121C">
            <w:pPr>
              <w:spacing w:before="60"/>
              <w:rPr>
                <w:rFonts w:ascii="Arial" w:hAnsi="Arial" w:cs="Arial"/>
                <w:color w:val="000000" w:themeColor="text1"/>
              </w:rPr>
            </w:pPr>
            <w:r w:rsidRPr="00F94280">
              <w:rPr>
                <w:rFonts w:ascii="Arial" w:hAnsi="Arial" w:cs="Arial"/>
                <w:color w:val="000000" w:themeColor="text1"/>
              </w:rPr>
              <w:t>příjmového: 19-1801731369/0800</w:t>
            </w:r>
          </w:p>
          <w:p w14:paraId="2978FA39" w14:textId="77777777" w:rsidR="00CD3164" w:rsidRPr="00C506DE" w:rsidRDefault="00CD3164" w:rsidP="0075121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CD3164" w:rsidRPr="00AC3EF0" w14:paraId="5CD4E462" w14:textId="77777777" w:rsidTr="0075121C">
        <w:tc>
          <w:tcPr>
            <w:tcW w:w="9212" w:type="dxa"/>
            <w:gridSpan w:val="2"/>
          </w:tcPr>
          <w:p w14:paraId="041CB83E" w14:textId="77777777" w:rsidR="00CD3164" w:rsidRPr="00C506DE" w:rsidRDefault="00CD3164" w:rsidP="0075121C">
            <w:pPr>
              <w:spacing w:before="60"/>
              <w:rPr>
                <w:rFonts w:ascii="Arial" w:hAnsi="Arial" w:cs="Arial"/>
                <w:color w:val="000000" w:themeColor="text1"/>
              </w:rPr>
            </w:pPr>
            <w:r w:rsidRPr="00C506DE">
              <w:rPr>
                <w:rFonts w:ascii="Arial" w:hAnsi="Arial" w:cs="Arial"/>
                <w:color w:val="000000" w:themeColor="text1"/>
              </w:rPr>
              <w:t>Za statutární město Olomouc je dále oprávněn jednat:</w:t>
            </w:r>
          </w:p>
        </w:tc>
      </w:tr>
      <w:tr w:rsidR="00CD3164" w:rsidRPr="00AC3EF0" w14:paraId="48C1909B" w14:textId="77777777" w:rsidTr="0075121C">
        <w:tc>
          <w:tcPr>
            <w:tcW w:w="3168" w:type="dxa"/>
          </w:tcPr>
          <w:p w14:paraId="6E4A76D7" w14:textId="77777777" w:rsidR="00CD3164" w:rsidRPr="00AC3EF0" w:rsidRDefault="00CD3164" w:rsidP="0075121C">
            <w:pPr>
              <w:spacing w:before="60"/>
              <w:rPr>
                <w:rFonts w:ascii="Arial" w:hAnsi="Arial" w:cs="Arial"/>
              </w:rPr>
            </w:pPr>
            <w:r w:rsidRPr="00AC3EF0">
              <w:rPr>
                <w:rFonts w:ascii="Arial" w:hAnsi="Arial" w:cs="Arial"/>
              </w:rPr>
              <w:t>ve věcech smluvních:</w:t>
            </w:r>
          </w:p>
        </w:tc>
        <w:tc>
          <w:tcPr>
            <w:tcW w:w="6044" w:type="dxa"/>
          </w:tcPr>
          <w:p w14:paraId="39BDFDE2" w14:textId="77777777" w:rsidR="00CD3164" w:rsidRPr="00C506DE" w:rsidRDefault="00CD3164" w:rsidP="0075121C">
            <w:pPr>
              <w:spacing w:before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Mgr</w:t>
            </w:r>
            <w:r w:rsidRPr="00C506DE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>Miroslava Ferancová</w:t>
            </w:r>
          </w:p>
        </w:tc>
      </w:tr>
      <w:tr w:rsidR="00CD3164" w:rsidRPr="00AC3EF0" w14:paraId="2B585C1B" w14:textId="77777777" w:rsidTr="0075121C">
        <w:trPr>
          <w:trHeight w:val="80"/>
        </w:trPr>
        <w:tc>
          <w:tcPr>
            <w:tcW w:w="3168" w:type="dxa"/>
          </w:tcPr>
          <w:p w14:paraId="44D56B6A" w14:textId="77777777" w:rsidR="00CD3164" w:rsidRPr="00AC3EF0" w:rsidRDefault="00CD3164" w:rsidP="0075121C">
            <w:pPr>
              <w:spacing w:before="60"/>
              <w:rPr>
                <w:rFonts w:ascii="Arial" w:hAnsi="Arial" w:cs="Arial"/>
              </w:rPr>
            </w:pPr>
            <w:r w:rsidRPr="00AC3EF0">
              <w:rPr>
                <w:rFonts w:ascii="Arial" w:hAnsi="Arial" w:cs="Arial"/>
              </w:rPr>
              <w:t>ve věcech technických:</w:t>
            </w:r>
          </w:p>
        </w:tc>
        <w:tc>
          <w:tcPr>
            <w:tcW w:w="6044" w:type="dxa"/>
          </w:tcPr>
          <w:p w14:paraId="4A86AAEE" w14:textId="77777777" w:rsidR="00CD3164" w:rsidRPr="00C506DE" w:rsidRDefault="00CD3164" w:rsidP="0075121C">
            <w:pPr>
              <w:spacing w:before="60"/>
              <w:rPr>
                <w:rFonts w:ascii="Arial" w:hAnsi="Arial" w:cs="Arial"/>
                <w:color w:val="000000" w:themeColor="text1"/>
              </w:rPr>
            </w:pPr>
            <w:r w:rsidRPr="00C506DE">
              <w:rPr>
                <w:rFonts w:ascii="Arial" w:hAnsi="Arial" w:cs="Arial"/>
                <w:color w:val="000000" w:themeColor="text1"/>
              </w:rPr>
              <w:t>Ing. Jana Dokoupilová</w:t>
            </w:r>
          </w:p>
        </w:tc>
      </w:tr>
    </w:tbl>
    <w:p w14:paraId="7308EE1B" w14:textId="2901E637" w:rsidR="00CD3164" w:rsidRPr="00713C0D" w:rsidRDefault="00CD3164" w:rsidP="00CD3164">
      <w:pPr>
        <w:spacing w:after="200" w:line="276" w:lineRule="auto"/>
        <w:rPr>
          <w:rFonts w:ascii="Arial" w:hAnsi="Arial" w:cs="Arial"/>
          <w:bCs/>
        </w:rPr>
      </w:pPr>
      <w:r w:rsidRPr="00713C0D">
        <w:rPr>
          <w:rFonts w:ascii="Arial" w:hAnsi="Arial" w:cs="Arial"/>
          <w:bCs/>
        </w:rPr>
        <w:t>(dále i „SMOl“)</w:t>
      </w:r>
    </w:p>
    <w:p w14:paraId="38A37EF1" w14:textId="77777777" w:rsidR="00CD3164" w:rsidRDefault="00CD3164" w:rsidP="00CD3164">
      <w:pPr>
        <w:spacing w:after="200" w:line="276" w:lineRule="auto"/>
        <w:rPr>
          <w:rFonts w:ascii="Arial" w:hAnsi="Arial" w:cs="Arial"/>
          <w:b/>
        </w:rPr>
      </w:pPr>
    </w:p>
    <w:p w14:paraId="7349A436" w14:textId="77777777" w:rsidR="00CD3164" w:rsidRPr="00A96979" w:rsidRDefault="00CD3164" w:rsidP="00CD3164">
      <w:pPr>
        <w:spacing w:after="200" w:line="276" w:lineRule="auto"/>
        <w:jc w:val="center"/>
        <w:rPr>
          <w:rFonts w:ascii="Arial" w:hAnsi="Arial" w:cs="Arial"/>
          <w:b/>
        </w:rPr>
      </w:pPr>
      <w:r w:rsidRPr="00A96979">
        <w:rPr>
          <w:rFonts w:ascii="Arial" w:hAnsi="Arial" w:cs="Arial"/>
          <w:b/>
        </w:rPr>
        <w:lastRenderedPageBreak/>
        <w:t>Preambule</w:t>
      </w:r>
    </w:p>
    <w:p w14:paraId="6B2DA273" w14:textId="3665AC9A" w:rsidR="00CD3164" w:rsidRPr="00A96979" w:rsidRDefault="00CD3164" w:rsidP="00CD3164">
      <w:pPr>
        <w:spacing w:after="200"/>
        <w:jc w:val="both"/>
        <w:rPr>
          <w:rFonts w:ascii="Arial" w:hAnsi="Arial" w:cs="Arial"/>
        </w:rPr>
      </w:pPr>
      <w:r w:rsidRPr="00FC10BA">
        <w:rPr>
          <w:rFonts w:ascii="Arial" w:hAnsi="Arial" w:cs="Arial"/>
        </w:rPr>
        <w:t>Vzhledem k významu poskytování veřejných služeb v Olomouckém kraji pro potřeby cestujících integrovanou veřejnou dopravou a docházejícímu vyššímu dopadu</w:t>
      </w:r>
      <w:r w:rsidRPr="00FC10BA">
        <w:rPr>
          <w:rFonts w:ascii="Arial" w:hAnsi="Arial" w:cs="Arial"/>
        </w:rPr>
        <w:br/>
        <w:t>do tržeb statutárního města Olomouc</w:t>
      </w:r>
      <w:r w:rsidRPr="008B347A">
        <w:rPr>
          <w:rFonts w:ascii="Arial" w:hAnsi="Arial" w:cs="Arial"/>
        </w:rPr>
        <w:t>, potažmo Dopravního podniku města Olomouce</w:t>
      </w:r>
      <w:r w:rsidR="00262354">
        <w:rPr>
          <w:rFonts w:ascii="Arial" w:hAnsi="Arial" w:cs="Arial"/>
        </w:rPr>
        <w:t>, a.s.</w:t>
      </w:r>
      <w:r w:rsidRPr="008B347A">
        <w:rPr>
          <w:rFonts w:ascii="Arial" w:hAnsi="Arial" w:cs="Arial"/>
        </w:rPr>
        <w:t xml:space="preserve"> (dále jen „DPMO“), se objednatel </w:t>
      </w:r>
      <w:r w:rsidRPr="00FC10B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SMOl</w:t>
      </w:r>
      <w:r w:rsidRPr="00FC10BA">
        <w:rPr>
          <w:rFonts w:ascii="Arial" w:hAnsi="Arial" w:cs="Arial"/>
        </w:rPr>
        <w:t xml:space="preserve"> dohodl</w:t>
      </w:r>
      <w:r>
        <w:rPr>
          <w:rFonts w:ascii="Arial" w:hAnsi="Arial" w:cs="Arial"/>
        </w:rPr>
        <w:t>i</w:t>
      </w:r>
      <w:r w:rsidRPr="00FC10BA">
        <w:rPr>
          <w:rFonts w:ascii="Arial" w:hAnsi="Arial" w:cs="Arial"/>
        </w:rPr>
        <w:t xml:space="preserve"> na uzavření této smlouvy.</w:t>
      </w:r>
    </w:p>
    <w:p w14:paraId="50BE1947" w14:textId="77777777" w:rsidR="00CD3164" w:rsidRPr="00A96979" w:rsidRDefault="00CD3164" w:rsidP="00CD3164">
      <w:pPr>
        <w:pStyle w:val="Smlouvanadpis4"/>
        <w:keepNext w:val="0"/>
        <w:numPr>
          <w:ilvl w:val="0"/>
          <w:numId w:val="50"/>
        </w:numPr>
        <w:ind w:left="0" w:firstLine="0"/>
      </w:pPr>
    </w:p>
    <w:p w14:paraId="27DC8A3E" w14:textId="77777777" w:rsidR="00CD3164" w:rsidRPr="00A96979" w:rsidRDefault="00CD3164" w:rsidP="00CD3164">
      <w:pPr>
        <w:pStyle w:val="Smlouvanadpis4"/>
        <w:keepNext w:val="0"/>
        <w:numPr>
          <w:ilvl w:val="0"/>
          <w:numId w:val="0"/>
        </w:numPr>
        <w:tabs>
          <w:tab w:val="left" w:pos="0"/>
        </w:tabs>
        <w:spacing w:before="100" w:beforeAutospacing="1" w:after="100" w:afterAutospacing="1" w:line="360" w:lineRule="auto"/>
      </w:pPr>
      <w:r w:rsidRPr="00A96979">
        <w:t>Účel a předmět smlouvy</w:t>
      </w:r>
    </w:p>
    <w:p w14:paraId="52B03102" w14:textId="77777777" w:rsidR="00CD3164" w:rsidRPr="008A7C54" w:rsidRDefault="00CD3164" w:rsidP="00CD3164">
      <w:pPr>
        <w:pStyle w:val="Smlouvanadpis4"/>
        <w:keepNext w:val="0"/>
        <w:numPr>
          <w:ilvl w:val="0"/>
          <w:numId w:val="44"/>
        </w:numPr>
        <w:tabs>
          <w:tab w:val="left" w:pos="0"/>
        </w:tabs>
        <w:jc w:val="both"/>
        <w:rPr>
          <w:b w:val="0"/>
        </w:rPr>
      </w:pPr>
      <w:r w:rsidRPr="00A96979">
        <w:rPr>
          <w:b w:val="0"/>
        </w:rPr>
        <w:t xml:space="preserve">Z důvodu zvýšení atraktivity veřejné dopravy v Olomouckém kraji, uspokojení potřeb cestujících a zaručení standardu kvality služeb se smluvní strany dohodly na úhradě protarifovací ztráty vzniklé </w:t>
      </w:r>
      <w:r>
        <w:rPr>
          <w:b w:val="0"/>
        </w:rPr>
        <w:t>SMOl</w:t>
      </w:r>
      <w:r w:rsidRPr="00A96979">
        <w:rPr>
          <w:b w:val="0"/>
        </w:rPr>
        <w:t xml:space="preserve"> vlivem integrace železničních tratí</w:t>
      </w:r>
      <w:r>
        <w:rPr>
          <w:b w:val="0"/>
        </w:rPr>
        <w:br/>
      </w:r>
      <w:r w:rsidRPr="008A7C54">
        <w:rPr>
          <w:b w:val="0"/>
        </w:rPr>
        <w:t xml:space="preserve">do Integrovaného dopravního systému Olomouckého kraje (dále jen „IDSOK“). </w:t>
      </w:r>
    </w:p>
    <w:p w14:paraId="4C54F450" w14:textId="77777777" w:rsidR="00CD3164" w:rsidRPr="008A7C54" w:rsidRDefault="00CD3164" w:rsidP="00CD3164">
      <w:pPr>
        <w:pStyle w:val="Smlouvanadpis4"/>
        <w:keepNext w:val="0"/>
        <w:numPr>
          <w:ilvl w:val="0"/>
          <w:numId w:val="44"/>
        </w:numPr>
        <w:tabs>
          <w:tab w:val="left" w:pos="0"/>
        </w:tabs>
        <w:jc w:val="both"/>
        <w:rPr>
          <w:b w:val="0"/>
        </w:rPr>
      </w:pPr>
      <w:r w:rsidRPr="00A51458">
        <w:rPr>
          <w:b w:val="0"/>
        </w:rPr>
        <w:t>Tratě byly kompletně začleněny do IDSOK k</w:t>
      </w:r>
      <w:r>
        <w:t xml:space="preserve"> </w:t>
      </w:r>
      <w:r w:rsidRPr="008A7C54">
        <w:rPr>
          <w:b w:val="0"/>
        </w:rPr>
        <w:t xml:space="preserve">1. 9. 2016. </w:t>
      </w:r>
    </w:p>
    <w:p w14:paraId="722D920D" w14:textId="640B4EA6" w:rsidR="00CD3164" w:rsidRPr="008A7C54" w:rsidRDefault="00CD3164" w:rsidP="00CD3164">
      <w:pPr>
        <w:pStyle w:val="Smlouvanadpis4"/>
        <w:keepNext w:val="0"/>
        <w:numPr>
          <w:ilvl w:val="0"/>
          <w:numId w:val="44"/>
        </w:numPr>
        <w:tabs>
          <w:tab w:val="left" w:pos="0"/>
        </w:tabs>
        <w:jc w:val="both"/>
        <w:rPr>
          <w:b w:val="0"/>
        </w:rPr>
      </w:pPr>
      <w:r w:rsidRPr="008A7C54">
        <w:rPr>
          <w:b w:val="0"/>
        </w:rPr>
        <w:t xml:space="preserve">Předmětem této smlouvy je stanovení odhadu </w:t>
      </w:r>
      <w:r w:rsidRPr="008A7C54">
        <w:rPr>
          <w:b w:val="0"/>
          <w:szCs w:val="24"/>
        </w:rPr>
        <w:t>v</w:t>
      </w:r>
      <w:r w:rsidRPr="008A7C54">
        <w:rPr>
          <w:b w:val="0"/>
        </w:rPr>
        <w:t xml:space="preserve">ýše protarifovací ztráty, způsob úhrady protarifovací ztráty a vyúčtování skutečně dosažené protarifovací ztráty vzniklé zavedením Tarifu IDSOK na všech železničních tratích v zóně 71 Olomouc. Protarifovací ztráta bude uhrazena objednatelem SMOl prostřednictvím KIDSOK </w:t>
      </w:r>
      <w:r w:rsidRPr="008A7C54">
        <w:rPr>
          <w:rFonts w:cs="Arial"/>
          <w:b w:val="0"/>
        </w:rPr>
        <w:t>zálohově za období od 1. 1. 20</w:t>
      </w:r>
      <w:r>
        <w:rPr>
          <w:rFonts w:cs="Arial"/>
          <w:b w:val="0"/>
        </w:rPr>
        <w:t>24</w:t>
      </w:r>
      <w:r w:rsidRPr="008A7C54">
        <w:rPr>
          <w:rFonts w:cs="Arial"/>
          <w:b w:val="0"/>
        </w:rPr>
        <w:t xml:space="preserve"> do 31. 12. 20</w:t>
      </w:r>
      <w:r>
        <w:rPr>
          <w:rFonts w:cs="Arial"/>
          <w:b w:val="0"/>
        </w:rPr>
        <w:t>24</w:t>
      </w:r>
      <w:r w:rsidRPr="008A7C54">
        <w:rPr>
          <w:rFonts w:cs="Arial"/>
          <w:b w:val="0"/>
        </w:rPr>
        <w:t xml:space="preserve"> u zaintegrovaných tratí v měsíci březnu </w:t>
      </w:r>
      <w:r>
        <w:rPr>
          <w:rFonts w:cs="Arial"/>
          <w:b w:val="0"/>
        </w:rPr>
        <w:t>2024</w:t>
      </w:r>
      <w:r w:rsidRPr="008A7C54">
        <w:rPr>
          <w:rFonts w:cs="Arial"/>
          <w:b w:val="0"/>
        </w:rPr>
        <w:t xml:space="preserve"> s následným vyúčtováním skutečné výše protarifovací ztráty a zálohově za období od 1. 1. 20</w:t>
      </w:r>
      <w:r>
        <w:rPr>
          <w:rFonts w:cs="Arial"/>
          <w:b w:val="0"/>
        </w:rPr>
        <w:t>25</w:t>
      </w:r>
      <w:r w:rsidRPr="008A7C54">
        <w:rPr>
          <w:rFonts w:cs="Arial"/>
          <w:b w:val="0"/>
        </w:rPr>
        <w:t xml:space="preserve"> do 31. 12. 20</w:t>
      </w:r>
      <w:r>
        <w:rPr>
          <w:rFonts w:cs="Arial"/>
          <w:b w:val="0"/>
        </w:rPr>
        <w:t>25</w:t>
      </w:r>
      <w:r w:rsidRPr="008A7C54">
        <w:rPr>
          <w:rFonts w:cs="Arial"/>
          <w:b w:val="0"/>
        </w:rPr>
        <w:t xml:space="preserve"> u zaintegrovaných tratí v měsíci březnu </w:t>
      </w:r>
      <w:r>
        <w:rPr>
          <w:rFonts w:cs="Arial"/>
          <w:b w:val="0"/>
        </w:rPr>
        <w:t>2025</w:t>
      </w:r>
      <w:r w:rsidRPr="008A7C54">
        <w:rPr>
          <w:rFonts w:cs="Arial"/>
          <w:b w:val="0"/>
        </w:rPr>
        <w:t xml:space="preserve"> s následným vyúčtováním skutečné výše protarifovací ztráty, tak jak je sjednáno v čl.</w:t>
      </w:r>
      <w:r w:rsidR="00262354">
        <w:rPr>
          <w:rFonts w:cs="Arial"/>
          <w:b w:val="0"/>
        </w:rPr>
        <w:t> </w:t>
      </w:r>
      <w:r w:rsidRPr="008A7C54">
        <w:rPr>
          <w:rFonts w:cs="Arial"/>
          <w:b w:val="0"/>
        </w:rPr>
        <w:t>III. a IV. této smlouvy.</w:t>
      </w:r>
    </w:p>
    <w:p w14:paraId="5948F9A0" w14:textId="77777777" w:rsidR="00CD3164" w:rsidRPr="008A7C54" w:rsidRDefault="00CD3164" w:rsidP="00CD3164">
      <w:pPr>
        <w:pStyle w:val="Smlouvanadpis4"/>
        <w:keepNext w:val="0"/>
        <w:numPr>
          <w:ilvl w:val="0"/>
          <w:numId w:val="49"/>
        </w:numPr>
        <w:tabs>
          <w:tab w:val="clear" w:pos="3468"/>
        </w:tabs>
        <w:ind w:left="0" w:right="-426" w:firstLine="0"/>
      </w:pPr>
    </w:p>
    <w:p w14:paraId="5F9D6788" w14:textId="77777777" w:rsidR="00CD3164" w:rsidRPr="008A7C54" w:rsidRDefault="00CD3164" w:rsidP="00CD3164">
      <w:pPr>
        <w:pStyle w:val="Smlouvanadpis4"/>
        <w:keepNext w:val="0"/>
        <w:numPr>
          <w:ilvl w:val="0"/>
          <w:numId w:val="0"/>
        </w:numPr>
        <w:tabs>
          <w:tab w:val="left" w:pos="0"/>
        </w:tabs>
        <w:ind w:firstLine="142"/>
      </w:pPr>
      <w:r w:rsidRPr="008A7C54">
        <w:t xml:space="preserve">Stanovení odhadu výše protarifovací ztráty </w:t>
      </w:r>
    </w:p>
    <w:p w14:paraId="3499C8A3" w14:textId="2D00BD44" w:rsidR="00CD3164" w:rsidRPr="008A7C54" w:rsidRDefault="00CD3164" w:rsidP="00CD3164">
      <w:pPr>
        <w:pStyle w:val="Smlouvanadpis4"/>
        <w:keepNext w:val="0"/>
        <w:numPr>
          <w:ilvl w:val="0"/>
          <w:numId w:val="46"/>
        </w:numPr>
        <w:tabs>
          <w:tab w:val="left" w:pos="0"/>
        </w:tabs>
        <w:jc w:val="both"/>
        <w:rPr>
          <w:b w:val="0"/>
          <w:strike/>
        </w:rPr>
      </w:pPr>
      <w:r w:rsidRPr="008A7C54">
        <w:rPr>
          <w:b w:val="0"/>
        </w:rPr>
        <w:t>Začlenění železničních tratí do IDSOK je v souladu se „Smlouvou o zajištění Integrovaného dopravního systému Olomouckého kraje“ (dále jen „Smlouva o zajištění IDSOK“). Dopravce pro naplnění ustanovení Smlouvy o zajištění IDSOK musí zajistit odbavení cestujících v Tarifu IDSOK. Zavedením Tarifu IDSOK na</w:t>
      </w:r>
      <w:r w:rsidR="00262354">
        <w:rPr>
          <w:b w:val="0"/>
        </w:rPr>
        <w:t> </w:t>
      </w:r>
      <w:r w:rsidRPr="008A7C54">
        <w:rPr>
          <w:b w:val="0"/>
        </w:rPr>
        <w:t xml:space="preserve">železničních tratích a splněním všech podmínek vztahujících se k integraci vzniká DPMO protarifovací ztráta.  </w:t>
      </w:r>
    </w:p>
    <w:p w14:paraId="0AB2F534" w14:textId="7A5CD4DC" w:rsidR="00CD3164" w:rsidRPr="008A7C54" w:rsidRDefault="00CD3164" w:rsidP="00CD3164">
      <w:pPr>
        <w:pStyle w:val="Smlouvanadpis4"/>
        <w:keepNext w:val="0"/>
        <w:numPr>
          <w:ilvl w:val="0"/>
          <w:numId w:val="46"/>
        </w:numPr>
        <w:tabs>
          <w:tab w:val="clear" w:pos="284"/>
          <w:tab w:val="left" w:pos="0"/>
        </w:tabs>
        <w:jc w:val="both"/>
        <w:rPr>
          <w:b w:val="0"/>
          <w:strike/>
        </w:rPr>
      </w:pPr>
      <w:r w:rsidRPr="008A7C54">
        <w:rPr>
          <w:b w:val="0"/>
        </w:rPr>
        <w:t>Výpočet odhadu výše protarifovací ztráty se uskutečnil na základě podkladů dodaných dopravci v sestavách určených pro dělení tržeb v zóně 71 Olomouc za</w:t>
      </w:r>
      <w:r w:rsidR="00262354">
        <w:rPr>
          <w:b w:val="0"/>
        </w:rPr>
        <w:t> </w:t>
      </w:r>
      <w:r w:rsidRPr="008A7C54">
        <w:rPr>
          <w:b w:val="0"/>
        </w:rPr>
        <w:t>jednotlivý kalendářní měsíc. Tyto sestavy dopravci dodávají v elektronické podobě KIDSOK, a to v souladu s uzavřenými Tarifními dohodami mezi KIDSOK, SMOl a</w:t>
      </w:r>
      <w:r w:rsidR="009E2B81">
        <w:rPr>
          <w:b w:val="0"/>
        </w:rPr>
        <w:t> </w:t>
      </w:r>
      <w:r w:rsidRPr="008A7C54">
        <w:rPr>
          <w:b w:val="0"/>
        </w:rPr>
        <w:t>dopravci.</w:t>
      </w:r>
      <w:r w:rsidRPr="008A7C54">
        <w:rPr>
          <w:b w:val="0"/>
          <w:color w:val="FF0000"/>
        </w:rPr>
        <w:t xml:space="preserve"> </w:t>
      </w:r>
      <w:r w:rsidRPr="008A7C54">
        <w:rPr>
          <w:b w:val="0"/>
          <w:color w:val="00B050"/>
        </w:rPr>
        <w:t xml:space="preserve"> </w:t>
      </w:r>
    </w:p>
    <w:p w14:paraId="0E757328" w14:textId="77777777" w:rsidR="00CD3164" w:rsidRPr="008A7C54" w:rsidRDefault="00CD3164" w:rsidP="00CD3164">
      <w:pPr>
        <w:pStyle w:val="Smlouvanadpis4"/>
        <w:keepNext w:val="0"/>
        <w:numPr>
          <w:ilvl w:val="0"/>
          <w:numId w:val="46"/>
        </w:numPr>
        <w:tabs>
          <w:tab w:val="left" w:pos="0"/>
        </w:tabs>
        <w:ind w:left="284" w:hanging="284"/>
        <w:jc w:val="both"/>
        <w:rPr>
          <w:b w:val="0"/>
          <w:strike/>
        </w:rPr>
      </w:pPr>
      <w:r w:rsidRPr="008A7C54">
        <w:rPr>
          <w:b w:val="0"/>
        </w:rPr>
        <w:lastRenderedPageBreak/>
        <w:t xml:space="preserve">KIDSOK pro výpočet odhadu výše protarifovací ztráty vycházel ze sestav dodaných dle odst. 2 tohoto článku a z výpočtu aplikace pro dělení tržeb v zóně 71 Olomouc. </w:t>
      </w:r>
      <w:r w:rsidRPr="008A7C54">
        <w:rPr>
          <w:b w:val="0"/>
          <w:color w:val="00B050"/>
        </w:rPr>
        <w:t xml:space="preserve"> </w:t>
      </w:r>
    </w:p>
    <w:p w14:paraId="4ACF7FE6" w14:textId="27CA44E4" w:rsidR="00CD3164" w:rsidRPr="008A7C54" w:rsidRDefault="00CD3164" w:rsidP="00CD3164">
      <w:pPr>
        <w:pStyle w:val="Smlouvanadpis4"/>
        <w:keepNext w:val="0"/>
        <w:numPr>
          <w:ilvl w:val="0"/>
          <w:numId w:val="46"/>
        </w:numPr>
        <w:tabs>
          <w:tab w:val="left" w:pos="0"/>
        </w:tabs>
        <w:ind w:left="284" w:hanging="284"/>
        <w:jc w:val="both"/>
        <w:rPr>
          <w:b w:val="0"/>
          <w:szCs w:val="24"/>
        </w:rPr>
      </w:pPr>
      <w:r w:rsidRPr="008A7C54">
        <w:rPr>
          <w:b w:val="0"/>
        </w:rPr>
        <w:t>Odhad výše protarifovací ztráty u Českých drah</w:t>
      </w:r>
      <w:r>
        <w:rPr>
          <w:b w:val="0"/>
        </w:rPr>
        <w:t>,</w:t>
      </w:r>
      <w:r w:rsidRPr="008A7C54">
        <w:rPr>
          <w:b w:val="0"/>
        </w:rPr>
        <w:t xml:space="preserve"> a.</w:t>
      </w:r>
      <w:r w:rsidR="00262354">
        <w:rPr>
          <w:b w:val="0"/>
        </w:rPr>
        <w:t> </w:t>
      </w:r>
      <w:r w:rsidRPr="008A7C54">
        <w:rPr>
          <w:b w:val="0"/>
        </w:rPr>
        <w:t>s. (dále jen „ČD“)</w:t>
      </w:r>
      <w:r w:rsidRPr="008A7C54">
        <w:rPr>
          <w:b w:val="0"/>
        </w:rPr>
        <w:br/>
        <w:t>je vypočten za železniční tratě jako rozdíl ceny tarifu dopravce, který</w:t>
      </w:r>
      <w:r w:rsidRPr="008A7C54">
        <w:rPr>
          <w:b w:val="0"/>
        </w:rPr>
        <w:br/>
        <w:t>na linkách uplatňuje před integrací, a ceny Tarifu IDSOK vždy v členění dle jednotlivých druhů jízdného, druhu slevy, počtu osob a počtu zón, respektive nástupní a výstupní zastávky cestujícího. Protarifovací ztrátu tvoří součet kladného rozdílu cen tarifu dopravce  a cen v Tarifu IDSOK pro příslušný jízdní doklad za všechny jízdní doklady, které byly dopravcem předány KIDSOK podle čl. II. odst. 2 této smlouvy, tj.</w:t>
      </w:r>
      <w:r w:rsidR="00262354">
        <w:rPr>
          <w:b w:val="0"/>
        </w:rPr>
        <w:t> </w:t>
      </w:r>
      <w:r w:rsidRPr="008A7C54">
        <w:rPr>
          <w:b w:val="0"/>
        </w:rPr>
        <w:t>protarifovací ztrátu tvoří pouze případy, ve kterých</w:t>
      </w:r>
      <w:r w:rsidR="00F458A6">
        <w:rPr>
          <w:b w:val="0"/>
        </w:rPr>
        <w:t xml:space="preserve"> </w:t>
      </w:r>
      <w:r w:rsidRPr="008A7C54">
        <w:rPr>
          <w:b w:val="0"/>
        </w:rPr>
        <w:t>je jízdné podle tarifu dopravce vyšší než jízdné podle Tarifu IDSOK. Vypočtená protarifovací ztráta je zvýšena o podíl tržeb, které v rámci dělby tržeb náleží na </w:t>
      </w:r>
      <w:r w:rsidRPr="008A7C54">
        <w:rPr>
          <w:b w:val="0"/>
          <w:szCs w:val="24"/>
        </w:rPr>
        <w:t xml:space="preserve">linky MHD Olomouc. Podíl tržeb k převodu na linky MHD Olomouc je určen z počtu jízdních dokladů vydaných z/do zastávek Olomouc a podílu ceny za zónu 71 Olomouc v Tarifu IDSOK. </w:t>
      </w:r>
    </w:p>
    <w:p w14:paraId="156A8781" w14:textId="77777777" w:rsidR="00CD3164" w:rsidRPr="008A7C54" w:rsidRDefault="00CD3164" w:rsidP="00CD3164">
      <w:pPr>
        <w:pStyle w:val="Odstavecseseznamem"/>
        <w:numPr>
          <w:ilvl w:val="0"/>
          <w:numId w:val="46"/>
        </w:numPr>
        <w:ind w:left="357" w:hanging="357"/>
        <w:jc w:val="both"/>
        <w:rPr>
          <w:rFonts w:ascii="Arial" w:hAnsi="Arial"/>
          <w:noProof/>
        </w:rPr>
      </w:pPr>
      <w:r w:rsidRPr="008A7C54">
        <w:rPr>
          <w:rFonts w:ascii="Arial" w:hAnsi="Arial"/>
          <w:noProof/>
        </w:rPr>
        <w:t>Odhad výše protarifov</w:t>
      </w:r>
      <w:r>
        <w:rPr>
          <w:rFonts w:ascii="Arial" w:hAnsi="Arial"/>
          <w:noProof/>
        </w:rPr>
        <w:t>a</w:t>
      </w:r>
      <w:r w:rsidRPr="008A7C54">
        <w:rPr>
          <w:rFonts w:ascii="Arial" w:hAnsi="Arial"/>
          <w:noProof/>
        </w:rPr>
        <w:t xml:space="preserve">cí ztráty pro SMOl, potažmo DPMO, byl vypočten dle následujícího postupu. </w:t>
      </w:r>
    </w:p>
    <w:p w14:paraId="32DD1763" w14:textId="4388AD49" w:rsidR="00CD3164" w:rsidRPr="008A7C54" w:rsidRDefault="00CD3164" w:rsidP="00CD3164">
      <w:pPr>
        <w:pStyle w:val="Odstavecseseznamem"/>
        <w:numPr>
          <w:ilvl w:val="0"/>
          <w:numId w:val="39"/>
        </w:numPr>
        <w:jc w:val="both"/>
        <w:rPr>
          <w:rFonts w:ascii="Arial" w:hAnsi="Arial"/>
          <w:noProof/>
        </w:rPr>
      </w:pPr>
      <w:r w:rsidRPr="008A7C54">
        <w:rPr>
          <w:rFonts w:ascii="Arial" w:hAnsi="Arial"/>
          <w:noProof/>
        </w:rPr>
        <w:t>Před integrací každé železniční tratě byl proveden přepravní průzkum na</w:t>
      </w:r>
      <w:r w:rsidR="00262354">
        <w:rPr>
          <w:rFonts w:ascii="Arial" w:hAnsi="Arial"/>
          <w:noProof/>
        </w:rPr>
        <w:t> </w:t>
      </w:r>
      <w:r w:rsidRPr="008A7C54">
        <w:rPr>
          <w:rFonts w:ascii="Arial" w:hAnsi="Arial"/>
          <w:noProof/>
        </w:rPr>
        <w:t>každé trati a zpracována modelace přestupnosti mezi systémy veřejné dopravy v ramci IDSOK. Současně byl spočítán objem tržeb, které DPMO utrží od přestupujících cestujicích na MHD z těchto tratí. Modelace před integrací byla stanovena pro každý druh jízdního dokladu ČD, u kterého byla nejdříve stanovena procentuální přestupnost na MHD a následně přiřazeny zjištěné druhy jízdních dokladů DPMO, které cestující v daných kombinacích používali. Zprávy „Provedení přepravního průzkumu na jednotlivých tratích a modelace přestupnosti mezi systémy veřejné dopravy v rámci Integrovaného dopravního systému Olomouckého kraje“ byly KIDSOK poskytnuty SMOl v elektronické podobě.</w:t>
      </w:r>
    </w:p>
    <w:p w14:paraId="66D6FB4B" w14:textId="06AC5A2A" w:rsidR="00CD3164" w:rsidRPr="008A7C54" w:rsidRDefault="00CD3164" w:rsidP="00CD3164">
      <w:pPr>
        <w:pStyle w:val="Odstavecseseznamem"/>
        <w:numPr>
          <w:ilvl w:val="0"/>
          <w:numId w:val="39"/>
        </w:numPr>
        <w:jc w:val="both"/>
        <w:rPr>
          <w:rFonts w:ascii="Arial" w:hAnsi="Arial"/>
          <w:noProof/>
        </w:rPr>
      </w:pPr>
      <w:r w:rsidRPr="008A7C54">
        <w:rPr>
          <w:rFonts w:ascii="Arial" w:hAnsi="Arial" w:cs="Arial"/>
        </w:rPr>
        <w:t>Po zaintegrování byly pro potřeby modelace dělení tržeb provedeny opětovné přepravní průzkumy, dle kterých bylo zjišťováno obousměrné dělení tržeb, a</w:t>
      </w:r>
      <w:r w:rsidR="00F458A6">
        <w:rPr>
          <w:rFonts w:ascii="Arial" w:hAnsi="Arial" w:cs="Arial"/>
        </w:rPr>
        <w:t> </w:t>
      </w:r>
      <w:r w:rsidRPr="008A7C54">
        <w:rPr>
          <w:rFonts w:ascii="Arial" w:hAnsi="Arial" w:cs="Arial"/>
        </w:rPr>
        <w:t xml:space="preserve">to jak od ČD k MHD, tak od MHD k ČD, jejímž výstupem je stanovení podílu tržeb mezi dopravci v rámci IDSOK. Přepravní průzkumy ověřovaly nejenom tyto nové obousměrné toky, ale i změnu chování cestujících ve využití jízdních dokladů v tarifu ČD, kde došlo díky zavedení Tarifu IDSOK i ke změně procentuální přestupnosti na MHD u jízdních dokladů ČD. </w:t>
      </w:r>
    </w:p>
    <w:p w14:paraId="60734D47" w14:textId="7B1FF976" w:rsidR="00CD3164" w:rsidRPr="008A7C54" w:rsidRDefault="00CD3164" w:rsidP="00CD3164">
      <w:pPr>
        <w:pStyle w:val="Odstavecseseznamem"/>
        <w:numPr>
          <w:ilvl w:val="0"/>
          <w:numId w:val="39"/>
        </w:numPr>
        <w:jc w:val="both"/>
        <w:rPr>
          <w:rFonts w:ascii="Arial" w:hAnsi="Arial"/>
          <w:noProof/>
        </w:rPr>
      </w:pPr>
      <w:r w:rsidRPr="008A7C54">
        <w:rPr>
          <w:rFonts w:ascii="Arial" w:hAnsi="Arial" w:cs="Arial"/>
        </w:rPr>
        <w:t>Odhad výše protarifovací ztráty je zjednodušeně vypočten na základě srovnání objemu tržeb, které SMOl, potažmo DPMO, získával před integrací z přestupujících cestujících každé tratě a tržbami, které získává po</w:t>
      </w:r>
      <w:r w:rsidR="00262354">
        <w:rPr>
          <w:rFonts w:ascii="Arial" w:hAnsi="Arial" w:cs="Arial"/>
        </w:rPr>
        <w:t> </w:t>
      </w:r>
      <w:r w:rsidRPr="008A7C54">
        <w:rPr>
          <w:rFonts w:ascii="Arial" w:hAnsi="Arial" w:cs="Arial"/>
        </w:rPr>
        <w:t>zaintegrování, kdy součástí těchto tržeb je nejen dělba, ale i odhad předpokládané zůstávající přestupnosti z jízdních dokladů v tarifu ČD.</w:t>
      </w:r>
      <w:r w:rsidRPr="008A7C54">
        <w:rPr>
          <w:rFonts w:ascii="Arial" w:hAnsi="Arial" w:cs="Arial"/>
        </w:rPr>
        <w:br/>
        <w:t xml:space="preserve">Po provedení přepravních průzkumů bylo pro každou trať zpracováno vyhodnocení integrace jednotlivé trati s propočteným dopadem pro MHD. Tyto zprávy ohledně vyhodnocení integrace každé tratě včetně propočteného odhadu dopadu KIDSOK poskytl SMOl v elektronické podobě.  </w:t>
      </w:r>
    </w:p>
    <w:p w14:paraId="42687F40" w14:textId="62C99FE7" w:rsidR="00CD3164" w:rsidRPr="00AF6B7B" w:rsidRDefault="00CD3164" w:rsidP="00CD3164">
      <w:pPr>
        <w:pStyle w:val="Odstavecseseznamem"/>
        <w:numPr>
          <w:ilvl w:val="0"/>
          <w:numId w:val="39"/>
        </w:numPr>
        <w:jc w:val="both"/>
        <w:rPr>
          <w:rFonts w:ascii="Arial" w:hAnsi="Arial"/>
          <w:noProof/>
        </w:rPr>
      </w:pPr>
      <w:r w:rsidRPr="00AF6B7B">
        <w:rPr>
          <w:rFonts w:ascii="Arial" w:hAnsi="Arial" w:cs="Arial"/>
        </w:rPr>
        <w:t>Stanovená předpokládaná výše protarifovací ztráty dle této smlouvy na</w:t>
      </w:r>
      <w:r w:rsidR="00E7436B">
        <w:rPr>
          <w:rFonts w:ascii="Arial" w:hAnsi="Arial" w:cs="Arial"/>
        </w:rPr>
        <w:t> </w:t>
      </w:r>
      <w:r w:rsidRPr="00AF6B7B">
        <w:rPr>
          <w:rFonts w:ascii="Arial" w:hAnsi="Arial" w:cs="Arial"/>
        </w:rPr>
        <w:t>základě výše uvedeného postupu činí pro rok 2024 částku 3 000</w:t>
      </w:r>
      <w:r w:rsidR="00E7436B">
        <w:rPr>
          <w:rFonts w:ascii="Arial" w:hAnsi="Arial" w:cs="Arial"/>
        </w:rPr>
        <w:t> </w:t>
      </w:r>
      <w:r w:rsidRPr="00AF6B7B">
        <w:rPr>
          <w:rFonts w:ascii="Arial" w:hAnsi="Arial" w:cs="Arial"/>
        </w:rPr>
        <w:t>000</w:t>
      </w:r>
      <w:r w:rsidR="00E7436B">
        <w:rPr>
          <w:rFonts w:ascii="Arial" w:hAnsi="Arial" w:cs="Arial"/>
        </w:rPr>
        <w:t>,-</w:t>
      </w:r>
      <w:r w:rsidRPr="00AF6B7B">
        <w:rPr>
          <w:rFonts w:ascii="Arial" w:hAnsi="Arial" w:cs="Arial"/>
        </w:rPr>
        <w:t xml:space="preserve"> Kč +</w:t>
      </w:r>
      <w:r>
        <w:rPr>
          <w:rFonts w:ascii="Arial" w:hAnsi="Arial" w:cs="Arial"/>
        </w:rPr>
        <w:t> </w:t>
      </w:r>
      <w:r w:rsidRPr="00AF6B7B">
        <w:rPr>
          <w:rFonts w:ascii="Arial" w:hAnsi="Arial" w:cs="Arial"/>
        </w:rPr>
        <w:t>DPH a pro rok 2025 částku 3 </w:t>
      </w:r>
      <w:r w:rsidR="00FA3CEF">
        <w:rPr>
          <w:rFonts w:ascii="Arial" w:hAnsi="Arial" w:cs="Arial"/>
        </w:rPr>
        <w:t>0</w:t>
      </w:r>
      <w:r w:rsidRPr="00AF6B7B">
        <w:rPr>
          <w:rFonts w:ascii="Arial" w:hAnsi="Arial" w:cs="Arial"/>
        </w:rPr>
        <w:t>00</w:t>
      </w:r>
      <w:r w:rsidR="00E7436B">
        <w:rPr>
          <w:rFonts w:ascii="Arial" w:hAnsi="Arial" w:cs="Arial"/>
        </w:rPr>
        <w:t> </w:t>
      </w:r>
      <w:r w:rsidRPr="00AF6B7B">
        <w:rPr>
          <w:rFonts w:ascii="Arial" w:hAnsi="Arial" w:cs="Arial"/>
        </w:rPr>
        <w:t>000</w:t>
      </w:r>
      <w:r w:rsidR="00E7436B">
        <w:rPr>
          <w:rFonts w:ascii="Arial" w:hAnsi="Arial" w:cs="Arial"/>
        </w:rPr>
        <w:t>,-</w:t>
      </w:r>
      <w:r w:rsidRPr="00AF6B7B">
        <w:rPr>
          <w:rFonts w:ascii="Arial" w:hAnsi="Arial" w:cs="Arial"/>
        </w:rPr>
        <w:t xml:space="preserve"> Kč + DPH.</w:t>
      </w:r>
    </w:p>
    <w:p w14:paraId="3DE687A7" w14:textId="77777777" w:rsidR="00CD3164" w:rsidRPr="00AF6B7B" w:rsidRDefault="00CD3164" w:rsidP="00CD3164">
      <w:pPr>
        <w:pStyle w:val="Odstavecseseznamem"/>
        <w:ind w:left="357"/>
        <w:jc w:val="both"/>
        <w:rPr>
          <w:rFonts w:ascii="Arial" w:hAnsi="Arial"/>
          <w:noProof/>
        </w:rPr>
      </w:pPr>
    </w:p>
    <w:p w14:paraId="4FEEDD7F" w14:textId="77777777" w:rsidR="00CD3164" w:rsidRPr="00AF6B7B" w:rsidRDefault="00CD3164" w:rsidP="00CD3164">
      <w:pPr>
        <w:pStyle w:val="Odstavecseseznamem"/>
        <w:numPr>
          <w:ilvl w:val="0"/>
          <w:numId w:val="49"/>
        </w:numPr>
        <w:tabs>
          <w:tab w:val="clear" w:pos="3468"/>
        </w:tabs>
        <w:ind w:left="0" w:right="-993" w:firstLine="0"/>
        <w:jc w:val="center"/>
      </w:pPr>
    </w:p>
    <w:p w14:paraId="19B42416" w14:textId="77777777" w:rsidR="00CD3164" w:rsidRPr="00AF6B7B" w:rsidRDefault="00CD3164" w:rsidP="00CD3164">
      <w:pPr>
        <w:pStyle w:val="Smlouvanadpis4"/>
        <w:keepNext w:val="0"/>
        <w:numPr>
          <w:ilvl w:val="0"/>
          <w:numId w:val="0"/>
        </w:numPr>
      </w:pPr>
      <w:r w:rsidRPr="00AF6B7B">
        <w:t>Způsob úhrady protarifovací ztráty a termín plnění</w:t>
      </w:r>
    </w:p>
    <w:p w14:paraId="2ED91664" w14:textId="76A03FED" w:rsidR="00CD3164" w:rsidRPr="00AF6B7B" w:rsidRDefault="00CD3164" w:rsidP="00CD3164">
      <w:pPr>
        <w:pStyle w:val="Smlouvanadpis4"/>
        <w:keepNext w:val="0"/>
        <w:numPr>
          <w:ilvl w:val="0"/>
          <w:numId w:val="47"/>
        </w:numPr>
        <w:spacing w:after="0"/>
        <w:jc w:val="both"/>
        <w:rPr>
          <w:b w:val="0"/>
        </w:rPr>
      </w:pPr>
      <w:r w:rsidRPr="00AF6B7B">
        <w:rPr>
          <w:b w:val="0"/>
        </w:rPr>
        <w:t>Objednatel uhradí SMOl prostřednictvím KIDSOK zálohu na úhradu protarifovací ztráty ve výši 3 000</w:t>
      </w:r>
      <w:r w:rsidR="00E7436B">
        <w:rPr>
          <w:b w:val="0"/>
        </w:rPr>
        <w:t> </w:t>
      </w:r>
      <w:r w:rsidRPr="00AF6B7B">
        <w:rPr>
          <w:b w:val="0"/>
        </w:rPr>
        <w:t>000</w:t>
      </w:r>
      <w:r w:rsidR="00E7436B">
        <w:rPr>
          <w:b w:val="0"/>
        </w:rPr>
        <w:t>,-</w:t>
      </w:r>
      <w:r w:rsidRPr="00AF6B7B">
        <w:rPr>
          <w:b w:val="0"/>
        </w:rPr>
        <w:t xml:space="preserve"> Kč + DPH za rok 2024. Tato částka bude uhrazena na</w:t>
      </w:r>
      <w:r w:rsidR="00E7436B">
        <w:rPr>
          <w:b w:val="0"/>
        </w:rPr>
        <w:t> </w:t>
      </w:r>
      <w:r w:rsidRPr="00AF6B7B">
        <w:rPr>
          <w:b w:val="0"/>
        </w:rPr>
        <w:t>základě zálohové faktury, kterou SMOl zašle KIDSOK nejdříve v měsíci březnu 2024. Zálohová platba bude uhrazena jednorázově. Splatnost zálohové faktury je stanovena na 21 dnů ode dne jejího doručení KIDSOK. Dnem zaplacení je den</w:t>
      </w:r>
      <w:r w:rsidRPr="008A7C54">
        <w:rPr>
          <w:b w:val="0"/>
        </w:rPr>
        <w:t xml:space="preserve"> </w:t>
      </w:r>
      <w:r w:rsidRPr="00AF6B7B">
        <w:rPr>
          <w:b w:val="0"/>
        </w:rPr>
        <w:t>odepsání finančních prostředků z účtu KIDSOK</w:t>
      </w:r>
      <w:r w:rsidR="00E7436B">
        <w:rPr>
          <w:b w:val="0"/>
        </w:rPr>
        <w:t>.</w:t>
      </w:r>
    </w:p>
    <w:p w14:paraId="593CCF38" w14:textId="14BFBF43" w:rsidR="00CD3164" w:rsidRPr="00AF6B7B" w:rsidRDefault="00CD3164" w:rsidP="00CD3164">
      <w:pPr>
        <w:pStyle w:val="Smlouvanadpis4"/>
        <w:keepNext w:val="0"/>
        <w:numPr>
          <w:ilvl w:val="0"/>
          <w:numId w:val="47"/>
        </w:numPr>
        <w:spacing w:after="0"/>
        <w:jc w:val="both"/>
        <w:rPr>
          <w:b w:val="0"/>
        </w:rPr>
      </w:pPr>
      <w:r w:rsidRPr="00AF6B7B">
        <w:rPr>
          <w:b w:val="0"/>
        </w:rPr>
        <w:t xml:space="preserve">Objednatel uhradí SMOl prostřednictvím KIDSOK zálohu na úhradu protarifovací ztráty ve výši 3 </w:t>
      </w:r>
      <w:r w:rsidR="00FA3CEF">
        <w:rPr>
          <w:b w:val="0"/>
        </w:rPr>
        <w:t>0</w:t>
      </w:r>
      <w:r w:rsidRPr="00AF6B7B">
        <w:rPr>
          <w:b w:val="0"/>
        </w:rPr>
        <w:t>00</w:t>
      </w:r>
      <w:r w:rsidR="00E7436B">
        <w:rPr>
          <w:b w:val="0"/>
        </w:rPr>
        <w:t> </w:t>
      </w:r>
      <w:r w:rsidRPr="00AF6B7B">
        <w:rPr>
          <w:b w:val="0"/>
        </w:rPr>
        <w:t>000</w:t>
      </w:r>
      <w:r w:rsidR="00E7436B">
        <w:rPr>
          <w:b w:val="0"/>
        </w:rPr>
        <w:t>,-</w:t>
      </w:r>
      <w:r w:rsidRPr="00AF6B7B">
        <w:rPr>
          <w:b w:val="0"/>
        </w:rPr>
        <w:t xml:space="preserve"> Kč + DPH za rok 2025. Tato částka bude uhrazena na</w:t>
      </w:r>
      <w:r w:rsidR="00E7436B">
        <w:rPr>
          <w:b w:val="0"/>
        </w:rPr>
        <w:t> </w:t>
      </w:r>
      <w:r w:rsidRPr="00AF6B7B">
        <w:rPr>
          <w:b w:val="0"/>
        </w:rPr>
        <w:t>základě zálohové faktury, kterou SMOl zašle KIDSOK nejdříve v měsíci březnu 2025. Zálohová platba bude uhrazena uhrazena jednorázově. Splatnost zálohové faktury je stanovena na 21 dnů ode dne jejího doručení KIDSOK. Dnem zaplacení je den odepsání finančních prostředků z účtu KIDSOK.</w:t>
      </w:r>
    </w:p>
    <w:p w14:paraId="0CE68FD5" w14:textId="77777777" w:rsidR="00CD3164" w:rsidRPr="00AF6B7B" w:rsidRDefault="00CD3164" w:rsidP="00CD3164">
      <w:pPr>
        <w:pStyle w:val="Smlouvanadpis4"/>
        <w:numPr>
          <w:ilvl w:val="0"/>
          <w:numId w:val="49"/>
        </w:numPr>
        <w:tabs>
          <w:tab w:val="clear" w:pos="3468"/>
        </w:tabs>
        <w:ind w:left="0" w:right="-709" w:firstLine="0"/>
        <w:rPr>
          <w:b w:val="0"/>
        </w:rPr>
      </w:pPr>
    </w:p>
    <w:p w14:paraId="042894DB" w14:textId="77777777" w:rsidR="00CD3164" w:rsidRPr="00AF6B7B" w:rsidRDefault="00CD3164" w:rsidP="00CD3164">
      <w:pPr>
        <w:pStyle w:val="Smlouvanadpis4"/>
        <w:numPr>
          <w:ilvl w:val="0"/>
          <w:numId w:val="0"/>
        </w:numPr>
        <w:tabs>
          <w:tab w:val="left" w:pos="0"/>
        </w:tabs>
        <w:ind w:left="360"/>
      </w:pPr>
      <w:r w:rsidRPr="00AF6B7B">
        <w:t>Vyúčtování skutečně dosažené protarifovací ztráty</w:t>
      </w:r>
    </w:p>
    <w:p w14:paraId="23E34B0F" w14:textId="77777777" w:rsidR="00CD3164" w:rsidRPr="00AF6B7B" w:rsidRDefault="00CD3164" w:rsidP="00CD3164">
      <w:pPr>
        <w:pStyle w:val="Smlouvanadpis4"/>
        <w:keepNext w:val="0"/>
        <w:numPr>
          <w:ilvl w:val="0"/>
          <w:numId w:val="48"/>
        </w:numPr>
        <w:spacing w:before="0" w:after="0"/>
        <w:jc w:val="both"/>
        <w:rPr>
          <w:b w:val="0"/>
        </w:rPr>
      </w:pPr>
      <w:r w:rsidRPr="00AF6B7B">
        <w:rPr>
          <w:b w:val="0"/>
        </w:rPr>
        <w:t xml:space="preserve">Skutečná výše protarifovací ztráty může být z důvodu skutečného vývoje chování cestujících odlišná od odhadu uvedeného v čl. II. odst. 5 této smlouvy. Proto KIDSOK bude sledovat vývoj všech jízdních dokladů IDSOK vydaných ČD na jednotlivých tratích a ostatních jízdních dokladů IDSOK z předprodeje DPMO vydaných v kombinacích užívaných na těchto tratích. Dojde-li ke změně vývoje počtu jízdních dokladů oproti předpokladu modelace a vyhodnocení u jednotlivých tratí, bude modelace dopadu KIDSOK přepočtena a částky protarifovací ztráty budou upraveny v „Protokolu o zúčtování zálohy protarifovací ztráty“ (dále jen  přílohy č. 1 a 2) a SMOl obdrží upravené modelace a vyhodnocení u dotčených tratí. </w:t>
      </w:r>
    </w:p>
    <w:p w14:paraId="61C34C73" w14:textId="77777777" w:rsidR="00CD3164" w:rsidRPr="00AF6B7B" w:rsidRDefault="00CD3164" w:rsidP="00CD3164">
      <w:pPr>
        <w:pStyle w:val="Smlouvanadpis4"/>
        <w:keepNext w:val="0"/>
        <w:numPr>
          <w:ilvl w:val="0"/>
          <w:numId w:val="0"/>
        </w:numPr>
        <w:spacing w:before="0" w:after="0"/>
        <w:ind w:left="360"/>
        <w:jc w:val="both"/>
        <w:rPr>
          <w:b w:val="0"/>
        </w:rPr>
      </w:pPr>
    </w:p>
    <w:p w14:paraId="1C58B4FE" w14:textId="77777777" w:rsidR="00CD3164" w:rsidRPr="00AF6B7B" w:rsidRDefault="00CD3164" w:rsidP="00CD3164">
      <w:pPr>
        <w:pStyle w:val="Smlouvanadpis4"/>
        <w:keepNext w:val="0"/>
        <w:numPr>
          <w:ilvl w:val="0"/>
          <w:numId w:val="48"/>
        </w:numPr>
        <w:spacing w:before="0" w:after="0"/>
        <w:jc w:val="both"/>
        <w:rPr>
          <w:b w:val="0"/>
        </w:rPr>
      </w:pPr>
      <w:r w:rsidRPr="00AF6B7B">
        <w:rPr>
          <w:b w:val="0"/>
        </w:rPr>
        <w:t xml:space="preserve">Skutečně dosažená protarifovací ztráta vypočítaná KIDSOK dle odst. 1 tohoto článku bude obsahovat souhrn za všechny zaintegrované tratě </w:t>
      </w:r>
      <w:r w:rsidRPr="00AF6B7B">
        <w:rPr>
          <w:rFonts w:cs="Arial"/>
          <w:b w:val="0"/>
        </w:rPr>
        <w:t>v zóně 71 Olomouc</w:t>
      </w:r>
      <w:r w:rsidRPr="00AF6B7B">
        <w:rPr>
          <w:b w:val="0"/>
        </w:rPr>
        <w:t>. Celková skutečně dosažená protarifovací ztráta bude upravena o procentní sazbu DPH platnou v roce 2024 a 2025.</w:t>
      </w:r>
    </w:p>
    <w:p w14:paraId="12242641" w14:textId="77777777" w:rsidR="00CD3164" w:rsidRPr="00AF6B7B" w:rsidRDefault="00CD3164" w:rsidP="00CD3164">
      <w:pPr>
        <w:pStyle w:val="Odstavecseseznamem"/>
        <w:rPr>
          <w:b/>
        </w:rPr>
      </w:pPr>
    </w:p>
    <w:p w14:paraId="0FDC4503" w14:textId="1A863A9F" w:rsidR="00CD3164" w:rsidRPr="008A7C54" w:rsidRDefault="00CD3164" w:rsidP="00CD3164">
      <w:pPr>
        <w:pStyle w:val="Smlouvanadpis4"/>
        <w:keepNext w:val="0"/>
        <w:numPr>
          <w:ilvl w:val="0"/>
          <w:numId w:val="48"/>
        </w:numPr>
        <w:spacing w:before="0" w:after="0"/>
        <w:jc w:val="both"/>
        <w:rPr>
          <w:b w:val="0"/>
        </w:rPr>
      </w:pPr>
      <w:r w:rsidRPr="00AF6B7B">
        <w:rPr>
          <w:b w:val="0"/>
        </w:rPr>
        <w:t>Platba za skutečnou celkovou protarifovací ztrátu podléhá ročnímu zúčtování</w:t>
      </w:r>
      <w:r w:rsidRPr="00AF6B7B">
        <w:rPr>
          <w:b w:val="0"/>
        </w:rPr>
        <w:br/>
        <w:t>za období 1. 1. 2024 – 31. 12. 2024. Zúčtování bude provedeno jako skutečně dosažená celková protarifovací ztráta vypočtená dle čl. IV. odst. 1 této smlouvy. KIDSOK vystaví SMOl za období 1. 1. 2024 – 31. 12. 2024 „Protokol o zúčtování zálohy protarifovací ztráty pro rok 2024“ (viz příloha č. 1), jejíž</w:t>
      </w:r>
      <w:r w:rsidRPr="008A7C54">
        <w:rPr>
          <w:b w:val="0"/>
        </w:rPr>
        <w:t xml:space="preserve"> vzor je nedílnou součástí této smlouvy. Tento protokol zašle KIDSOK SMOl </w:t>
      </w:r>
      <w:r w:rsidR="00195814">
        <w:rPr>
          <w:b w:val="0"/>
        </w:rPr>
        <w:t>prostřednictvím datové schránky</w:t>
      </w:r>
      <w:r w:rsidRPr="008A7C54">
        <w:rPr>
          <w:b w:val="0"/>
        </w:rPr>
        <w:t xml:space="preserve"> nejpozději do 20. 1. 20</w:t>
      </w:r>
      <w:r>
        <w:rPr>
          <w:b w:val="0"/>
        </w:rPr>
        <w:t>25</w:t>
      </w:r>
      <w:r w:rsidRPr="008A7C54">
        <w:rPr>
          <w:b w:val="0"/>
        </w:rPr>
        <w:t>.</w:t>
      </w:r>
    </w:p>
    <w:p w14:paraId="10503CD0" w14:textId="77777777" w:rsidR="00CD3164" w:rsidRPr="008A7C54" w:rsidRDefault="00CD3164" w:rsidP="00CD3164">
      <w:pPr>
        <w:pStyle w:val="Odstavecseseznamem"/>
        <w:rPr>
          <w:b/>
        </w:rPr>
      </w:pPr>
    </w:p>
    <w:p w14:paraId="7139BE4B" w14:textId="41C1AEBE" w:rsidR="00CD3164" w:rsidRPr="008A7C54" w:rsidRDefault="00CD3164" w:rsidP="00CD3164">
      <w:pPr>
        <w:pStyle w:val="Smlouvanadpis4"/>
        <w:keepNext w:val="0"/>
        <w:numPr>
          <w:ilvl w:val="0"/>
          <w:numId w:val="48"/>
        </w:numPr>
        <w:spacing w:before="0" w:after="0"/>
        <w:jc w:val="both"/>
        <w:rPr>
          <w:b w:val="0"/>
        </w:rPr>
      </w:pPr>
      <w:r w:rsidRPr="008A7C54">
        <w:rPr>
          <w:b w:val="0"/>
        </w:rPr>
        <w:t>Platba za skutečnou celkovou protarifovací ztrátu podléhá ročnímu zúčtování</w:t>
      </w:r>
      <w:r w:rsidRPr="008A7C54">
        <w:rPr>
          <w:b w:val="0"/>
        </w:rPr>
        <w:br/>
        <w:t>za období 1. 1. 20</w:t>
      </w:r>
      <w:r>
        <w:rPr>
          <w:b w:val="0"/>
        </w:rPr>
        <w:t>25</w:t>
      </w:r>
      <w:r w:rsidRPr="008A7C54">
        <w:rPr>
          <w:b w:val="0"/>
        </w:rPr>
        <w:t xml:space="preserve"> – 31. 12. 20</w:t>
      </w:r>
      <w:r>
        <w:rPr>
          <w:b w:val="0"/>
        </w:rPr>
        <w:t>25</w:t>
      </w:r>
      <w:r w:rsidRPr="008A7C54">
        <w:rPr>
          <w:b w:val="0"/>
        </w:rPr>
        <w:t xml:space="preserve">. Zúčtování bude provedeno jako skutečně dosažená celková protarifovací ztráta vypočtená dle čl. IV. odst. 1 této smlouvy. </w:t>
      </w:r>
      <w:r w:rsidRPr="008A7C54">
        <w:rPr>
          <w:b w:val="0"/>
        </w:rPr>
        <w:lastRenderedPageBreak/>
        <w:t>KIDSOK vystaví SMOl za období 1. 1. 20</w:t>
      </w:r>
      <w:r>
        <w:rPr>
          <w:b w:val="0"/>
        </w:rPr>
        <w:t>25</w:t>
      </w:r>
      <w:r w:rsidRPr="008A7C54">
        <w:rPr>
          <w:b w:val="0"/>
        </w:rPr>
        <w:t xml:space="preserve"> – 31. 12. 20</w:t>
      </w:r>
      <w:r>
        <w:rPr>
          <w:b w:val="0"/>
        </w:rPr>
        <w:t>25</w:t>
      </w:r>
      <w:r w:rsidRPr="008A7C54">
        <w:rPr>
          <w:b w:val="0"/>
        </w:rPr>
        <w:t xml:space="preserve"> „Protokol o zúčtování </w:t>
      </w:r>
      <w:r w:rsidRPr="007A3E39">
        <w:rPr>
          <w:b w:val="0"/>
        </w:rPr>
        <w:t xml:space="preserve">zálohy </w:t>
      </w:r>
      <w:r w:rsidRPr="008A7C54">
        <w:rPr>
          <w:b w:val="0"/>
        </w:rPr>
        <w:t>protarifovací ztráty</w:t>
      </w:r>
      <w:r>
        <w:rPr>
          <w:b w:val="0"/>
        </w:rPr>
        <w:t xml:space="preserve"> pro rok 2025</w:t>
      </w:r>
      <w:r w:rsidRPr="008A7C54">
        <w:rPr>
          <w:b w:val="0"/>
        </w:rPr>
        <w:t xml:space="preserve">“ (viz příloha č. 2), jejíž vzor je nedílnou součástí této smlouvy. Tento protokol zašle KIDSOK SMOl </w:t>
      </w:r>
      <w:r w:rsidR="000B5A70">
        <w:rPr>
          <w:b w:val="0"/>
        </w:rPr>
        <w:t xml:space="preserve"> prostřednictvím datové schránky </w:t>
      </w:r>
      <w:r w:rsidRPr="008A7C54">
        <w:rPr>
          <w:b w:val="0"/>
        </w:rPr>
        <w:t>nejpozději do 20. 1. 202</w:t>
      </w:r>
      <w:r>
        <w:rPr>
          <w:b w:val="0"/>
        </w:rPr>
        <w:t>6</w:t>
      </w:r>
      <w:r w:rsidRPr="008A7C54">
        <w:rPr>
          <w:b w:val="0"/>
        </w:rPr>
        <w:t xml:space="preserve">. </w:t>
      </w:r>
    </w:p>
    <w:p w14:paraId="4F462F11" w14:textId="77777777" w:rsidR="00CD3164" w:rsidRPr="008A7C54" w:rsidRDefault="00CD3164" w:rsidP="00CD3164">
      <w:pPr>
        <w:pStyle w:val="Odstavecseseznamem"/>
        <w:rPr>
          <w:b/>
        </w:rPr>
      </w:pPr>
    </w:p>
    <w:p w14:paraId="528887B3" w14:textId="1448E3BE" w:rsidR="00CD3164" w:rsidRPr="008A7C54" w:rsidRDefault="00CD3164" w:rsidP="00CD3164">
      <w:pPr>
        <w:pStyle w:val="Smlouvanadpis4"/>
        <w:keepNext w:val="0"/>
        <w:numPr>
          <w:ilvl w:val="0"/>
          <w:numId w:val="48"/>
        </w:numPr>
        <w:spacing w:before="0" w:after="0"/>
        <w:jc w:val="both"/>
        <w:rPr>
          <w:b w:val="0"/>
        </w:rPr>
      </w:pPr>
      <w:r w:rsidRPr="008A7C54">
        <w:rPr>
          <w:b w:val="0"/>
        </w:rPr>
        <w:t>SMOL vystaví v termínu do 31.</w:t>
      </w:r>
      <w:r w:rsidR="00E7436B">
        <w:rPr>
          <w:b w:val="0"/>
        </w:rPr>
        <w:t> </w:t>
      </w:r>
      <w:r w:rsidRPr="008A7C54">
        <w:rPr>
          <w:b w:val="0"/>
        </w:rPr>
        <w:t>1.</w:t>
      </w:r>
      <w:r>
        <w:rPr>
          <w:b w:val="0"/>
        </w:rPr>
        <w:t xml:space="preserve"> 2025</w:t>
      </w:r>
      <w:r w:rsidRPr="008A7C54">
        <w:rPr>
          <w:b w:val="0"/>
        </w:rPr>
        <w:t xml:space="preserve"> daňový doklad (fakturu) za uskutečněné plnění dle této smlouvy za období 1. 1. 20</w:t>
      </w:r>
      <w:r>
        <w:rPr>
          <w:b w:val="0"/>
        </w:rPr>
        <w:t>24</w:t>
      </w:r>
      <w:r w:rsidRPr="008A7C54">
        <w:rPr>
          <w:b w:val="0"/>
        </w:rPr>
        <w:t xml:space="preserve"> – 31. 12. 20</w:t>
      </w:r>
      <w:r>
        <w:rPr>
          <w:b w:val="0"/>
        </w:rPr>
        <w:t>24</w:t>
      </w:r>
      <w:r w:rsidRPr="008A7C54">
        <w:rPr>
          <w:b w:val="0"/>
        </w:rPr>
        <w:t>. Daňový doklad bude vystaven na částku rovnající se skutečně dosažené protarifovací ztrátě za rok 202</w:t>
      </w:r>
      <w:r>
        <w:rPr>
          <w:b w:val="0"/>
        </w:rPr>
        <w:t>4</w:t>
      </w:r>
      <w:r w:rsidRPr="008A7C54">
        <w:rPr>
          <w:b w:val="0"/>
        </w:rPr>
        <w:t xml:space="preserve"> vyplývající z „Protokolu o zúčtování </w:t>
      </w:r>
      <w:r>
        <w:rPr>
          <w:b w:val="0"/>
        </w:rPr>
        <w:t xml:space="preserve">zálohy </w:t>
      </w:r>
      <w:r w:rsidRPr="008A7C54">
        <w:rPr>
          <w:b w:val="0"/>
        </w:rPr>
        <w:t>protarifovací ztráty</w:t>
      </w:r>
      <w:r>
        <w:rPr>
          <w:b w:val="0"/>
        </w:rPr>
        <w:t xml:space="preserve"> pro rok 2024</w:t>
      </w:r>
      <w:r w:rsidRPr="008A7C54">
        <w:rPr>
          <w:b w:val="0"/>
        </w:rPr>
        <w:t>“ (viz příloha č. 1) sníženou o přijatou zálohu. Dnem uskutečnění zdanitelného plnění bude den předání Protokolu.</w:t>
      </w:r>
    </w:p>
    <w:p w14:paraId="5ACAC6C7" w14:textId="77777777" w:rsidR="00CD3164" w:rsidRPr="008A7C54" w:rsidRDefault="00CD3164" w:rsidP="00CD3164">
      <w:pPr>
        <w:pStyle w:val="Smlouvanadpis4"/>
        <w:keepNext w:val="0"/>
        <w:numPr>
          <w:ilvl w:val="0"/>
          <w:numId w:val="0"/>
        </w:numPr>
        <w:spacing w:before="0" w:after="0"/>
        <w:jc w:val="both"/>
        <w:rPr>
          <w:b w:val="0"/>
        </w:rPr>
      </w:pPr>
    </w:p>
    <w:p w14:paraId="30389796" w14:textId="77777777" w:rsidR="00CD3164" w:rsidRPr="008A7C54" w:rsidRDefault="00CD3164" w:rsidP="00CD3164">
      <w:pPr>
        <w:pStyle w:val="Smlouvanadpis4"/>
        <w:keepNext w:val="0"/>
        <w:numPr>
          <w:ilvl w:val="0"/>
          <w:numId w:val="48"/>
        </w:numPr>
        <w:spacing w:before="0" w:after="0"/>
        <w:jc w:val="both"/>
        <w:rPr>
          <w:b w:val="0"/>
        </w:rPr>
      </w:pPr>
      <w:r w:rsidRPr="008A7C54">
        <w:rPr>
          <w:b w:val="0"/>
        </w:rPr>
        <w:t>SMOl vystaví v termínu do 3</w:t>
      </w:r>
      <w:r>
        <w:rPr>
          <w:b w:val="0"/>
        </w:rPr>
        <w:t>1. 1. 2026</w:t>
      </w:r>
      <w:r w:rsidRPr="008A7C54">
        <w:rPr>
          <w:b w:val="0"/>
        </w:rPr>
        <w:t xml:space="preserve"> daňový doklad (fakturu) za uskutečněné plnění dle této smlouvy za období 1. 1. 20</w:t>
      </w:r>
      <w:r>
        <w:rPr>
          <w:b w:val="0"/>
        </w:rPr>
        <w:t>25</w:t>
      </w:r>
      <w:r w:rsidRPr="008A7C54">
        <w:rPr>
          <w:b w:val="0"/>
        </w:rPr>
        <w:t xml:space="preserve"> – 31. 12. 20</w:t>
      </w:r>
      <w:r>
        <w:rPr>
          <w:b w:val="0"/>
        </w:rPr>
        <w:t>25</w:t>
      </w:r>
      <w:r w:rsidRPr="008A7C54">
        <w:rPr>
          <w:b w:val="0"/>
        </w:rPr>
        <w:t>. Daňový doklad bude vystaven na částku rovnající se skutečně dosažené protarifovací ztrátě za rok 202</w:t>
      </w:r>
      <w:r>
        <w:rPr>
          <w:b w:val="0"/>
        </w:rPr>
        <w:t>5</w:t>
      </w:r>
      <w:r w:rsidRPr="008A7C54">
        <w:rPr>
          <w:b w:val="0"/>
        </w:rPr>
        <w:t xml:space="preserve"> vyplývající z „Protokolu o zúčtování </w:t>
      </w:r>
      <w:r>
        <w:rPr>
          <w:b w:val="0"/>
        </w:rPr>
        <w:t xml:space="preserve">zálohy </w:t>
      </w:r>
      <w:r w:rsidRPr="008A7C54">
        <w:rPr>
          <w:b w:val="0"/>
        </w:rPr>
        <w:t>protarifovací ztráty</w:t>
      </w:r>
      <w:r>
        <w:rPr>
          <w:b w:val="0"/>
        </w:rPr>
        <w:t xml:space="preserve"> pro rok 2025</w:t>
      </w:r>
      <w:r w:rsidRPr="008A7C54">
        <w:rPr>
          <w:b w:val="0"/>
        </w:rPr>
        <w:t>“ (viz příloha č. 2) sníženou o přijatou zálohu. Dnem uskutečnění zdanitelného plnění bude den předání Protokolu.</w:t>
      </w:r>
    </w:p>
    <w:p w14:paraId="061C206D" w14:textId="77777777" w:rsidR="00CD3164" w:rsidRPr="008A7C54" w:rsidRDefault="00CD3164" w:rsidP="00CD3164">
      <w:pPr>
        <w:pStyle w:val="Odstavecseseznamem"/>
        <w:rPr>
          <w:b/>
        </w:rPr>
      </w:pPr>
    </w:p>
    <w:p w14:paraId="00149B4A" w14:textId="77777777" w:rsidR="00CD3164" w:rsidRPr="008A7C54" w:rsidRDefault="00CD3164" w:rsidP="00CD3164">
      <w:pPr>
        <w:pStyle w:val="Smlouvanadpis4"/>
        <w:keepNext w:val="0"/>
        <w:numPr>
          <w:ilvl w:val="0"/>
          <w:numId w:val="48"/>
        </w:numPr>
        <w:spacing w:before="0" w:after="0"/>
        <w:jc w:val="both"/>
        <w:rPr>
          <w:b w:val="0"/>
        </w:rPr>
      </w:pPr>
      <w:r w:rsidRPr="008A7C54">
        <w:rPr>
          <w:b w:val="0"/>
        </w:rPr>
        <w:t>Splatnost daňov</w:t>
      </w:r>
      <w:r>
        <w:rPr>
          <w:b w:val="0"/>
        </w:rPr>
        <w:t>ých</w:t>
      </w:r>
      <w:r w:rsidRPr="008A7C54">
        <w:rPr>
          <w:b w:val="0"/>
        </w:rPr>
        <w:t xml:space="preserve"> doklad</w:t>
      </w:r>
      <w:r>
        <w:rPr>
          <w:b w:val="0"/>
        </w:rPr>
        <w:t>ů</w:t>
      </w:r>
      <w:r w:rsidRPr="008A7C54">
        <w:rPr>
          <w:b w:val="0"/>
        </w:rPr>
        <w:t xml:space="preserve"> (faktur) </w:t>
      </w:r>
      <w:r w:rsidRPr="000F01D1">
        <w:rPr>
          <w:b w:val="0"/>
        </w:rPr>
        <w:t xml:space="preserve">dle odst. 5 a 6 tohoto článku smlouvy </w:t>
      </w:r>
      <w:r w:rsidRPr="008A7C54">
        <w:rPr>
          <w:b w:val="0"/>
        </w:rPr>
        <w:t>je 21 kalendářních dnů ode dne je</w:t>
      </w:r>
      <w:r>
        <w:rPr>
          <w:b w:val="0"/>
        </w:rPr>
        <w:t>jich</w:t>
      </w:r>
      <w:r w:rsidRPr="008A7C54">
        <w:rPr>
          <w:b w:val="0"/>
        </w:rPr>
        <w:t xml:space="preserve"> doručení KIDSOK. Dnem zaplacení je den odepsání finančních prostředků z účtu KIDSOK.</w:t>
      </w:r>
    </w:p>
    <w:p w14:paraId="3196275F" w14:textId="77777777" w:rsidR="00CD3164" w:rsidRPr="008A7C54" w:rsidRDefault="00CD3164" w:rsidP="00CD3164">
      <w:pPr>
        <w:pStyle w:val="Odstavecseseznamem"/>
        <w:rPr>
          <w:b/>
        </w:rPr>
      </w:pPr>
    </w:p>
    <w:p w14:paraId="687137E9" w14:textId="77777777" w:rsidR="00CD3164" w:rsidRPr="008A7C54" w:rsidRDefault="00CD3164" w:rsidP="00CD3164">
      <w:pPr>
        <w:pStyle w:val="Smlouvanadpis4"/>
        <w:keepNext w:val="0"/>
        <w:numPr>
          <w:ilvl w:val="0"/>
          <w:numId w:val="48"/>
        </w:numPr>
        <w:spacing w:before="0" w:after="0"/>
        <w:jc w:val="both"/>
        <w:rPr>
          <w:b w:val="0"/>
        </w:rPr>
      </w:pPr>
      <w:r w:rsidRPr="008A7C54">
        <w:rPr>
          <w:b w:val="0"/>
        </w:rPr>
        <w:t>Faktury dle této smlouvy musí obsahovat veškeré náležitosti daňového dokladu</w:t>
      </w:r>
      <w:r w:rsidRPr="008A7C54">
        <w:rPr>
          <w:b w:val="0"/>
        </w:rPr>
        <w:br/>
        <w:t>ve smyslu zákona č. 235/2004 Sb., o dani z přidané hodnoty v platném znění. V případě, že faktura  nebude obsahovat náležitosti daňového dokladu, nebude vystavena oprávněně či bude obsahovat nesprávné údaje, je KIDSOK oprávněn takovou fakturu vrátit k opravě či doplnění. V takovém případě se přeruší plynutí lhůty splatnosti a nová lhůta splatnosti začne plynout dnem doručení opravené nebo oprávněně vystavené faktury.</w:t>
      </w:r>
    </w:p>
    <w:p w14:paraId="5A7AC94C" w14:textId="77777777" w:rsidR="00CD3164" w:rsidRPr="008A7C54" w:rsidRDefault="00CD3164" w:rsidP="00CD3164">
      <w:pPr>
        <w:pStyle w:val="Odstavecseseznamem"/>
        <w:rPr>
          <w:b/>
        </w:rPr>
      </w:pPr>
    </w:p>
    <w:p w14:paraId="338958C7" w14:textId="30F80575" w:rsidR="00CD3164" w:rsidRPr="008A7C54" w:rsidRDefault="00CD3164" w:rsidP="00CD3164">
      <w:pPr>
        <w:pStyle w:val="Smlouvanadpis4"/>
        <w:keepNext w:val="0"/>
        <w:numPr>
          <w:ilvl w:val="0"/>
          <w:numId w:val="48"/>
        </w:numPr>
        <w:spacing w:before="0" w:after="0"/>
        <w:jc w:val="both"/>
        <w:rPr>
          <w:b w:val="0"/>
        </w:rPr>
      </w:pPr>
      <w:r w:rsidRPr="008A7C54">
        <w:rPr>
          <w:b w:val="0"/>
        </w:rPr>
        <w:t xml:space="preserve">Pokud </w:t>
      </w:r>
      <w:r>
        <w:rPr>
          <w:b w:val="0"/>
        </w:rPr>
        <w:t xml:space="preserve">záloha </w:t>
      </w:r>
      <w:r w:rsidRPr="008A7C54">
        <w:rPr>
          <w:b w:val="0"/>
        </w:rPr>
        <w:t xml:space="preserve"> </w:t>
      </w:r>
      <w:r>
        <w:rPr>
          <w:b w:val="0"/>
        </w:rPr>
        <w:t xml:space="preserve">uhrazená </w:t>
      </w:r>
      <w:r w:rsidRPr="008A7C54">
        <w:rPr>
          <w:b w:val="0"/>
        </w:rPr>
        <w:t>dle čl. III. této smlouvy bude vyšší než skutečně dosažená protarifovací ztráta vypočtená dle čl. IV. odst. 1 této smlouvy, je SMOl povinen vzniklý rozdíl vrátit na příjmový účet KIDSOK uvedený v záhlaví této smlouvy do 15 dnů od</w:t>
      </w:r>
      <w:r w:rsidR="00E7436B">
        <w:rPr>
          <w:b w:val="0"/>
        </w:rPr>
        <w:t> </w:t>
      </w:r>
      <w:r w:rsidRPr="008A7C54">
        <w:rPr>
          <w:b w:val="0"/>
        </w:rPr>
        <w:t xml:space="preserve">vystavení daňového dokladu </w:t>
      </w:r>
      <w:r w:rsidRPr="00C25308">
        <w:rPr>
          <w:b w:val="0"/>
        </w:rPr>
        <w:t>(faktury) dle odst. 5, resp. odst. 6 tohoto článku smlouvy</w:t>
      </w:r>
      <w:r w:rsidRPr="00C25308">
        <w:t xml:space="preserve"> </w:t>
      </w:r>
      <w:r w:rsidRPr="008A7C54">
        <w:rPr>
          <w:b w:val="0"/>
        </w:rPr>
        <w:t>za uskutečněné plnění této smlouvy.</w:t>
      </w:r>
    </w:p>
    <w:p w14:paraId="371FA0E9" w14:textId="77777777" w:rsidR="00CD3164" w:rsidRPr="008A7C54" w:rsidRDefault="00CD3164" w:rsidP="00CD3164">
      <w:pPr>
        <w:pStyle w:val="Odstavecseseznamem"/>
        <w:rPr>
          <w:b/>
        </w:rPr>
      </w:pPr>
    </w:p>
    <w:p w14:paraId="536CE395" w14:textId="77777777" w:rsidR="00CD3164" w:rsidRPr="008A7C54" w:rsidRDefault="00CD3164" w:rsidP="00CD3164">
      <w:pPr>
        <w:pStyle w:val="Smlouvanadpis4"/>
        <w:keepNext w:val="0"/>
        <w:numPr>
          <w:ilvl w:val="0"/>
          <w:numId w:val="48"/>
        </w:numPr>
        <w:spacing w:before="0" w:after="0"/>
        <w:jc w:val="both"/>
        <w:rPr>
          <w:b w:val="0"/>
        </w:rPr>
      </w:pPr>
      <w:r w:rsidRPr="008A7C54">
        <w:rPr>
          <w:b w:val="0"/>
        </w:rPr>
        <w:t>Úhrada protarifovací ztráty je považována za dotaci k ceně dle zákona č. 235/2004 Sb., o dani z přidané hodnoty v platném znění, a je součástí základu daně z přidané hodnoty.</w:t>
      </w:r>
    </w:p>
    <w:p w14:paraId="1363BC46" w14:textId="77777777" w:rsidR="00CD3164" w:rsidRPr="008A7C54" w:rsidRDefault="00CD3164" w:rsidP="00CD3164">
      <w:pPr>
        <w:pStyle w:val="Odstavecseseznamem"/>
        <w:rPr>
          <w:b/>
        </w:rPr>
      </w:pPr>
    </w:p>
    <w:p w14:paraId="743A878B" w14:textId="77777777" w:rsidR="00CD3164" w:rsidRPr="008A7C54" w:rsidRDefault="00CD3164" w:rsidP="00CD3164">
      <w:pPr>
        <w:pStyle w:val="Smlouvanadpis4"/>
        <w:keepNext w:val="0"/>
        <w:numPr>
          <w:ilvl w:val="0"/>
          <w:numId w:val="48"/>
        </w:numPr>
        <w:spacing w:before="0" w:after="0"/>
        <w:jc w:val="both"/>
        <w:rPr>
          <w:b w:val="0"/>
        </w:rPr>
      </w:pPr>
      <w:r w:rsidRPr="008A7C54">
        <w:rPr>
          <w:b w:val="0"/>
        </w:rPr>
        <w:t>Dnem vrácení finančních prostředků objednateli je den připsání finančních prostředků na příjmový účet KIDSOK.</w:t>
      </w:r>
    </w:p>
    <w:p w14:paraId="046ECF98" w14:textId="77777777" w:rsidR="00CD3164" w:rsidRPr="008A7C54" w:rsidRDefault="00CD3164" w:rsidP="00CD3164">
      <w:pPr>
        <w:pStyle w:val="Odstavecseseznamem"/>
        <w:rPr>
          <w:b/>
        </w:rPr>
      </w:pPr>
    </w:p>
    <w:p w14:paraId="2A1EA382" w14:textId="77777777" w:rsidR="00CD3164" w:rsidRPr="008A7C54" w:rsidRDefault="00CD3164" w:rsidP="00CD3164">
      <w:pPr>
        <w:pStyle w:val="Smlouvanadpis4"/>
        <w:numPr>
          <w:ilvl w:val="0"/>
          <w:numId w:val="49"/>
        </w:numPr>
        <w:tabs>
          <w:tab w:val="clear" w:pos="284"/>
          <w:tab w:val="clear" w:pos="3468"/>
        </w:tabs>
        <w:ind w:left="0" w:right="-993" w:firstLine="0"/>
      </w:pPr>
    </w:p>
    <w:p w14:paraId="747368EC" w14:textId="77777777" w:rsidR="00CD3164" w:rsidRPr="008A7C54" w:rsidRDefault="00CD3164" w:rsidP="00CD3164">
      <w:pPr>
        <w:pStyle w:val="Smlouvanadpis4"/>
        <w:numPr>
          <w:ilvl w:val="0"/>
          <w:numId w:val="0"/>
        </w:numPr>
        <w:tabs>
          <w:tab w:val="left" w:pos="0"/>
        </w:tabs>
      </w:pPr>
      <w:r w:rsidRPr="008A7C54">
        <w:t>Závěrečná ustanovení</w:t>
      </w:r>
    </w:p>
    <w:p w14:paraId="0A8D1681" w14:textId="77777777" w:rsidR="00CD3164" w:rsidRPr="00AF6B7B" w:rsidRDefault="00CD3164" w:rsidP="00E7436B">
      <w:pPr>
        <w:numPr>
          <w:ilvl w:val="0"/>
          <w:numId w:val="45"/>
        </w:numPr>
        <w:tabs>
          <w:tab w:val="left" w:pos="0"/>
        </w:tabs>
        <w:ind w:left="499" w:hanging="499"/>
        <w:jc w:val="both"/>
        <w:rPr>
          <w:rFonts w:ascii="Arial" w:hAnsi="Arial" w:cs="Arial"/>
        </w:rPr>
      </w:pPr>
      <w:r w:rsidRPr="008A7C54">
        <w:rPr>
          <w:rFonts w:ascii="Arial" w:hAnsi="Arial" w:cs="Arial"/>
        </w:rPr>
        <w:t xml:space="preserve">Tato smlouva nabývá platnosti dnem </w:t>
      </w:r>
      <w:r>
        <w:rPr>
          <w:rFonts w:ascii="Arial" w:hAnsi="Arial" w:cs="Arial"/>
        </w:rPr>
        <w:t xml:space="preserve">jejího uzavření </w:t>
      </w:r>
      <w:r w:rsidRPr="008A7C54">
        <w:rPr>
          <w:rFonts w:ascii="Arial" w:hAnsi="Arial" w:cs="Arial"/>
        </w:rPr>
        <w:t>a účinnosti od 1. 1. 20</w:t>
      </w:r>
      <w:r>
        <w:rPr>
          <w:rFonts w:ascii="Arial" w:hAnsi="Arial" w:cs="Arial"/>
        </w:rPr>
        <w:t>24</w:t>
      </w:r>
      <w:r w:rsidRPr="008A7C54">
        <w:rPr>
          <w:rFonts w:ascii="Arial" w:hAnsi="Arial" w:cs="Arial"/>
        </w:rPr>
        <w:t xml:space="preserve">, přičemž uveřejnění smlouvy prostřednictvím registru smluv dle příslušných ustanovení zákona č. 340/2015 Sb., o zvláštních podmínkách účinnosti některých smluv, uveřejňování těchto smluv a o registru smluv (zákon o registru </w:t>
      </w:r>
      <w:r w:rsidRPr="00AF6B7B">
        <w:rPr>
          <w:rFonts w:ascii="Arial" w:hAnsi="Arial" w:cs="Arial"/>
        </w:rPr>
        <w:t xml:space="preserve">smluv), musí proběhnout nejpozději v tento den. </w:t>
      </w:r>
    </w:p>
    <w:p w14:paraId="61A51493" w14:textId="77777777" w:rsidR="00CD3164" w:rsidRPr="00AF6B7B" w:rsidRDefault="00CD3164" w:rsidP="00CD3164">
      <w:pPr>
        <w:tabs>
          <w:tab w:val="left" w:pos="0"/>
        </w:tabs>
        <w:ind w:left="499"/>
        <w:jc w:val="both"/>
        <w:rPr>
          <w:rFonts w:ascii="Arial" w:hAnsi="Arial" w:cs="Arial"/>
        </w:rPr>
      </w:pPr>
    </w:p>
    <w:p w14:paraId="796EEE3C" w14:textId="540FED22" w:rsidR="00E7436B" w:rsidRDefault="00CD3164" w:rsidP="00E7436B">
      <w:pPr>
        <w:pStyle w:val="Odstavecseseznamem"/>
        <w:numPr>
          <w:ilvl w:val="0"/>
          <w:numId w:val="45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Bud</w:t>
      </w:r>
      <w:r w:rsidRPr="00AF6B7B">
        <w:rPr>
          <w:rFonts w:ascii="Arial" w:hAnsi="Arial" w:cs="Arial"/>
          <w:bCs/>
        </w:rPr>
        <w:t>e-li dodatek</w:t>
      </w:r>
      <w:r>
        <w:rPr>
          <w:rFonts w:ascii="Arial" w:hAnsi="Arial" w:cs="Arial"/>
          <w:bCs/>
        </w:rPr>
        <w:t xml:space="preserve"> k této smlouvě</w:t>
      </w:r>
      <w:r w:rsidRPr="00AF6B7B">
        <w:rPr>
          <w:rFonts w:ascii="Arial" w:hAnsi="Arial" w:cs="Arial"/>
          <w:bCs/>
        </w:rPr>
        <w:t xml:space="preserve"> uzavírán v listinné podobě, vyhotovuje se v šesti (6) stejnopisech s originálními podpisy Smluvních stran, z nichž každá Smluvní strana obdrží po třech (3) vyhotoveních. V případě elektronické podoby dodatku se dodatek vyhotovuje v jednom elektronickém vyhotovení s připojenými digitálními podpisy obou Smluvních stran, tj. podepsán způsobem, se kterým zvláštní právní předpis (zákon č. 297/2016 Sb., zákon č. 300/2008 Sb.) spojuje účinky vlastnoručního podpisu.</w:t>
      </w:r>
    </w:p>
    <w:p w14:paraId="58079788" w14:textId="77777777" w:rsidR="00E7436B" w:rsidRPr="00E7436B" w:rsidRDefault="00E7436B" w:rsidP="00E7436B">
      <w:pPr>
        <w:spacing w:line="276" w:lineRule="auto"/>
        <w:jc w:val="both"/>
        <w:rPr>
          <w:rFonts w:ascii="Arial" w:hAnsi="Arial" w:cs="Arial"/>
          <w:bCs/>
        </w:rPr>
      </w:pPr>
    </w:p>
    <w:p w14:paraId="6BB2D9D3" w14:textId="6DFC47AF" w:rsidR="00CD3164" w:rsidRPr="008A7C54" w:rsidRDefault="00CD3164" w:rsidP="00CD3164">
      <w:pPr>
        <w:numPr>
          <w:ilvl w:val="0"/>
          <w:numId w:val="45"/>
        </w:numPr>
        <w:tabs>
          <w:tab w:val="left" w:pos="0"/>
        </w:tabs>
        <w:ind w:left="499" w:hanging="357"/>
        <w:jc w:val="both"/>
        <w:rPr>
          <w:rFonts w:ascii="Arial" w:hAnsi="Arial" w:cs="Arial"/>
        </w:rPr>
      </w:pPr>
      <w:r w:rsidRPr="008A7C54">
        <w:rPr>
          <w:rFonts w:ascii="Arial" w:hAnsi="Arial" w:cs="Arial"/>
        </w:rPr>
        <w:t>Změny a doplňky této smlouvy se provádějí formou písemných, vzestupně číslovaných dodatků, které se</w:t>
      </w:r>
      <w:r>
        <w:rPr>
          <w:rFonts w:ascii="Arial" w:hAnsi="Arial" w:cs="Arial"/>
        </w:rPr>
        <w:t xml:space="preserve"> jejich uzavření</w:t>
      </w:r>
      <w:r w:rsidR="00EE2106">
        <w:rPr>
          <w:rFonts w:ascii="Arial" w:hAnsi="Arial" w:cs="Arial"/>
        </w:rPr>
        <w:t>m</w:t>
      </w:r>
      <w:r w:rsidRPr="008A7C54">
        <w:rPr>
          <w:rFonts w:ascii="Arial" w:hAnsi="Arial" w:cs="Arial"/>
        </w:rPr>
        <w:t xml:space="preserve"> stanou nedílnou součástí této smlouvy.</w:t>
      </w:r>
    </w:p>
    <w:p w14:paraId="475B54D6" w14:textId="77777777" w:rsidR="00CD3164" w:rsidRPr="008A7C54" w:rsidRDefault="00CD3164" w:rsidP="00CD3164">
      <w:pPr>
        <w:pStyle w:val="Odstavecseseznamem"/>
        <w:rPr>
          <w:rFonts w:ascii="Arial" w:hAnsi="Arial" w:cs="Arial"/>
        </w:rPr>
      </w:pPr>
    </w:p>
    <w:p w14:paraId="15D25FD9" w14:textId="77777777" w:rsidR="00CD3164" w:rsidRPr="008A7C54" w:rsidRDefault="00CD3164" w:rsidP="00CD3164">
      <w:pPr>
        <w:numPr>
          <w:ilvl w:val="0"/>
          <w:numId w:val="45"/>
        </w:numPr>
        <w:tabs>
          <w:tab w:val="left" w:pos="0"/>
        </w:tabs>
        <w:ind w:left="499" w:hanging="357"/>
        <w:jc w:val="both"/>
        <w:rPr>
          <w:rFonts w:ascii="Arial" w:hAnsi="Arial" w:cs="Arial"/>
        </w:rPr>
      </w:pPr>
      <w:r w:rsidRPr="008A7C54">
        <w:rPr>
          <w:rFonts w:ascii="Arial" w:hAnsi="Arial" w:cs="Arial"/>
        </w:rPr>
        <w:t>Smluvní strany prohlašují, že obsah této smlouvy nepovažují za obchodní tajemství ve smyslu § 504 č. 89/2012 Sb.</w:t>
      </w:r>
      <w:r>
        <w:rPr>
          <w:rFonts w:ascii="Arial" w:hAnsi="Arial" w:cs="Arial"/>
        </w:rPr>
        <w:t xml:space="preserve">, občanský zákoník, </w:t>
      </w:r>
      <w:r w:rsidRPr="008A7C54">
        <w:rPr>
          <w:rFonts w:ascii="Arial" w:hAnsi="Arial" w:cs="Arial"/>
        </w:rPr>
        <w:t>a souhlasí s případným zveřejněním jejího textu v souladu s ustanovením zákona č. 106/1999 Sb., o svobodném přístupu k informacím, ve znění pozdějších předpisů.</w:t>
      </w:r>
    </w:p>
    <w:p w14:paraId="42B3D3F6" w14:textId="77777777" w:rsidR="00CD3164" w:rsidRPr="008A7C54" w:rsidRDefault="00CD3164" w:rsidP="00CD3164">
      <w:pPr>
        <w:pStyle w:val="Odstavecseseznamem"/>
        <w:rPr>
          <w:rFonts w:ascii="Arial" w:hAnsi="Arial" w:cs="Arial"/>
        </w:rPr>
      </w:pPr>
    </w:p>
    <w:p w14:paraId="07D74CD4" w14:textId="17B796F3" w:rsidR="00CD3164" w:rsidRDefault="00CD3164" w:rsidP="00CD3164">
      <w:pPr>
        <w:numPr>
          <w:ilvl w:val="0"/>
          <w:numId w:val="45"/>
        </w:numPr>
        <w:tabs>
          <w:tab w:val="left" w:pos="0"/>
        </w:tabs>
        <w:ind w:left="499" w:hanging="357"/>
        <w:jc w:val="both"/>
        <w:rPr>
          <w:rFonts w:ascii="Arial" w:hAnsi="Arial" w:cs="Arial"/>
        </w:rPr>
      </w:pPr>
      <w:r w:rsidRPr="008A7C54">
        <w:rPr>
          <w:rFonts w:ascii="Arial" w:hAnsi="Arial" w:cs="Arial"/>
        </w:rPr>
        <w:t>Objednatel a SMOl jsou povinnými subjekty k poskytování informací dle zákona č.</w:t>
      </w:r>
      <w:r w:rsidR="00E555A9">
        <w:rPr>
          <w:rFonts w:ascii="Arial" w:hAnsi="Arial" w:cs="Arial"/>
        </w:rPr>
        <w:t> </w:t>
      </w:r>
      <w:r w:rsidRPr="008A7C54">
        <w:rPr>
          <w:rFonts w:ascii="Arial" w:hAnsi="Arial" w:cs="Arial"/>
        </w:rPr>
        <w:t>106/1999 Sb., o svobodném přístupu k informacím, v platném znění</w:t>
      </w:r>
      <w:r w:rsidR="00E555A9">
        <w:rPr>
          <w:rFonts w:ascii="Arial" w:hAnsi="Arial" w:cs="Arial"/>
        </w:rPr>
        <w:t xml:space="preserve"> </w:t>
      </w:r>
      <w:r w:rsidRPr="008A7C54">
        <w:rPr>
          <w:rFonts w:ascii="Arial" w:hAnsi="Arial" w:cs="Arial"/>
        </w:rPr>
        <w:t>a současně i</w:t>
      </w:r>
      <w:r w:rsidR="00E555A9">
        <w:rPr>
          <w:rFonts w:ascii="Arial" w:hAnsi="Arial" w:cs="Arial"/>
        </w:rPr>
        <w:t> </w:t>
      </w:r>
      <w:r w:rsidRPr="008A7C54">
        <w:rPr>
          <w:rFonts w:ascii="Arial" w:hAnsi="Arial" w:cs="Arial"/>
        </w:rPr>
        <w:t xml:space="preserve">dle zákona č. 340/2015 Sb., o zvláštních podmínkách účinnosti některých smluv, uveřejňování těchto smluv a o registru smluv, v platném znění. Smluvní strany se dohodly, že uveřejnění této smlouvy v registru smluv provede KIDSOK. </w:t>
      </w:r>
    </w:p>
    <w:p w14:paraId="69AB06ED" w14:textId="77777777" w:rsidR="00CD3164" w:rsidRDefault="00CD3164" w:rsidP="00CD3164">
      <w:pPr>
        <w:pStyle w:val="Odstavecseseznamem"/>
        <w:rPr>
          <w:rFonts w:ascii="Arial" w:hAnsi="Arial" w:cs="Arial"/>
        </w:rPr>
      </w:pPr>
    </w:p>
    <w:p w14:paraId="294675C7" w14:textId="77777777" w:rsidR="00CD3164" w:rsidRPr="00FA3CEF" w:rsidRDefault="00CD3164" w:rsidP="00CD316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FA3CEF">
        <w:rPr>
          <w:rFonts w:ascii="Arial" w:hAnsi="Arial" w:cs="Arial"/>
          <w:bCs/>
        </w:rPr>
        <w:t>Nedílnou součást smlouvy tvoří tyto přílohy:</w:t>
      </w:r>
    </w:p>
    <w:tbl>
      <w:tblPr>
        <w:tblW w:w="0" w:type="auto"/>
        <w:tblInd w:w="938" w:type="dxa"/>
        <w:tblLook w:val="04A0" w:firstRow="1" w:lastRow="0" w:firstColumn="1" w:lastColumn="0" w:noHBand="0" w:noVBand="1"/>
      </w:tblPr>
      <w:tblGrid>
        <w:gridCol w:w="8051"/>
      </w:tblGrid>
      <w:tr w:rsidR="00CD3164" w14:paraId="4E549426" w14:textId="77777777" w:rsidTr="0075121C">
        <w:tc>
          <w:tcPr>
            <w:tcW w:w="8051" w:type="dxa"/>
            <w:hideMark/>
          </w:tcPr>
          <w:p w14:paraId="0F212797" w14:textId="1FE5421B" w:rsidR="00CD3164" w:rsidRPr="00FA3CEF" w:rsidRDefault="00CD3164" w:rsidP="0075121C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FA3CEF">
              <w:rPr>
                <w:rFonts w:ascii="Arial" w:eastAsia="Calibri" w:hAnsi="Arial" w:cs="Arial"/>
                <w:bCs/>
                <w:lang w:eastAsia="en-US"/>
              </w:rPr>
              <w:t xml:space="preserve">Příloha č. 1: </w:t>
            </w:r>
            <w:r w:rsidRPr="00FA3CEF">
              <w:rPr>
                <w:rFonts w:ascii="Arial" w:hAnsi="Arial" w:cs="Arial"/>
                <w:bCs/>
                <w:szCs w:val="22"/>
              </w:rPr>
              <w:t>P</w:t>
            </w:r>
            <w:r w:rsidR="00EE2106" w:rsidRPr="00FA3CEF">
              <w:rPr>
                <w:rFonts w:ascii="Arial" w:hAnsi="Arial" w:cs="Arial"/>
                <w:bCs/>
                <w:szCs w:val="22"/>
              </w:rPr>
              <w:t>rotokol o zúčtování zálohy protarifovací ztráty pro rok 2024</w:t>
            </w:r>
          </w:p>
          <w:p w14:paraId="05F88C99" w14:textId="77777777" w:rsidR="00CD3164" w:rsidRPr="00FA3CEF" w:rsidRDefault="00CD3164" w:rsidP="0075121C">
            <w:pPr>
              <w:spacing w:after="120" w:line="280" w:lineRule="atLeast"/>
              <w:ind w:left="34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14:paraId="2B367AA9" w14:textId="6BFC19AF" w:rsidR="00CD3164" w:rsidRPr="0075121C" w:rsidRDefault="00CD3164" w:rsidP="0075121C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FA3CEF">
              <w:rPr>
                <w:rFonts w:ascii="Arial" w:eastAsia="Calibri" w:hAnsi="Arial" w:cs="Arial"/>
                <w:bCs/>
                <w:lang w:eastAsia="en-US"/>
              </w:rPr>
              <w:t xml:space="preserve">Příloha č. 2: </w:t>
            </w:r>
            <w:r w:rsidRPr="00FA3CEF">
              <w:rPr>
                <w:rFonts w:ascii="Arial" w:hAnsi="Arial" w:cs="Arial"/>
                <w:bCs/>
                <w:szCs w:val="22"/>
              </w:rPr>
              <w:t>P</w:t>
            </w:r>
            <w:r w:rsidR="00EE2106" w:rsidRPr="00FA3CEF">
              <w:rPr>
                <w:rFonts w:ascii="Arial" w:hAnsi="Arial" w:cs="Arial"/>
                <w:bCs/>
                <w:szCs w:val="22"/>
              </w:rPr>
              <w:t>rotokol o zúčtování záloh</w:t>
            </w:r>
            <w:r w:rsidR="00E7436B" w:rsidRPr="00FA3CEF">
              <w:rPr>
                <w:rFonts w:ascii="Arial" w:hAnsi="Arial" w:cs="Arial"/>
                <w:bCs/>
                <w:szCs w:val="22"/>
              </w:rPr>
              <w:t>y</w:t>
            </w:r>
            <w:r w:rsidR="00EE2106" w:rsidRPr="00FA3CEF">
              <w:rPr>
                <w:rFonts w:ascii="Arial" w:hAnsi="Arial" w:cs="Arial"/>
                <w:bCs/>
                <w:szCs w:val="22"/>
              </w:rPr>
              <w:t xml:space="preserve"> protarifovací ztráty </w:t>
            </w:r>
            <w:r w:rsidRPr="00FA3CEF">
              <w:rPr>
                <w:rFonts w:ascii="Arial" w:hAnsi="Arial" w:cs="Arial"/>
                <w:bCs/>
                <w:szCs w:val="22"/>
              </w:rPr>
              <w:t>pro rok 2025</w:t>
            </w:r>
          </w:p>
          <w:p w14:paraId="640C7E42" w14:textId="77777777" w:rsidR="00CD3164" w:rsidRDefault="00CD3164" w:rsidP="0075121C">
            <w:pPr>
              <w:spacing w:after="120" w:line="280" w:lineRule="atLeast"/>
              <w:ind w:left="34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</w:p>
        </w:tc>
      </w:tr>
    </w:tbl>
    <w:p w14:paraId="1DC45E68" w14:textId="77777777" w:rsidR="00CD3164" w:rsidRDefault="00CD3164" w:rsidP="00CD3164">
      <w:pPr>
        <w:tabs>
          <w:tab w:val="left" w:pos="0"/>
        </w:tabs>
        <w:jc w:val="both"/>
        <w:rPr>
          <w:rFonts w:ascii="Arial" w:hAnsi="Arial" w:cs="Arial"/>
        </w:rPr>
      </w:pPr>
    </w:p>
    <w:p w14:paraId="6E69C19F" w14:textId="77777777" w:rsidR="00EE2106" w:rsidRDefault="00EE2106" w:rsidP="00CD3164">
      <w:pPr>
        <w:tabs>
          <w:tab w:val="left" w:pos="0"/>
        </w:tabs>
        <w:jc w:val="both"/>
        <w:rPr>
          <w:rFonts w:ascii="Arial" w:hAnsi="Arial" w:cs="Arial"/>
        </w:rPr>
      </w:pPr>
    </w:p>
    <w:p w14:paraId="641AB2E2" w14:textId="77777777" w:rsidR="00F458A6" w:rsidRDefault="00F458A6" w:rsidP="00CD3164">
      <w:pPr>
        <w:tabs>
          <w:tab w:val="left" w:pos="0"/>
        </w:tabs>
        <w:jc w:val="both"/>
        <w:rPr>
          <w:rFonts w:ascii="Arial" w:hAnsi="Arial" w:cs="Arial"/>
        </w:rPr>
      </w:pPr>
    </w:p>
    <w:p w14:paraId="071AA792" w14:textId="77777777" w:rsidR="00F458A6" w:rsidRDefault="00F458A6" w:rsidP="00CD3164">
      <w:pPr>
        <w:tabs>
          <w:tab w:val="left" w:pos="0"/>
        </w:tabs>
        <w:jc w:val="both"/>
        <w:rPr>
          <w:rFonts w:ascii="Arial" w:hAnsi="Arial" w:cs="Arial"/>
        </w:rPr>
      </w:pPr>
    </w:p>
    <w:p w14:paraId="28641B43" w14:textId="77777777" w:rsidR="00330465" w:rsidRDefault="00330465" w:rsidP="00CD3164">
      <w:pPr>
        <w:tabs>
          <w:tab w:val="left" w:pos="0"/>
        </w:tabs>
        <w:jc w:val="both"/>
        <w:rPr>
          <w:rFonts w:ascii="Arial" w:hAnsi="Arial" w:cs="Arial"/>
        </w:rPr>
      </w:pPr>
    </w:p>
    <w:p w14:paraId="32D9C47F" w14:textId="77777777" w:rsidR="00EE2106" w:rsidRDefault="00EE2106" w:rsidP="00CD3164">
      <w:pPr>
        <w:tabs>
          <w:tab w:val="left" w:pos="0"/>
        </w:tabs>
        <w:jc w:val="both"/>
        <w:rPr>
          <w:rFonts w:ascii="Arial" w:hAnsi="Arial" w:cs="Arial"/>
        </w:rPr>
      </w:pPr>
    </w:p>
    <w:p w14:paraId="167034A3" w14:textId="77777777" w:rsidR="00EE2106" w:rsidRPr="008A7C54" w:rsidRDefault="00EE2106" w:rsidP="00CD3164">
      <w:pPr>
        <w:tabs>
          <w:tab w:val="left" w:pos="0"/>
        </w:tabs>
        <w:jc w:val="both"/>
        <w:rPr>
          <w:rFonts w:ascii="Arial" w:hAnsi="Arial" w:cs="Arial"/>
        </w:rPr>
      </w:pPr>
    </w:p>
    <w:p w14:paraId="11668524" w14:textId="77777777" w:rsidR="00CD3164" w:rsidRPr="008A7C54" w:rsidRDefault="00CD3164" w:rsidP="00CD3164">
      <w:pPr>
        <w:pStyle w:val="Smlouvanadpis4"/>
        <w:numPr>
          <w:ilvl w:val="0"/>
          <w:numId w:val="45"/>
        </w:numPr>
        <w:tabs>
          <w:tab w:val="left" w:pos="0"/>
        </w:tabs>
        <w:ind w:left="499" w:hanging="357"/>
        <w:jc w:val="both"/>
        <w:rPr>
          <w:b w:val="0"/>
        </w:rPr>
      </w:pPr>
      <w:r w:rsidRPr="008A7C54">
        <w:rPr>
          <w:rFonts w:cs="Arial"/>
          <w:b w:val="0"/>
          <w:noProof w:val="0"/>
          <w:szCs w:val="24"/>
        </w:rPr>
        <w:lastRenderedPageBreak/>
        <w:t>Uzavření této smlouvy bylo schváleno</w:t>
      </w:r>
      <w:r w:rsidRPr="008A7C54">
        <w:rPr>
          <w:b w:val="0"/>
        </w:rPr>
        <w:t xml:space="preserve"> usnesením Rady statutárního města Olomouc</w:t>
      </w:r>
      <w:r>
        <w:rPr>
          <w:b w:val="0"/>
        </w:rPr>
        <w:t>e</w:t>
      </w:r>
      <w:r w:rsidRPr="008A7C54">
        <w:rPr>
          <w:b w:val="0"/>
        </w:rPr>
        <w:t xml:space="preserve"> č. XX ze dne XXXXX .</w:t>
      </w:r>
    </w:p>
    <w:p w14:paraId="250E62E3" w14:textId="77777777" w:rsidR="00CD3164" w:rsidRDefault="00CD3164" w:rsidP="00CD3164">
      <w:pPr>
        <w:pStyle w:val="Smlouvanadpis4"/>
        <w:numPr>
          <w:ilvl w:val="0"/>
          <w:numId w:val="0"/>
        </w:numPr>
        <w:tabs>
          <w:tab w:val="left" w:pos="0"/>
        </w:tabs>
        <w:ind w:left="499"/>
        <w:jc w:val="both"/>
        <w:rPr>
          <w:color w:val="00B050"/>
        </w:rPr>
      </w:pPr>
      <w:r w:rsidRPr="008A7C54">
        <w:rPr>
          <w:b w:val="0"/>
        </w:rPr>
        <w:t>Uzavření této smlouvy bylo schváleno usnesením Zastupitelstva Olomouckého kraje č. UZ/XXXXX ze dne XXXXX.</w:t>
      </w:r>
      <w:r w:rsidRPr="008A7C54">
        <w:rPr>
          <w:color w:val="00B050"/>
        </w:rPr>
        <w:t xml:space="preserve"> </w:t>
      </w:r>
    </w:p>
    <w:p w14:paraId="33F469C5" w14:textId="77777777" w:rsidR="00CD3164" w:rsidRDefault="00CD3164" w:rsidP="00CD3164">
      <w:pPr>
        <w:pStyle w:val="Smlouvanadpis4"/>
        <w:numPr>
          <w:ilvl w:val="0"/>
          <w:numId w:val="0"/>
        </w:numPr>
        <w:tabs>
          <w:tab w:val="left" w:pos="0"/>
        </w:tabs>
        <w:ind w:left="499"/>
        <w:jc w:val="both"/>
        <w:rPr>
          <w:color w:val="00B050"/>
        </w:rPr>
      </w:pPr>
    </w:p>
    <w:p w14:paraId="2865BDCA" w14:textId="77777777" w:rsidR="00CD3164" w:rsidRPr="008A7C54" w:rsidRDefault="00CD3164" w:rsidP="00CD3164">
      <w:pPr>
        <w:pStyle w:val="Smlouvanadpis4"/>
        <w:numPr>
          <w:ilvl w:val="0"/>
          <w:numId w:val="0"/>
        </w:numPr>
        <w:tabs>
          <w:tab w:val="left" w:pos="0"/>
        </w:tabs>
        <w:ind w:left="499"/>
        <w:jc w:val="both"/>
        <w:rPr>
          <w:color w:val="00B050"/>
        </w:rPr>
      </w:pPr>
    </w:p>
    <w:p w14:paraId="622EB2CA" w14:textId="494ECE1C" w:rsidR="00CD3164" w:rsidRPr="008A7C54" w:rsidRDefault="00CD3164" w:rsidP="00CD3164">
      <w:pPr>
        <w:pStyle w:val="Smlouvanadpis4"/>
        <w:numPr>
          <w:ilvl w:val="0"/>
          <w:numId w:val="0"/>
        </w:numPr>
        <w:tabs>
          <w:tab w:val="left" w:pos="0"/>
        </w:tabs>
        <w:spacing w:line="360" w:lineRule="auto"/>
        <w:ind w:left="142"/>
        <w:jc w:val="both"/>
        <w:rPr>
          <w:b w:val="0"/>
        </w:rPr>
      </w:pPr>
      <w:r>
        <w:rPr>
          <w:b w:val="0"/>
        </w:rPr>
        <w:tab/>
      </w:r>
      <w:r w:rsidRPr="008A7C54">
        <w:rPr>
          <w:b w:val="0"/>
        </w:rPr>
        <w:t>V Olomouci dne:</w:t>
      </w:r>
      <w:r w:rsidRPr="008A7C54">
        <w:rPr>
          <w:b w:val="0"/>
        </w:rPr>
        <w:tab/>
        <w:t xml:space="preserve">                                          </w:t>
      </w:r>
      <w:r w:rsidR="00EE2106">
        <w:rPr>
          <w:b w:val="0"/>
        </w:rPr>
        <w:t xml:space="preserve">   </w:t>
      </w:r>
      <w:r w:rsidRPr="008A7C54">
        <w:rPr>
          <w:b w:val="0"/>
        </w:rPr>
        <w:t xml:space="preserve"> V Olomouci dne:</w:t>
      </w:r>
      <w:r w:rsidRPr="008A7C54">
        <w:rPr>
          <w:b w:val="0"/>
        </w:rPr>
        <w:tab/>
      </w:r>
    </w:p>
    <w:p w14:paraId="348DE95E" w14:textId="77777777" w:rsidR="00CD3164" w:rsidRPr="008A7C54" w:rsidRDefault="00CD3164" w:rsidP="00CD3164">
      <w:pPr>
        <w:pStyle w:val="Smlouvanadpis4"/>
        <w:numPr>
          <w:ilvl w:val="0"/>
          <w:numId w:val="0"/>
        </w:numPr>
        <w:tabs>
          <w:tab w:val="left" w:pos="0"/>
        </w:tabs>
        <w:spacing w:line="360" w:lineRule="auto"/>
        <w:ind w:left="142"/>
        <w:jc w:val="both"/>
        <w:rPr>
          <w:b w:val="0"/>
        </w:rPr>
      </w:pPr>
      <w:r w:rsidRPr="008A7C54">
        <w:rPr>
          <w:b w:val="0"/>
        </w:rPr>
        <w:tab/>
      </w:r>
      <w:r w:rsidRPr="008A7C54">
        <w:rPr>
          <w:b w:val="0"/>
        </w:rPr>
        <w:tab/>
      </w:r>
      <w:r w:rsidRPr="008A7C54">
        <w:rPr>
          <w:b w:val="0"/>
        </w:rPr>
        <w:tab/>
      </w:r>
      <w:r w:rsidRPr="008A7C54">
        <w:rPr>
          <w:b w:val="0"/>
        </w:rPr>
        <w:tab/>
      </w:r>
      <w:r w:rsidRPr="008A7C54">
        <w:rPr>
          <w:b w:val="0"/>
        </w:rPr>
        <w:tab/>
      </w:r>
      <w:r w:rsidRPr="008A7C54">
        <w:rPr>
          <w:b w:val="0"/>
        </w:rPr>
        <w:tab/>
      </w:r>
      <w:r w:rsidRPr="008A7C54">
        <w:rPr>
          <w:b w:val="0"/>
        </w:rPr>
        <w:tab/>
      </w:r>
      <w:r w:rsidRPr="008A7C54">
        <w:rPr>
          <w:b w:val="0"/>
        </w:rPr>
        <w:tab/>
      </w:r>
      <w:r w:rsidRPr="008A7C54">
        <w:rPr>
          <w:b w:val="0"/>
        </w:rPr>
        <w:tab/>
      </w:r>
    </w:p>
    <w:p w14:paraId="433E89E6" w14:textId="77777777" w:rsidR="00CD3164" w:rsidRPr="008A7C54" w:rsidRDefault="00CD3164" w:rsidP="00CD3164">
      <w:pPr>
        <w:spacing w:line="360" w:lineRule="auto"/>
        <w:jc w:val="both"/>
        <w:rPr>
          <w:rFonts w:ascii="Arial" w:hAnsi="Arial" w:cs="Arial"/>
        </w:rPr>
      </w:pPr>
      <w:r w:rsidRPr="008A7C54">
        <w:rPr>
          <w:rFonts w:ascii="Arial" w:hAnsi="Arial" w:cs="Arial"/>
        </w:rPr>
        <w:t xml:space="preserve">    Za objednatele:</w:t>
      </w: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  <w:t xml:space="preserve">             Za statutární město Olomouc: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977"/>
      </w:tblGrid>
      <w:tr w:rsidR="00CD3164" w:rsidRPr="008A7C54" w14:paraId="5F6622AF" w14:textId="77777777" w:rsidTr="00EE2106">
        <w:trPr>
          <w:trHeight w:val="218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D12B9" w14:textId="77777777" w:rsidR="00CD3164" w:rsidRDefault="00CD3164" w:rsidP="0075121C">
            <w:pPr>
              <w:tabs>
                <w:tab w:val="center" w:leader="dot" w:pos="-1980"/>
                <w:tab w:val="center" w:leader="dot" w:pos="2055"/>
              </w:tabs>
              <w:rPr>
                <w:rFonts w:ascii="Arial" w:hAnsi="Arial" w:cs="Arial"/>
              </w:rPr>
            </w:pPr>
          </w:p>
          <w:p w14:paraId="369B5E6A" w14:textId="77777777" w:rsidR="00EE2106" w:rsidRPr="008A7C54" w:rsidRDefault="00EE2106" w:rsidP="0075121C">
            <w:pPr>
              <w:tabs>
                <w:tab w:val="center" w:leader="dot" w:pos="-1980"/>
                <w:tab w:val="center" w:leader="dot" w:pos="2055"/>
              </w:tabs>
              <w:rPr>
                <w:rFonts w:ascii="Arial" w:hAnsi="Arial" w:cs="Arial"/>
              </w:rPr>
            </w:pPr>
          </w:p>
          <w:p w14:paraId="2F0418B4" w14:textId="77777777" w:rsidR="00CD3164" w:rsidRPr="008A7C54" w:rsidRDefault="00CD3164" w:rsidP="0075121C">
            <w:pPr>
              <w:tabs>
                <w:tab w:val="center" w:leader="dot" w:pos="-1980"/>
                <w:tab w:val="center" w:leader="dot" w:pos="2055"/>
              </w:tabs>
              <w:rPr>
                <w:rFonts w:ascii="Arial" w:hAnsi="Arial" w:cs="Arial"/>
              </w:rPr>
            </w:pPr>
          </w:p>
          <w:p w14:paraId="4B346E88" w14:textId="77777777" w:rsidR="00CD3164" w:rsidRPr="008A7C54" w:rsidRDefault="00CD3164" w:rsidP="0075121C">
            <w:pPr>
              <w:tabs>
                <w:tab w:val="center" w:leader="dot" w:pos="-1980"/>
                <w:tab w:val="center" w:leader="dot" w:pos="2055"/>
              </w:tabs>
              <w:rPr>
                <w:rFonts w:ascii="Arial" w:hAnsi="Arial" w:cs="Arial"/>
              </w:rPr>
            </w:pPr>
          </w:p>
          <w:p w14:paraId="358139A3" w14:textId="77777777" w:rsidR="00CD3164" w:rsidRPr="008A7C54" w:rsidRDefault="00CD3164" w:rsidP="0075121C">
            <w:pPr>
              <w:tabs>
                <w:tab w:val="center" w:leader="dot" w:pos="-1980"/>
                <w:tab w:val="center" w:leader="dot" w:pos="2055"/>
              </w:tabs>
              <w:rPr>
                <w:rFonts w:ascii="Arial" w:hAnsi="Arial" w:cs="Arial"/>
              </w:rPr>
            </w:pPr>
            <w:r w:rsidRPr="008A7C54">
              <w:rPr>
                <w:rFonts w:ascii="Arial" w:hAnsi="Arial" w:cs="Arial"/>
              </w:rPr>
              <w:t xml:space="preserve">  ……………………………..</w:t>
            </w:r>
          </w:p>
          <w:p w14:paraId="398D0113" w14:textId="2C8FE476" w:rsidR="00CD3164" w:rsidRPr="008A7C54" w:rsidRDefault="00CD3164" w:rsidP="0075121C">
            <w:pPr>
              <w:tabs>
                <w:tab w:val="center" w:leader="dot" w:pos="-1980"/>
                <w:tab w:val="center" w:leader="dot" w:pos="20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Ing.</w:t>
            </w:r>
            <w:r w:rsidRPr="008A7C54">
              <w:rPr>
                <w:rFonts w:ascii="Arial" w:hAnsi="Arial" w:cs="Arial"/>
                <w:b/>
              </w:rPr>
              <w:t xml:space="preserve"> Kateřina Suchánková, MBA</w:t>
            </w:r>
          </w:p>
          <w:p w14:paraId="716F0E17" w14:textId="77777777" w:rsidR="00CD3164" w:rsidRPr="008A7C54" w:rsidRDefault="00CD3164" w:rsidP="0075121C">
            <w:pPr>
              <w:rPr>
                <w:rFonts w:ascii="Arial" w:hAnsi="Arial" w:cs="Arial"/>
              </w:rPr>
            </w:pPr>
            <w:r w:rsidRPr="008A7C54">
              <w:rPr>
                <w:rFonts w:ascii="Arial" w:hAnsi="Arial" w:cs="Arial"/>
              </w:rPr>
              <w:t xml:space="preserve">            ředitelka KIDSOK</w:t>
            </w:r>
          </w:p>
          <w:p w14:paraId="4C7C808A" w14:textId="77777777" w:rsidR="00CD3164" w:rsidRPr="008A7C54" w:rsidRDefault="00CD3164" w:rsidP="007512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C1575" w14:textId="77777777" w:rsidR="00CD3164" w:rsidRPr="008A7C54" w:rsidRDefault="00CD3164" w:rsidP="0075121C">
            <w:pPr>
              <w:jc w:val="center"/>
              <w:rPr>
                <w:rFonts w:ascii="Arial" w:hAnsi="Arial" w:cs="Arial"/>
                <w:b/>
              </w:rPr>
            </w:pPr>
          </w:p>
          <w:p w14:paraId="6AB015D9" w14:textId="77777777" w:rsidR="00CD3164" w:rsidRPr="008A7C54" w:rsidRDefault="00CD3164" w:rsidP="0075121C">
            <w:pPr>
              <w:jc w:val="center"/>
              <w:rPr>
                <w:rFonts w:ascii="Arial" w:hAnsi="Arial" w:cs="Arial"/>
                <w:b/>
              </w:rPr>
            </w:pPr>
          </w:p>
          <w:p w14:paraId="004318B4" w14:textId="77777777" w:rsidR="00CD3164" w:rsidRDefault="00CD3164" w:rsidP="0075121C">
            <w:pPr>
              <w:jc w:val="center"/>
              <w:rPr>
                <w:rFonts w:ascii="Arial" w:hAnsi="Arial" w:cs="Arial"/>
                <w:b/>
              </w:rPr>
            </w:pPr>
          </w:p>
          <w:p w14:paraId="6B0C8D96" w14:textId="77777777" w:rsidR="00EE2106" w:rsidRPr="008A7C54" w:rsidRDefault="00EE2106" w:rsidP="0075121C">
            <w:pPr>
              <w:jc w:val="center"/>
              <w:rPr>
                <w:rFonts w:ascii="Arial" w:hAnsi="Arial" w:cs="Arial"/>
                <w:b/>
              </w:rPr>
            </w:pPr>
          </w:p>
          <w:p w14:paraId="29174FF7" w14:textId="77777777" w:rsidR="00CD3164" w:rsidRPr="008A7C54" w:rsidRDefault="00CD3164" w:rsidP="0075121C">
            <w:pPr>
              <w:tabs>
                <w:tab w:val="center" w:leader="dot" w:pos="-1980"/>
                <w:tab w:val="center" w:leader="dot" w:pos="2055"/>
              </w:tabs>
              <w:jc w:val="center"/>
              <w:rPr>
                <w:rFonts w:ascii="Arial" w:hAnsi="Arial" w:cs="Arial"/>
              </w:rPr>
            </w:pPr>
            <w:r w:rsidRPr="008A7C54">
              <w:rPr>
                <w:rFonts w:ascii="Arial" w:hAnsi="Arial" w:cs="Arial"/>
              </w:rPr>
              <w:t xml:space="preserve">       ……………………………..</w:t>
            </w:r>
          </w:p>
          <w:p w14:paraId="7E636E66" w14:textId="77777777" w:rsidR="00CD3164" w:rsidRPr="008A7C54" w:rsidRDefault="00CD3164" w:rsidP="0075121C">
            <w:pPr>
              <w:rPr>
                <w:rFonts w:ascii="Arial" w:hAnsi="Arial" w:cs="Arial"/>
                <w:b/>
              </w:rPr>
            </w:pPr>
            <w:r w:rsidRPr="008A7C54">
              <w:rPr>
                <w:rFonts w:ascii="Arial" w:hAnsi="Arial" w:cs="Arial"/>
                <w:b/>
              </w:rPr>
              <w:t xml:space="preserve">                           </w:t>
            </w:r>
            <w:r>
              <w:rPr>
                <w:rFonts w:ascii="Arial" w:hAnsi="Arial" w:cs="Arial"/>
                <w:b/>
              </w:rPr>
              <w:t>Mgr. Miroslava Ferancová</w:t>
            </w:r>
          </w:p>
          <w:p w14:paraId="478F4C12" w14:textId="77777777" w:rsidR="00CD3164" w:rsidRPr="008A7C54" w:rsidRDefault="00CD3164" w:rsidP="0075121C">
            <w:pPr>
              <w:pStyle w:val="Odstavecseseznamem"/>
              <w:ind w:left="1876"/>
              <w:rPr>
                <w:rFonts w:ascii="Arial" w:hAnsi="Arial" w:cs="Arial"/>
              </w:rPr>
            </w:pPr>
            <w:r w:rsidRPr="008A7C54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náměst</w:t>
            </w:r>
            <w:r w:rsidRPr="008A7C54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yně</w:t>
            </w:r>
            <w:r w:rsidRPr="008A7C54">
              <w:rPr>
                <w:rFonts w:ascii="Arial" w:hAnsi="Arial" w:cs="Arial"/>
              </w:rPr>
              <w:t xml:space="preserve"> primátora statutárního měst</w:t>
            </w:r>
            <w:r>
              <w:rPr>
                <w:rFonts w:ascii="Arial" w:hAnsi="Arial" w:cs="Arial"/>
              </w:rPr>
              <w:t>a</w:t>
            </w:r>
            <w:r w:rsidRPr="008A7C54">
              <w:rPr>
                <w:rFonts w:ascii="Arial" w:hAnsi="Arial" w:cs="Arial"/>
              </w:rPr>
              <w:t xml:space="preserve"> Olomouc</w:t>
            </w:r>
          </w:p>
        </w:tc>
      </w:tr>
    </w:tbl>
    <w:p w14:paraId="6C4D6CBD" w14:textId="77777777" w:rsidR="00CD3164" w:rsidRPr="008A7C54" w:rsidRDefault="00CD3164" w:rsidP="00CD3164">
      <w:pPr>
        <w:rPr>
          <w:rFonts w:ascii="Arial" w:hAnsi="Arial" w:cs="Arial"/>
          <w:b/>
        </w:rPr>
      </w:pPr>
    </w:p>
    <w:p w14:paraId="71516E57" w14:textId="77777777" w:rsidR="00CD3164" w:rsidRPr="008A7C54" w:rsidRDefault="00CD3164" w:rsidP="00CD3164">
      <w:pPr>
        <w:rPr>
          <w:rFonts w:ascii="Arial" w:hAnsi="Arial" w:cs="Arial"/>
          <w:b/>
        </w:rPr>
      </w:pPr>
    </w:p>
    <w:p w14:paraId="5C02FE28" w14:textId="77777777" w:rsidR="00CD3164" w:rsidRPr="008A7C54" w:rsidRDefault="00CD3164" w:rsidP="00CD3164">
      <w:pPr>
        <w:rPr>
          <w:rFonts w:ascii="Arial" w:hAnsi="Arial" w:cs="Arial"/>
          <w:b/>
        </w:rPr>
      </w:pPr>
    </w:p>
    <w:p w14:paraId="79DD3CCA" w14:textId="77777777" w:rsidR="00CD3164" w:rsidRPr="008A7C54" w:rsidRDefault="00CD3164" w:rsidP="00CD3164">
      <w:pPr>
        <w:rPr>
          <w:rFonts w:ascii="Arial" w:hAnsi="Arial" w:cs="Arial"/>
          <w:b/>
        </w:rPr>
      </w:pPr>
    </w:p>
    <w:p w14:paraId="3771FFAE" w14:textId="77777777" w:rsidR="00CD3164" w:rsidRPr="008A7C54" w:rsidRDefault="00CD3164" w:rsidP="00CD3164">
      <w:pPr>
        <w:rPr>
          <w:rFonts w:ascii="Arial" w:hAnsi="Arial" w:cs="Arial"/>
          <w:b/>
        </w:rPr>
      </w:pPr>
    </w:p>
    <w:p w14:paraId="2B6A7813" w14:textId="77777777" w:rsidR="00CD3164" w:rsidRPr="008A7C54" w:rsidRDefault="00CD3164" w:rsidP="00CD3164">
      <w:pPr>
        <w:rPr>
          <w:rFonts w:ascii="Arial" w:hAnsi="Arial" w:cs="Arial"/>
          <w:b/>
        </w:rPr>
      </w:pPr>
    </w:p>
    <w:p w14:paraId="2E8D3DC8" w14:textId="77777777" w:rsidR="00CD3164" w:rsidRPr="008A7C54" w:rsidRDefault="00CD3164" w:rsidP="00CD3164">
      <w:pPr>
        <w:rPr>
          <w:rFonts w:ascii="Arial" w:hAnsi="Arial" w:cs="Arial"/>
          <w:b/>
        </w:rPr>
      </w:pPr>
    </w:p>
    <w:p w14:paraId="7B87E311" w14:textId="77777777" w:rsidR="00CD3164" w:rsidRPr="008A7C54" w:rsidRDefault="00CD3164" w:rsidP="00CD3164">
      <w:pPr>
        <w:rPr>
          <w:rFonts w:ascii="Arial" w:hAnsi="Arial" w:cs="Arial"/>
          <w:b/>
        </w:rPr>
      </w:pPr>
    </w:p>
    <w:p w14:paraId="271EF2F8" w14:textId="77777777" w:rsidR="00CD3164" w:rsidRPr="008A7C54" w:rsidRDefault="00CD3164" w:rsidP="00CD3164">
      <w:pPr>
        <w:rPr>
          <w:rFonts w:ascii="Arial" w:hAnsi="Arial" w:cs="Arial"/>
          <w:b/>
        </w:rPr>
      </w:pPr>
    </w:p>
    <w:p w14:paraId="695BEE3B" w14:textId="77777777" w:rsidR="00CD3164" w:rsidRPr="008A7C54" w:rsidRDefault="00CD3164" w:rsidP="00CD3164">
      <w:pPr>
        <w:rPr>
          <w:rFonts w:ascii="Arial" w:hAnsi="Arial" w:cs="Arial"/>
          <w:b/>
        </w:rPr>
      </w:pPr>
    </w:p>
    <w:p w14:paraId="06CF3AFC" w14:textId="77777777" w:rsidR="00CD3164" w:rsidRPr="008A7C54" w:rsidRDefault="00CD3164" w:rsidP="00CD3164">
      <w:pPr>
        <w:rPr>
          <w:rFonts w:ascii="Arial" w:hAnsi="Arial" w:cs="Arial"/>
          <w:b/>
        </w:rPr>
      </w:pPr>
    </w:p>
    <w:p w14:paraId="57167816" w14:textId="77777777" w:rsidR="00CD3164" w:rsidRPr="008A7C54" w:rsidRDefault="00CD3164" w:rsidP="00CD3164">
      <w:pPr>
        <w:rPr>
          <w:rFonts w:ascii="Arial" w:hAnsi="Arial" w:cs="Arial"/>
          <w:b/>
        </w:rPr>
      </w:pPr>
    </w:p>
    <w:p w14:paraId="1409DA15" w14:textId="77777777" w:rsidR="00CD3164" w:rsidRDefault="00CD3164" w:rsidP="00CD3164">
      <w:pPr>
        <w:rPr>
          <w:rFonts w:ascii="Arial" w:hAnsi="Arial" w:cs="Arial"/>
          <w:b/>
        </w:rPr>
      </w:pPr>
    </w:p>
    <w:p w14:paraId="73987458" w14:textId="77777777" w:rsidR="00F458A6" w:rsidRDefault="00F458A6" w:rsidP="00CD3164">
      <w:pPr>
        <w:rPr>
          <w:rFonts w:ascii="Arial" w:hAnsi="Arial" w:cs="Arial"/>
          <w:b/>
        </w:rPr>
      </w:pPr>
    </w:p>
    <w:p w14:paraId="33B4A63B" w14:textId="77777777" w:rsidR="00F458A6" w:rsidRDefault="00F458A6" w:rsidP="00CD3164">
      <w:pPr>
        <w:rPr>
          <w:rFonts w:ascii="Arial" w:hAnsi="Arial" w:cs="Arial"/>
          <w:b/>
        </w:rPr>
      </w:pPr>
    </w:p>
    <w:p w14:paraId="7B49D61B" w14:textId="77777777" w:rsidR="00F458A6" w:rsidRDefault="00F458A6" w:rsidP="00CD3164">
      <w:pPr>
        <w:rPr>
          <w:rFonts w:ascii="Arial" w:hAnsi="Arial" w:cs="Arial"/>
          <w:b/>
        </w:rPr>
      </w:pPr>
    </w:p>
    <w:p w14:paraId="73D231D4" w14:textId="77777777" w:rsidR="00F458A6" w:rsidRPr="008A7C54" w:rsidRDefault="00F458A6" w:rsidP="00CD3164">
      <w:pPr>
        <w:rPr>
          <w:rFonts w:ascii="Arial" w:hAnsi="Arial" w:cs="Arial"/>
          <w:b/>
        </w:rPr>
      </w:pPr>
    </w:p>
    <w:p w14:paraId="5900154B" w14:textId="77777777" w:rsidR="00CD3164" w:rsidRPr="008A7C54" w:rsidRDefault="00CD3164" w:rsidP="00CD3164">
      <w:pPr>
        <w:rPr>
          <w:rFonts w:ascii="Arial" w:hAnsi="Arial" w:cs="Arial"/>
          <w:b/>
        </w:rPr>
      </w:pPr>
    </w:p>
    <w:p w14:paraId="733DCAE4" w14:textId="77777777" w:rsidR="00CD3164" w:rsidRPr="008A7C54" w:rsidRDefault="00CD3164" w:rsidP="00CD3164">
      <w:pPr>
        <w:rPr>
          <w:rFonts w:ascii="Arial" w:hAnsi="Arial" w:cs="Arial"/>
          <w:b/>
        </w:rPr>
      </w:pPr>
    </w:p>
    <w:p w14:paraId="249D7535" w14:textId="77777777" w:rsidR="00CD3164" w:rsidRPr="008A7C54" w:rsidRDefault="00CD3164" w:rsidP="00CD3164">
      <w:pPr>
        <w:rPr>
          <w:rFonts w:ascii="Arial" w:hAnsi="Arial" w:cs="Arial"/>
          <w:b/>
        </w:rPr>
      </w:pPr>
    </w:p>
    <w:p w14:paraId="47A626C7" w14:textId="77777777" w:rsidR="00CD3164" w:rsidRPr="008A7C54" w:rsidRDefault="00CD3164" w:rsidP="00CD3164">
      <w:pPr>
        <w:rPr>
          <w:rFonts w:ascii="Arial" w:hAnsi="Arial" w:cs="Arial"/>
          <w:b/>
        </w:rPr>
      </w:pPr>
    </w:p>
    <w:p w14:paraId="4C2A86CB" w14:textId="77777777" w:rsidR="00CD3164" w:rsidRPr="008A7C54" w:rsidRDefault="00CD3164" w:rsidP="00CD3164">
      <w:pPr>
        <w:jc w:val="right"/>
        <w:rPr>
          <w:rFonts w:ascii="Arial" w:hAnsi="Arial" w:cs="Arial"/>
          <w:b/>
        </w:rPr>
      </w:pPr>
      <w:r w:rsidRPr="008A7C54">
        <w:rPr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D46BCBE" wp14:editId="6DC388C2">
            <wp:simplePos x="0" y="0"/>
            <wp:positionH relativeFrom="column">
              <wp:posOffset>19050</wp:posOffset>
            </wp:positionH>
            <wp:positionV relativeFrom="paragraph">
              <wp:posOffset>6985</wp:posOffset>
            </wp:positionV>
            <wp:extent cx="2498090" cy="676275"/>
            <wp:effectExtent l="0" t="0" r="0" b="9525"/>
            <wp:wrapSquare wrapText="bothSides"/>
            <wp:docPr id="30" name="Obrázek 30" descr="S:\loga\logo KIDSOK\kidsok-zakladni-varianta-barevna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S:\loga\logo KIDSOK\kidsok-zakladni-varianta-barevna-rg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C54">
        <w:rPr>
          <w:rFonts w:ascii="Arial" w:hAnsi="Arial" w:cs="Arial"/>
          <w:b/>
        </w:rPr>
        <w:t>Příloha č. 1</w:t>
      </w:r>
    </w:p>
    <w:p w14:paraId="1682062C" w14:textId="77777777" w:rsidR="00CD3164" w:rsidRPr="008A7C54" w:rsidRDefault="00CD3164" w:rsidP="00CD3164">
      <w:pPr>
        <w:jc w:val="center"/>
        <w:rPr>
          <w:rFonts w:ascii="Arial" w:hAnsi="Arial" w:cs="Arial"/>
        </w:rPr>
      </w:pPr>
    </w:p>
    <w:p w14:paraId="15337318" w14:textId="77777777" w:rsidR="00CD3164" w:rsidRPr="008A7C54" w:rsidRDefault="00CD3164" w:rsidP="00CD3164">
      <w:pPr>
        <w:rPr>
          <w:rFonts w:ascii="Arial" w:hAnsi="Arial" w:cs="Arial"/>
        </w:rPr>
      </w:pPr>
    </w:p>
    <w:p w14:paraId="71D32087" w14:textId="77777777" w:rsidR="00CD3164" w:rsidRPr="008A7C54" w:rsidRDefault="00CD3164" w:rsidP="00CD3164">
      <w:pPr>
        <w:rPr>
          <w:rFonts w:ascii="Arial" w:hAnsi="Arial" w:cs="Arial"/>
        </w:rPr>
      </w:pPr>
    </w:p>
    <w:p w14:paraId="4B93DFD1" w14:textId="77777777" w:rsidR="00CD3164" w:rsidRPr="008A7C54" w:rsidRDefault="00CD3164" w:rsidP="00CD316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="108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955"/>
      </w:tblGrid>
      <w:tr w:rsidR="00CD3164" w:rsidRPr="008A7C54" w14:paraId="4575D834" w14:textId="77777777" w:rsidTr="0075121C">
        <w:trPr>
          <w:trHeight w:val="310"/>
        </w:trPr>
        <w:tc>
          <w:tcPr>
            <w:tcW w:w="1957" w:type="dxa"/>
            <w:shd w:val="clear" w:color="auto" w:fill="auto"/>
            <w:vAlign w:val="center"/>
          </w:tcPr>
          <w:p w14:paraId="02FE29AC" w14:textId="77777777" w:rsidR="00CD3164" w:rsidRPr="008A7C54" w:rsidRDefault="00CD3164" w:rsidP="0075121C">
            <w:pPr>
              <w:rPr>
                <w:rFonts w:ascii="TitilliumText25L-400wt" w:hAnsi="TitilliumText25L-400wt"/>
              </w:rPr>
            </w:pPr>
            <w:r w:rsidRPr="008A7C54">
              <w:rPr>
                <w:rFonts w:ascii="TitilliumText25L-400wt" w:hAnsi="TitilliumText25L-400wt"/>
                <w:b/>
                <w:sz w:val="16"/>
                <w:szCs w:val="16"/>
              </w:rPr>
              <w:t>Dopis značky/Ze dne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B916FAB" w14:textId="77777777" w:rsidR="00CD3164" w:rsidRPr="008A7C54" w:rsidRDefault="00CD3164" w:rsidP="0075121C">
            <w:pPr>
              <w:rPr>
                <w:rFonts w:ascii="TitilliumText25L-400wt" w:hAnsi="TitilliumText25L-400wt"/>
                <w:sz w:val="16"/>
                <w:szCs w:val="16"/>
              </w:rPr>
            </w:pPr>
          </w:p>
        </w:tc>
      </w:tr>
      <w:tr w:rsidR="00CD3164" w:rsidRPr="008A7C54" w14:paraId="5D846740" w14:textId="77777777" w:rsidTr="0075121C">
        <w:trPr>
          <w:trHeight w:val="292"/>
        </w:trPr>
        <w:tc>
          <w:tcPr>
            <w:tcW w:w="1957" w:type="dxa"/>
            <w:shd w:val="clear" w:color="auto" w:fill="auto"/>
            <w:vAlign w:val="center"/>
          </w:tcPr>
          <w:p w14:paraId="54F40EA4" w14:textId="77777777" w:rsidR="00CD3164" w:rsidRPr="008A7C54" w:rsidRDefault="00CD3164" w:rsidP="0075121C">
            <w:pPr>
              <w:rPr>
                <w:rFonts w:ascii="TitilliumText25L-400wt" w:hAnsi="TitilliumText25L-400wt"/>
              </w:rPr>
            </w:pPr>
            <w:r w:rsidRPr="008A7C54">
              <w:rPr>
                <w:rFonts w:ascii="TitilliumText25L-400wt" w:hAnsi="TitilliumText25L-400wt"/>
                <w:b/>
                <w:sz w:val="16"/>
                <w:szCs w:val="16"/>
              </w:rPr>
              <w:t>Naše Sp. Zn./Č.j.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1E29BEB" w14:textId="77777777" w:rsidR="00CD3164" w:rsidRPr="008A7C54" w:rsidRDefault="00CD3164" w:rsidP="0075121C">
            <w:pPr>
              <w:rPr>
                <w:rFonts w:ascii="TitilliumText25L-400wt" w:hAnsi="TitilliumText25L-400wt"/>
                <w:sz w:val="16"/>
                <w:szCs w:val="16"/>
              </w:rPr>
            </w:pPr>
          </w:p>
        </w:tc>
      </w:tr>
      <w:tr w:rsidR="00CD3164" w:rsidRPr="008A7C54" w14:paraId="1F74BFB8" w14:textId="77777777" w:rsidTr="0075121C">
        <w:trPr>
          <w:trHeight w:val="310"/>
        </w:trPr>
        <w:tc>
          <w:tcPr>
            <w:tcW w:w="1957" w:type="dxa"/>
            <w:shd w:val="clear" w:color="auto" w:fill="auto"/>
            <w:vAlign w:val="center"/>
          </w:tcPr>
          <w:p w14:paraId="3B79FD22" w14:textId="77777777" w:rsidR="00CD3164" w:rsidRPr="008A7C54" w:rsidRDefault="00CD3164" w:rsidP="0075121C">
            <w:pPr>
              <w:rPr>
                <w:rFonts w:ascii="TitilliumText25L-400wt" w:hAnsi="TitilliumText25L-400wt"/>
              </w:rPr>
            </w:pPr>
            <w:r w:rsidRPr="008A7C54">
              <w:rPr>
                <w:rFonts w:ascii="TitilliumText25L-400wt" w:hAnsi="TitilliumText25L-400wt"/>
                <w:b/>
                <w:sz w:val="16"/>
                <w:szCs w:val="16"/>
              </w:rPr>
              <w:t>Vyřizuje/Telefon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51F0D6FE" w14:textId="77777777" w:rsidR="00CD3164" w:rsidRPr="008A7C54" w:rsidRDefault="00CD3164" w:rsidP="0075121C">
            <w:pPr>
              <w:rPr>
                <w:rFonts w:ascii="TitilliumText25L-400wt" w:hAnsi="TitilliumText25L-400wt"/>
                <w:sz w:val="16"/>
                <w:szCs w:val="16"/>
              </w:rPr>
            </w:pPr>
          </w:p>
        </w:tc>
      </w:tr>
      <w:tr w:rsidR="00CD3164" w:rsidRPr="008A7C54" w14:paraId="1198DC0B" w14:textId="77777777" w:rsidTr="0075121C">
        <w:trPr>
          <w:trHeight w:val="310"/>
        </w:trPr>
        <w:tc>
          <w:tcPr>
            <w:tcW w:w="1957" w:type="dxa"/>
            <w:shd w:val="clear" w:color="auto" w:fill="auto"/>
            <w:vAlign w:val="center"/>
          </w:tcPr>
          <w:p w14:paraId="5CEBA978" w14:textId="77777777" w:rsidR="00CD3164" w:rsidRPr="008A7C54" w:rsidRDefault="00CD3164" w:rsidP="0075121C">
            <w:pPr>
              <w:rPr>
                <w:rFonts w:ascii="TitilliumText25L-400wt" w:hAnsi="TitilliumText25L-400wt"/>
              </w:rPr>
            </w:pPr>
            <w:r w:rsidRPr="008A7C54">
              <w:rPr>
                <w:rFonts w:ascii="TitilliumText25L-400wt" w:hAnsi="TitilliumText25L-400wt"/>
                <w:b/>
                <w:sz w:val="16"/>
                <w:szCs w:val="16"/>
              </w:rPr>
              <w:t>V</w:t>
            </w:r>
            <w:r w:rsidRPr="008A7C54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  <w:r w:rsidRPr="008A7C54">
              <w:rPr>
                <w:rFonts w:ascii="TitilliumText25L-400wt" w:hAnsi="TitilliumText25L-400wt"/>
                <w:b/>
                <w:sz w:val="16"/>
                <w:szCs w:val="16"/>
              </w:rPr>
              <w:t>Olomouci dne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57D14033" w14:textId="77777777" w:rsidR="00CD3164" w:rsidRPr="008A7C54" w:rsidRDefault="00CD3164" w:rsidP="0075121C">
            <w:pPr>
              <w:rPr>
                <w:rFonts w:ascii="TitilliumText25L-400wt" w:hAnsi="TitilliumText25L-400wt"/>
                <w:sz w:val="16"/>
                <w:szCs w:val="16"/>
              </w:rPr>
            </w:pPr>
          </w:p>
        </w:tc>
      </w:tr>
    </w:tbl>
    <w:p w14:paraId="303E3A9C" w14:textId="77777777" w:rsidR="00CD3164" w:rsidRPr="008A7C54" w:rsidRDefault="00CD3164" w:rsidP="00CD3164">
      <w:pPr>
        <w:rPr>
          <w:rFonts w:ascii="Arial" w:hAnsi="Arial" w:cs="Arial"/>
        </w:rPr>
      </w:pPr>
      <w:r w:rsidRPr="008A7C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25C1D" wp14:editId="35746BB9">
                <wp:simplePos x="0" y="0"/>
                <wp:positionH relativeFrom="margin">
                  <wp:posOffset>3062604</wp:posOffset>
                </wp:positionH>
                <wp:positionV relativeFrom="paragraph">
                  <wp:posOffset>33654</wp:posOffset>
                </wp:positionV>
                <wp:extent cx="2676525" cy="1114425"/>
                <wp:effectExtent l="0" t="0" r="28575" b="28575"/>
                <wp:wrapNone/>
                <wp:docPr id="1311358594" name="Textové pole 1311358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652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D1DF712" w14:textId="77777777" w:rsidR="00CD3164" w:rsidRPr="00F27A03" w:rsidRDefault="00CD3164" w:rsidP="00CD3164">
                            <w:pPr>
                              <w:rPr>
                                <w:rFonts w:ascii="TitilliumText25L-400wt" w:hAnsi="TitilliumText25L-400wt"/>
                                <w:b/>
                              </w:rPr>
                            </w:pPr>
                            <w:r>
                              <w:rPr>
                                <w:rFonts w:ascii="TitilliumText25L-400wt" w:hAnsi="TitilliumText25L-400wt"/>
                                <w:b/>
                              </w:rPr>
                              <w:t>SMOl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25C1D" id="_x0000_t202" coordsize="21600,21600" o:spt="202" path="m,l,21600r21600,l21600,xe">
                <v:stroke joinstyle="miter"/>
                <v:path gradientshapeok="t" o:connecttype="rect"/>
              </v:shapetype>
              <v:shape id="Textové pole 1311358594" o:spid="_x0000_s1026" type="#_x0000_t202" style="position:absolute;margin-left:241.15pt;margin-top:2.65pt;width:210.7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" filled="f" strokecolor="windowText" strokeweight=".5pt">
                <v:path arrowok="t"/>
                <v:textbox>
                  <w:txbxContent>
                    <w:p w14:paraId="7D1DF712" w14:textId="77777777" w:rsidR="00CD3164" w:rsidRPr="00F27A03" w:rsidRDefault="00CD3164" w:rsidP="00CD3164">
                      <w:pPr>
                        <w:rPr>
                          <w:rFonts w:ascii="TitilliumText25L-400wt" w:hAnsi="TitilliumText25L-400wt"/>
                          <w:b/>
                        </w:rPr>
                      </w:pPr>
                      <w:r>
                        <w:rPr>
                          <w:rFonts w:ascii="TitilliumText25L-400wt" w:hAnsi="TitilliumText25L-400wt"/>
                          <w:b/>
                        </w:rPr>
                        <w:t>SMOl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5B3761" w14:textId="77777777" w:rsidR="00CD3164" w:rsidRPr="008A7C54" w:rsidRDefault="00CD3164" w:rsidP="00CD3164">
      <w:pPr>
        <w:tabs>
          <w:tab w:val="left" w:pos="5670"/>
        </w:tabs>
        <w:spacing w:before="60"/>
        <w:rPr>
          <w:rFonts w:ascii="TitilliumText25L-400wt" w:hAnsi="TitilliumText25L-400wt"/>
          <w:b/>
          <w:sz w:val="16"/>
          <w:szCs w:val="16"/>
        </w:rPr>
      </w:pPr>
      <w:r w:rsidRPr="008A7C54">
        <w:rPr>
          <w:rFonts w:ascii="TitilliumText25L-400wt" w:hAnsi="TitilliumText25L-400wt"/>
          <w:noProof/>
          <w:sz w:val="16"/>
          <w:szCs w:val="16"/>
        </w:rPr>
        <w:t xml:space="preserve"> </w:t>
      </w:r>
      <w:r w:rsidRPr="008A7C54">
        <w:rPr>
          <w:rFonts w:ascii="TitilliumText25L-400wt" w:hAnsi="TitilliumText25L-400wt"/>
          <w:b/>
          <w:sz w:val="16"/>
          <w:szCs w:val="16"/>
        </w:rPr>
        <w:t xml:space="preserve"> </w:t>
      </w:r>
    </w:p>
    <w:p w14:paraId="6C6873BB" w14:textId="77777777" w:rsidR="00CD3164" w:rsidRPr="008A7C54" w:rsidRDefault="00CD3164" w:rsidP="00CD3164">
      <w:pPr>
        <w:jc w:val="center"/>
        <w:rPr>
          <w:rFonts w:ascii="TitilliumText25L-400wt" w:hAnsi="TitilliumText25L-400wt"/>
        </w:rPr>
      </w:pPr>
    </w:p>
    <w:p w14:paraId="7E2CB18F" w14:textId="77777777" w:rsidR="00CD3164" w:rsidRPr="008A7C54" w:rsidRDefault="00CD3164" w:rsidP="00CD3164">
      <w:pPr>
        <w:rPr>
          <w:rFonts w:ascii="TitilliumText25L-400wt" w:hAnsi="TitilliumText25L-400wt"/>
          <w:b/>
        </w:rPr>
      </w:pPr>
    </w:p>
    <w:p w14:paraId="13A4B90E" w14:textId="77777777" w:rsidR="00CD3164" w:rsidRPr="008A7C54" w:rsidRDefault="00CD3164" w:rsidP="00CD3164">
      <w:pPr>
        <w:rPr>
          <w:rFonts w:ascii="TitilliumText25L-400wt" w:hAnsi="TitilliumText25L-400wt"/>
          <w:b/>
        </w:rPr>
      </w:pPr>
    </w:p>
    <w:p w14:paraId="315C1C89" w14:textId="77777777" w:rsidR="00CD3164" w:rsidRPr="008A7C54" w:rsidRDefault="00CD3164" w:rsidP="00CD3164">
      <w:pPr>
        <w:rPr>
          <w:rFonts w:ascii="Arial" w:hAnsi="Arial" w:cs="Arial"/>
          <w:b/>
        </w:rPr>
      </w:pPr>
    </w:p>
    <w:p w14:paraId="35BF946E" w14:textId="77777777" w:rsidR="00CD3164" w:rsidRPr="008A7C54" w:rsidRDefault="00CD3164" w:rsidP="00CD3164">
      <w:pPr>
        <w:jc w:val="both"/>
        <w:rPr>
          <w:rFonts w:ascii="Arial" w:hAnsi="Arial" w:cs="Arial"/>
        </w:rPr>
      </w:pPr>
    </w:p>
    <w:p w14:paraId="11ADFF94" w14:textId="77777777" w:rsidR="00CD3164" w:rsidRPr="008A7C54" w:rsidRDefault="00CD3164" w:rsidP="00CD3164">
      <w:pPr>
        <w:jc w:val="center"/>
        <w:rPr>
          <w:rFonts w:ascii="Arial" w:hAnsi="Arial" w:cs="Arial"/>
          <w:b/>
          <w:sz w:val="28"/>
        </w:rPr>
      </w:pPr>
    </w:p>
    <w:p w14:paraId="5B328C68" w14:textId="77777777" w:rsidR="00CD3164" w:rsidRPr="008A7C54" w:rsidRDefault="00CD3164" w:rsidP="00CD3164">
      <w:pPr>
        <w:jc w:val="center"/>
        <w:rPr>
          <w:rFonts w:ascii="Arial" w:hAnsi="Arial" w:cs="Arial"/>
          <w:b/>
          <w:sz w:val="28"/>
          <w:szCs w:val="22"/>
        </w:rPr>
      </w:pPr>
    </w:p>
    <w:p w14:paraId="3D416219" w14:textId="77777777" w:rsidR="00CD3164" w:rsidRPr="008A7C54" w:rsidRDefault="00CD3164" w:rsidP="00CD3164">
      <w:pPr>
        <w:jc w:val="center"/>
        <w:rPr>
          <w:rFonts w:ascii="Arial" w:hAnsi="Arial" w:cs="Arial"/>
          <w:b/>
          <w:szCs w:val="22"/>
        </w:rPr>
      </w:pPr>
      <w:r w:rsidRPr="008A7C54">
        <w:rPr>
          <w:rFonts w:ascii="Arial" w:hAnsi="Arial" w:cs="Arial"/>
          <w:b/>
          <w:szCs w:val="22"/>
        </w:rPr>
        <w:t>PROTOKOL O ZÚČTOVÁNÍ ZÁLOHY PROTARIFOVACÍ ZTRÁTY pro rok 20</w:t>
      </w:r>
      <w:r>
        <w:rPr>
          <w:rFonts w:ascii="Arial" w:hAnsi="Arial" w:cs="Arial"/>
          <w:b/>
          <w:szCs w:val="22"/>
        </w:rPr>
        <w:t>24</w:t>
      </w:r>
    </w:p>
    <w:p w14:paraId="105D3DA4" w14:textId="77777777" w:rsidR="00CD3164" w:rsidRPr="008A7C54" w:rsidRDefault="00CD3164" w:rsidP="00CD3164">
      <w:pPr>
        <w:jc w:val="center"/>
        <w:rPr>
          <w:rFonts w:ascii="Arial" w:hAnsi="Arial" w:cs="Arial"/>
          <w:b/>
          <w:sz w:val="28"/>
          <w:szCs w:val="22"/>
        </w:rPr>
      </w:pPr>
    </w:p>
    <w:p w14:paraId="641266E9" w14:textId="77777777" w:rsidR="00CD3164" w:rsidRPr="008A7C54" w:rsidRDefault="00CD3164" w:rsidP="00CD3164">
      <w:pPr>
        <w:jc w:val="both"/>
        <w:rPr>
          <w:rFonts w:ascii="Arial" w:hAnsi="Arial" w:cs="Arial"/>
          <w:szCs w:val="22"/>
        </w:rPr>
      </w:pPr>
      <w:r w:rsidRPr="008A7C54">
        <w:rPr>
          <w:rFonts w:ascii="Arial" w:hAnsi="Arial" w:cs="Arial"/>
          <w:szCs w:val="22"/>
        </w:rPr>
        <w:t>Poskytovatel: objednatel</w:t>
      </w:r>
    </w:p>
    <w:p w14:paraId="3102EA89" w14:textId="77777777" w:rsidR="00CD3164" w:rsidRPr="008A7C54" w:rsidRDefault="00CD3164" w:rsidP="00CD3164">
      <w:pPr>
        <w:jc w:val="both"/>
        <w:rPr>
          <w:rFonts w:ascii="Arial" w:hAnsi="Arial" w:cs="Arial"/>
          <w:szCs w:val="22"/>
        </w:rPr>
      </w:pPr>
      <w:r w:rsidRPr="008A7C54">
        <w:rPr>
          <w:rFonts w:ascii="Arial" w:hAnsi="Arial" w:cs="Arial"/>
          <w:szCs w:val="22"/>
        </w:rPr>
        <w:t>Příjemce: SMOl</w:t>
      </w:r>
    </w:p>
    <w:p w14:paraId="57EC6734" w14:textId="77777777" w:rsidR="00CD3164" w:rsidRPr="008A7C54" w:rsidRDefault="00CD3164" w:rsidP="00CD3164">
      <w:pPr>
        <w:jc w:val="both"/>
        <w:rPr>
          <w:rFonts w:ascii="Arial" w:hAnsi="Arial" w:cs="Arial"/>
          <w:szCs w:val="22"/>
        </w:rPr>
      </w:pPr>
    </w:p>
    <w:p w14:paraId="23402323" w14:textId="77777777" w:rsidR="00CD3164" w:rsidRPr="008A7C54" w:rsidRDefault="00CD3164" w:rsidP="00CD3164">
      <w:pPr>
        <w:jc w:val="both"/>
        <w:rPr>
          <w:rFonts w:cs="Arial"/>
          <w:sz w:val="22"/>
        </w:rPr>
      </w:pPr>
      <w:r w:rsidRPr="008A7C54">
        <w:rPr>
          <w:rFonts w:ascii="Arial" w:hAnsi="Arial" w:cs="Arial"/>
          <w:szCs w:val="22"/>
        </w:rPr>
        <w:t>Na základě Smlouvy o úhradě protarifovací ztráty v rámci Integrovaného dopravního systému Olomouckého kraje.</w:t>
      </w:r>
    </w:p>
    <w:p w14:paraId="6E90C91C" w14:textId="77777777" w:rsidR="00CD3164" w:rsidRPr="008A7C54" w:rsidRDefault="00CD3164" w:rsidP="00CD3164">
      <w:pPr>
        <w:jc w:val="both"/>
        <w:rPr>
          <w:rFonts w:ascii="Arial" w:hAnsi="Arial" w:cs="Arial"/>
          <w:sz w:val="28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3407"/>
        <w:gridCol w:w="4253"/>
      </w:tblGrid>
      <w:tr w:rsidR="00CD3164" w:rsidRPr="008A7C54" w14:paraId="6001E983" w14:textId="77777777" w:rsidTr="00CD3164">
        <w:tc>
          <w:tcPr>
            <w:tcW w:w="1158" w:type="dxa"/>
            <w:shd w:val="clear" w:color="auto" w:fill="auto"/>
          </w:tcPr>
          <w:p w14:paraId="43801761" w14:textId="77777777" w:rsidR="00CD3164" w:rsidRPr="008A7C54" w:rsidRDefault="00CD3164" w:rsidP="0075121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407" w:type="dxa"/>
            <w:shd w:val="clear" w:color="auto" w:fill="auto"/>
          </w:tcPr>
          <w:p w14:paraId="240DC6C5" w14:textId="77777777" w:rsidR="00CD3164" w:rsidRPr="008A7C54" w:rsidRDefault="00CD3164" w:rsidP="0075121C">
            <w:pPr>
              <w:jc w:val="center"/>
              <w:rPr>
                <w:rFonts w:ascii="Arial" w:hAnsi="Arial" w:cs="Arial"/>
                <w:szCs w:val="22"/>
              </w:rPr>
            </w:pPr>
            <w:r w:rsidRPr="008A7C54">
              <w:rPr>
                <w:rFonts w:ascii="Arial" w:hAnsi="Arial" w:cs="Arial"/>
                <w:szCs w:val="22"/>
              </w:rPr>
              <w:t>Záloha protarifovací ztráty za tratě</w:t>
            </w:r>
          </w:p>
        </w:tc>
        <w:tc>
          <w:tcPr>
            <w:tcW w:w="4253" w:type="dxa"/>
            <w:shd w:val="clear" w:color="auto" w:fill="auto"/>
          </w:tcPr>
          <w:p w14:paraId="3F8F47F0" w14:textId="77777777" w:rsidR="00CD3164" w:rsidRPr="008A7C54" w:rsidRDefault="00CD3164" w:rsidP="0075121C">
            <w:pPr>
              <w:jc w:val="center"/>
              <w:rPr>
                <w:rFonts w:ascii="Arial" w:hAnsi="Arial" w:cs="Arial"/>
                <w:szCs w:val="22"/>
              </w:rPr>
            </w:pPr>
            <w:r w:rsidRPr="008A7C54">
              <w:rPr>
                <w:rFonts w:ascii="Arial" w:hAnsi="Arial" w:cs="Arial"/>
                <w:szCs w:val="22"/>
              </w:rPr>
              <w:t xml:space="preserve">Skutečná protarifovací ztráta </w:t>
            </w:r>
          </w:p>
          <w:p w14:paraId="76C789E4" w14:textId="77777777" w:rsidR="00CD3164" w:rsidRPr="008A7C54" w:rsidRDefault="00CD3164" w:rsidP="0075121C">
            <w:pPr>
              <w:jc w:val="center"/>
              <w:rPr>
                <w:rFonts w:ascii="Arial" w:hAnsi="Arial" w:cs="Arial"/>
                <w:szCs w:val="22"/>
              </w:rPr>
            </w:pPr>
            <w:r w:rsidRPr="008A7C54">
              <w:rPr>
                <w:rFonts w:ascii="Arial" w:hAnsi="Arial" w:cs="Arial"/>
                <w:szCs w:val="22"/>
              </w:rPr>
              <w:t>za tratě</w:t>
            </w:r>
          </w:p>
        </w:tc>
      </w:tr>
      <w:tr w:rsidR="00CD3164" w:rsidRPr="008A7C54" w14:paraId="4DD34C20" w14:textId="77777777" w:rsidTr="00CD3164">
        <w:trPr>
          <w:trHeight w:val="579"/>
        </w:trPr>
        <w:tc>
          <w:tcPr>
            <w:tcW w:w="1158" w:type="dxa"/>
            <w:shd w:val="clear" w:color="auto" w:fill="auto"/>
            <w:vAlign w:val="center"/>
          </w:tcPr>
          <w:p w14:paraId="44681FD4" w14:textId="77777777" w:rsidR="00CD3164" w:rsidRPr="008A7C54" w:rsidRDefault="00CD3164" w:rsidP="0075121C">
            <w:pPr>
              <w:ind w:right="-675"/>
              <w:rPr>
                <w:rFonts w:ascii="Arial" w:hAnsi="Arial" w:cs="Arial"/>
                <w:b/>
              </w:rPr>
            </w:pPr>
            <w:r w:rsidRPr="008A7C54">
              <w:rPr>
                <w:rFonts w:ascii="Arial" w:hAnsi="Arial" w:cs="Arial"/>
                <w:b/>
              </w:rPr>
              <w:t xml:space="preserve"> odhad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6999EEAA" w14:textId="0F2CF0C4" w:rsidR="00CD3164" w:rsidRPr="00CD3164" w:rsidRDefault="00CD3164" w:rsidP="0075121C">
            <w:pPr>
              <w:jc w:val="center"/>
              <w:rPr>
                <w:rFonts w:ascii="Arial" w:hAnsi="Arial" w:cs="Arial"/>
              </w:rPr>
            </w:pPr>
            <w:r w:rsidRPr="00CD3164">
              <w:rPr>
                <w:rFonts w:ascii="Arial" w:hAnsi="Arial" w:cs="Arial"/>
                <w:b/>
              </w:rPr>
              <w:t>3 000</w:t>
            </w:r>
            <w:r w:rsidR="00E7436B">
              <w:rPr>
                <w:rFonts w:ascii="Arial" w:hAnsi="Arial" w:cs="Arial"/>
                <w:b/>
              </w:rPr>
              <w:t> </w:t>
            </w:r>
            <w:r w:rsidRPr="00CD3164">
              <w:rPr>
                <w:rFonts w:ascii="Arial" w:hAnsi="Arial" w:cs="Arial"/>
                <w:b/>
              </w:rPr>
              <w:t>000</w:t>
            </w:r>
            <w:r w:rsidR="00E7436B">
              <w:rPr>
                <w:rFonts w:ascii="Arial" w:hAnsi="Arial" w:cs="Arial"/>
                <w:b/>
              </w:rPr>
              <w:t>,-</w:t>
            </w:r>
            <w:r w:rsidRPr="00CD3164">
              <w:rPr>
                <w:rFonts w:ascii="Arial" w:hAnsi="Arial" w:cs="Arial"/>
                <w:b/>
              </w:rPr>
              <w:t xml:space="preserve"> Kč + DPH</w:t>
            </w:r>
          </w:p>
        </w:tc>
        <w:tc>
          <w:tcPr>
            <w:tcW w:w="4253" w:type="dxa"/>
            <w:shd w:val="clear" w:color="auto" w:fill="auto"/>
          </w:tcPr>
          <w:p w14:paraId="5165EA1D" w14:textId="77777777" w:rsidR="00CD3164" w:rsidRPr="00CD3164" w:rsidRDefault="00CD3164" w:rsidP="0075121C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</w:tc>
      </w:tr>
    </w:tbl>
    <w:p w14:paraId="3E1C4F8D" w14:textId="77777777" w:rsidR="00CD3164" w:rsidRPr="008A7C54" w:rsidRDefault="00CD3164" w:rsidP="00CD3164">
      <w:pPr>
        <w:jc w:val="both"/>
        <w:rPr>
          <w:rFonts w:ascii="Arial" w:hAnsi="Arial" w:cs="Arial"/>
          <w:sz w:val="32"/>
        </w:rPr>
      </w:pPr>
    </w:p>
    <w:p w14:paraId="5F24AB96" w14:textId="77777777" w:rsidR="00CD3164" w:rsidRPr="008A7C54" w:rsidRDefault="00CD3164" w:rsidP="00CD3164">
      <w:pPr>
        <w:spacing w:line="276" w:lineRule="auto"/>
        <w:jc w:val="both"/>
        <w:rPr>
          <w:rFonts w:ascii="Arial" w:hAnsi="Arial" w:cs="Arial"/>
        </w:rPr>
      </w:pPr>
      <w:r w:rsidRPr="008A7C54">
        <w:rPr>
          <w:rFonts w:ascii="Arial" w:hAnsi="Arial" w:cs="Arial"/>
        </w:rPr>
        <w:t>Skutečná výše protarifovací ztráty činí: částka v Kč</w:t>
      </w:r>
    </w:p>
    <w:p w14:paraId="1CD791C1" w14:textId="77777777" w:rsidR="00CD3164" w:rsidRPr="008A7C54" w:rsidRDefault="00CD3164" w:rsidP="00CD3164">
      <w:pPr>
        <w:spacing w:line="276" w:lineRule="auto"/>
        <w:jc w:val="both"/>
        <w:rPr>
          <w:rFonts w:ascii="Arial" w:hAnsi="Arial" w:cs="Arial"/>
        </w:rPr>
      </w:pPr>
      <w:r w:rsidRPr="008A7C54">
        <w:rPr>
          <w:rFonts w:ascii="Arial" w:hAnsi="Arial" w:cs="Arial"/>
        </w:rPr>
        <w:t>Poskytnutá záloha: částka v Kč</w:t>
      </w:r>
    </w:p>
    <w:p w14:paraId="14FF610C" w14:textId="77777777" w:rsidR="00CD3164" w:rsidRPr="008A7C54" w:rsidRDefault="00CD3164" w:rsidP="00CD3164">
      <w:pPr>
        <w:spacing w:line="276" w:lineRule="auto"/>
        <w:jc w:val="both"/>
        <w:rPr>
          <w:rFonts w:ascii="Arial" w:hAnsi="Arial" w:cs="Arial"/>
        </w:rPr>
      </w:pPr>
      <w:r w:rsidRPr="008A7C54">
        <w:rPr>
          <w:rFonts w:ascii="Arial" w:hAnsi="Arial" w:cs="Arial"/>
        </w:rPr>
        <w:t>Bilance zálohy a skutečné protarifovací ztráty: částka v Kč</w:t>
      </w:r>
    </w:p>
    <w:p w14:paraId="243ACB39" w14:textId="4A1D37D0" w:rsidR="00CD3164" w:rsidRPr="008A7C54" w:rsidRDefault="00CD3164" w:rsidP="00CD3164">
      <w:pPr>
        <w:spacing w:line="276" w:lineRule="auto"/>
        <w:jc w:val="both"/>
        <w:rPr>
          <w:rFonts w:ascii="Arial" w:hAnsi="Arial" w:cs="Arial"/>
        </w:rPr>
      </w:pPr>
      <w:r w:rsidRPr="008A7C54">
        <w:rPr>
          <w:rFonts w:ascii="Arial" w:hAnsi="Arial" w:cs="Arial"/>
        </w:rPr>
        <w:t>Částka určená k vrácení objednateli: částka v Kč</w:t>
      </w:r>
    </w:p>
    <w:p w14:paraId="7E931694" w14:textId="77777777" w:rsidR="00CD3164" w:rsidRPr="008A7C54" w:rsidRDefault="00CD3164" w:rsidP="00CD3164">
      <w:pPr>
        <w:spacing w:line="276" w:lineRule="auto"/>
        <w:jc w:val="both"/>
        <w:rPr>
          <w:rFonts w:ascii="Arial" w:hAnsi="Arial" w:cs="Arial"/>
        </w:rPr>
      </w:pPr>
      <w:r w:rsidRPr="008A7C54">
        <w:rPr>
          <w:rFonts w:ascii="Arial" w:hAnsi="Arial" w:cs="Arial"/>
        </w:rPr>
        <w:t>Částka určená k vyplacení objednatelem: částka v Kč</w:t>
      </w:r>
    </w:p>
    <w:p w14:paraId="6BD639E7" w14:textId="77777777" w:rsidR="00CD3164" w:rsidRPr="008A7C54" w:rsidRDefault="00CD3164" w:rsidP="00CD3164">
      <w:pPr>
        <w:spacing w:line="276" w:lineRule="auto"/>
        <w:jc w:val="both"/>
        <w:rPr>
          <w:rFonts w:ascii="Arial" w:hAnsi="Arial" w:cs="Arial"/>
        </w:rPr>
      </w:pPr>
    </w:p>
    <w:p w14:paraId="147842CA" w14:textId="77777777" w:rsidR="00CD3164" w:rsidRPr="008A7C54" w:rsidRDefault="00CD3164" w:rsidP="00CD3164">
      <w:pPr>
        <w:jc w:val="both"/>
        <w:rPr>
          <w:rFonts w:ascii="Arial" w:hAnsi="Arial" w:cs="Arial"/>
        </w:rPr>
      </w:pPr>
    </w:p>
    <w:p w14:paraId="64A6FA33" w14:textId="77777777" w:rsidR="00CD3164" w:rsidRPr="008A7C54" w:rsidRDefault="00CD3164" w:rsidP="00CD3164">
      <w:pPr>
        <w:jc w:val="both"/>
        <w:rPr>
          <w:rFonts w:ascii="Arial" w:hAnsi="Arial" w:cs="Arial"/>
        </w:rPr>
      </w:pPr>
    </w:p>
    <w:p w14:paraId="74D966EB" w14:textId="77777777" w:rsidR="00CD3164" w:rsidRPr="008A7C54" w:rsidRDefault="00CD3164" w:rsidP="00CD3164">
      <w:pPr>
        <w:jc w:val="both"/>
        <w:rPr>
          <w:rFonts w:ascii="Arial" w:hAnsi="Arial" w:cs="Arial"/>
        </w:rPr>
      </w:pPr>
    </w:p>
    <w:p w14:paraId="534E30E4" w14:textId="77777777" w:rsidR="00CD3164" w:rsidRPr="008A7C54" w:rsidRDefault="00CD3164" w:rsidP="00CD3164">
      <w:pPr>
        <w:jc w:val="both"/>
        <w:rPr>
          <w:rFonts w:ascii="Arial" w:hAnsi="Arial" w:cs="Arial"/>
        </w:rPr>
      </w:pPr>
    </w:p>
    <w:p w14:paraId="79B68DD7" w14:textId="77777777" w:rsidR="00CD3164" w:rsidRPr="008A7C54" w:rsidRDefault="00CD3164" w:rsidP="00CD3164">
      <w:pPr>
        <w:jc w:val="both"/>
        <w:rPr>
          <w:rFonts w:ascii="Arial" w:hAnsi="Arial" w:cs="Arial"/>
        </w:rPr>
      </w:pPr>
      <w:r w:rsidRPr="008A7C54">
        <w:rPr>
          <w:rFonts w:ascii="Arial" w:hAnsi="Arial" w:cs="Arial"/>
        </w:rPr>
        <w:t>V Olomouci dne:</w:t>
      </w:r>
    </w:p>
    <w:p w14:paraId="6B6C6A56" w14:textId="77777777" w:rsidR="00CD3164" w:rsidRPr="008A7C54" w:rsidRDefault="00CD3164" w:rsidP="00CD3164">
      <w:pPr>
        <w:jc w:val="both"/>
        <w:rPr>
          <w:rFonts w:ascii="Arial" w:hAnsi="Arial" w:cs="Arial"/>
        </w:rPr>
      </w:pPr>
    </w:p>
    <w:p w14:paraId="3938618D" w14:textId="77777777" w:rsidR="00CD3164" w:rsidRPr="008A7C54" w:rsidRDefault="00CD3164" w:rsidP="00CD3164">
      <w:pPr>
        <w:jc w:val="both"/>
        <w:rPr>
          <w:rFonts w:ascii="Arial" w:hAnsi="Arial" w:cs="Arial"/>
        </w:rPr>
      </w:pPr>
    </w:p>
    <w:p w14:paraId="43031EE3" w14:textId="77777777" w:rsidR="00CD3164" w:rsidRPr="008A7C54" w:rsidRDefault="00CD3164" w:rsidP="00CD3164">
      <w:pPr>
        <w:jc w:val="both"/>
        <w:rPr>
          <w:rFonts w:ascii="Arial" w:hAnsi="Arial" w:cs="Arial"/>
        </w:rPr>
      </w:pPr>
    </w:p>
    <w:p w14:paraId="69C4BAF0" w14:textId="77777777" w:rsidR="00CD3164" w:rsidRPr="008A7C54" w:rsidRDefault="00CD3164" w:rsidP="00CD3164">
      <w:pPr>
        <w:jc w:val="both"/>
        <w:rPr>
          <w:rFonts w:ascii="Arial" w:hAnsi="Arial" w:cs="Arial"/>
        </w:rPr>
      </w:pPr>
    </w:p>
    <w:p w14:paraId="3B44662D" w14:textId="77777777" w:rsidR="00CD3164" w:rsidRPr="008A7C54" w:rsidRDefault="00CD3164" w:rsidP="00CD3164">
      <w:pPr>
        <w:jc w:val="both"/>
        <w:rPr>
          <w:rFonts w:ascii="Arial" w:hAnsi="Arial" w:cs="Arial"/>
        </w:rPr>
      </w:pP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</w:r>
    </w:p>
    <w:p w14:paraId="4A108FC8" w14:textId="4BE36AA4" w:rsidR="00CD3164" w:rsidRPr="008A7C54" w:rsidRDefault="00CD3164" w:rsidP="00CD3164">
      <w:pPr>
        <w:ind w:left="4956" w:firstLine="28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</w:t>
      </w:r>
      <w:r w:rsidRPr="008A7C54">
        <w:rPr>
          <w:rFonts w:ascii="Arial" w:hAnsi="Arial" w:cs="Arial"/>
          <w:b/>
        </w:rPr>
        <w:t xml:space="preserve"> Kateřina Suchánková, MBA</w:t>
      </w:r>
    </w:p>
    <w:p w14:paraId="7868D7C6" w14:textId="77777777" w:rsidR="00CD3164" w:rsidRPr="008A7C54" w:rsidRDefault="00CD3164" w:rsidP="00CD3164">
      <w:pPr>
        <w:jc w:val="both"/>
        <w:rPr>
          <w:rFonts w:ascii="Arial" w:hAnsi="Arial" w:cs="Arial"/>
        </w:rPr>
      </w:pP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  <w:t>ředitelka KIDSOK, p.</w:t>
      </w:r>
      <w:r>
        <w:rPr>
          <w:rFonts w:ascii="Arial" w:hAnsi="Arial" w:cs="Arial"/>
        </w:rPr>
        <w:t xml:space="preserve"> </w:t>
      </w:r>
      <w:r w:rsidRPr="008A7C54">
        <w:rPr>
          <w:rFonts w:ascii="Arial" w:hAnsi="Arial" w:cs="Arial"/>
        </w:rPr>
        <w:t>o.</w:t>
      </w:r>
    </w:p>
    <w:p w14:paraId="692ACB40" w14:textId="77777777" w:rsidR="00CD3164" w:rsidRPr="008A7C54" w:rsidRDefault="00CD3164" w:rsidP="00CD3164">
      <w:pPr>
        <w:jc w:val="both"/>
        <w:rPr>
          <w:rFonts w:ascii="Arial" w:hAnsi="Arial" w:cs="Arial"/>
        </w:rPr>
      </w:pPr>
    </w:p>
    <w:p w14:paraId="29C44E10" w14:textId="77777777" w:rsidR="00CD3164" w:rsidRPr="008A7C54" w:rsidRDefault="00CD3164" w:rsidP="00CD3164">
      <w:pPr>
        <w:jc w:val="both"/>
        <w:rPr>
          <w:rFonts w:ascii="Arial" w:hAnsi="Arial" w:cs="Arial"/>
        </w:rPr>
      </w:pPr>
    </w:p>
    <w:p w14:paraId="6AF3804B" w14:textId="77777777" w:rsidR="00CD3164" w:rsidRPr="008A7C54" w:rsidRDefault="00CD3164" w:rsidP="00CD3164">
      <w:pPr>
        <w:rPr>
          <w:rFonts w:ascii="Arial" w:hAnsi="Arial" w:cs="Arial"/>
        </w:rPr>
      </w:pPr>
    </w:p>
    <w:p w14:paraId="1A8DBE33" w14:textId="77777777" w:rsidR="00CD3164" w:rsidRPr="008A7C54" w:rsidRDefault="00CD3164" w:rsidP="00CD3164">
      <w:pPr>
        <w:rPr>
          <w:rFonts w:ascii="Arial" w:hAnsi="Arial" w:cs="Arial"/>
        </w:rPr>
      </w:pPr>
    </w:p>
    <w:p w14:paraId="4AC6753B" w14:textId="77777777" w:rsidR="00CD3164" w:rsidRPr="008A7C54" w:rsidRDefault="00CD3164" w:rsidP="00CD3164">
      <w:pPr>
        <w:rPr>
          <w:rFonts w:ascii="Arial" w:hAnsi="Arial" w:cs="Arial"/>
        </w:rPr>
      </w:pPr>
    </w:p>
    <w:p w14:paraId="3A8C35F2" w14:textId="77777777" w:rsidR="00CD3164" w:rsidRPr="008A7C54" w:rsidRDefault="00CD3164" w:rsidP="00CD3164">
      <w:pPr>
        <w:jc w:val="right"/>
        <w:rPr>
          <w:rFonts w:ascii="Arial" w:hAnsi="Arial" w:cs="Arial"/>
          <w:b/>
        </w:rPr>
      </w:pPr>
      <w:r w:rsidRPr="008A7C54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4E5571F9" wp14:editId="3F0233A0">
            <wp:simplePos x="0" y="0"/>
            <wp:positionH relativeFrom="column">
              <wp:posOffset>19050</wp:posOffset>
            </wp:positionH>
            <wp:positionV relativeFrom="paragraph">
              <wp:posOffset>6985</wp:posOffset>
            </wp:positionV>
            <wp:extent cx="2498090" cy="676275"/>
            <wp:effectExtent l="0" t="0" r="0" b="9525"/>
            <wp:wrapSquare wrapText="bothSides"/>
            <wp:docPr id="686153075" name="Obrázek 686153075" descr="S:\loga\logo KIDSOK\kidsok-zakladni-varianta-barevna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S:\loga\logo KIDSOK\kidsok-zakladni-varianta-barevna-rg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C54">
        <w:rPr>
          <w:rFonts w:ascii="Arial" w:hAnsi="Arial" w:cs="Arial"/>
          <w:b/>
        </w:rPr>
        <w:t>Příloha č. 2</w:t>
      </w:r>
    </w:p>
    <w:p w14:paraId="2FFE52C4" w14:textId="77777777" w:rsidR="00CD3164" w:rsidRPr="008A7C54" w:rsidRDefault="00CD3164" w:rsidP="00CD3164">
      <w:pPr>
        <w:jc w:val="center"/>
        <w:rPr>
          <w:rFonts w:ascii="Arial" w:hAnsi="Arial" w:cs="Arial"/>
        </w:rPr>
      </w:pPr>
    </w:p>
    <w:p w14:paraId="4AB9F87A" w14:textId="77777777" w:rsidR="00CD3164" w:rsidRPr="008A7C54" w:rsidRDefault="00CD3164" w:rsidP="00CD3164">
      <w:pPr>
        <w:rPr>
          <w:rFonts w:ascii="Arial" w:hAnsi="Arial" w:cs="Arial"/>
        </w:rPr>
      </w:pPr>
    </w:p>
    <w:p w14:paraId="5B7E40E7" w14:textId="77777777" w:rsidR="00CD3164" w:rsidRPr="008A7C54" w:rsidRDefault="00CD3164" w:rsidP="00CD3164">
      <w:pPr>
        <w:rPr>
          <w:rFonts w:ascii="Arial" w:hAnsi="Arial" w:cs="Arial"/>
        </w:rPr>
      </w:pPr>
    </w:p>
    <w:p w14:paraId="158CBCEE" w14:textId="77777777" w:rsidR="00CD3164" w:rsidRPr="008A7C54" w:rsidRDefault="00CD3164" w:rsidP="00CD3164">
      <w:pPr>
        <w:rPr>
          <w:rFonts w:ascii="Arial" w:hAnsi="Arial" w:cs="Arial"/>
        </w:rPr>
      </w:pPr>
      <w:r w:rsidRPr="008A7C5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3569E" wp14:editId="139ECEE8">
                <wp:simplePos x="0" y="0"/>
                <wp:positionH relativeFrom="column">
                  <wp:posOffset>3519805</wp:posOffset>
                </wp:positionH>
                <wp:positionV relativeFrom="paragraph">
                  <wp:posOffset>66040</wp:posOffset>
                </wp:positionV>
                <wp:extent cx="2505075" cy="1254760"/>
                <wp:effectExtent l="0" t="0" r="28575" b="21590"/>
                <wp:wrapNone/>
                <wp:docPr id="2011326927" name="Textové pole 2011326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5075" cy="1254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6A899F87" w14:textId="77777777" w:rsidR="00CD3164" w:rsidRPr="00F27A03" w:rsidRDefault="00CD3164" w:rsidP="00CD3164">
                            <w:pPr>
                              <w:rPr>
                                <w:rFonts w:ascii="TitilliumText25L-400wt" w:hAnsi="TitilliumText25L-400wt"/>
                                <w:b/>
                              </w:rPr>
                            </w:pPr>
                            <w:r>
                              <w:rPr>
                                <w:rFonts w:ascii="TitilliumText25L-400wt" w:hAnsi="TitilliumText25L-400wt"/>
                                <w:b/>
                              </w:rPr>
                              <w:t>SMOl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3569E" id="Textové pole 2011326927" o:spid="_x0000_s1027" type="#_x0000_t202" style="position:absolute;margin-left:277.15pt;margin-top:5.2pt;width:197.25pt;height:9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" filled="f" strokecolor="windowText" strokeweight=".5pt">
                <v:path arrowok="t"/>
                <v:textbox>
                  <w:txbxContent>
                    <w:p w14:paraId="6A899F87" w14:textId="77777777" w:rsidR="00CD3164" w:rsidRPr="00F27A03" w:rsidRDefault="00CD3164" w:rsidP="00CD3164">
                      <w:pPr>
                        <w:rPr>
                          <w:rFonts w:ascii="TitilliumText25L-400wt" w:hAnsi="TitilliumText25L-400wt"/>
                          <w:b/>
                        </w:rPr>
                      </w:pPr>
                      <w:r>
                        <w:rPr>
                          <w:rFonts w:ascii="TitilliumText25L-400wt" w:hAnsi="TitilliumText25L-400wt"/>
                          <w:b/>
                        </w:rPr>
                        <w:t>SMOl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="108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955"/>
      </w:tblGrid>
      <w:tr w:rsidR="00CD3164" w:rsidRPr="008A7C54" w14:paraId="21F40062" w14:textId="77777777" w:rsidTr="0075121C">
        <w:trPr>
          <w:trHeight w:val="310"/>
        </w:trPr>
        <w:tc>
          <w:tcPr>
            <w:tcW w:w="1957" w:type="dxa"/>
            <w:shd w:val="clear" w:color="auto" w:fill="auto"/>
            <w:vAlign w:val="center"/>
          </w:tcPr>
          <w:p w14:paraId="5338B639" w14:textId="77777777" w:rsidR="00CD3164" w:rsidRPr="008A7C54" w:rsidRDefault="00CD3164" w:rsidP="0075121C">
            <w:pPr>
              <w:rPr>
                <w:rFonts w:ascii="TitilliumText25L-400wt" w:hAnsi="TitilliumText25L-400wt"/>
              </w:rPr>
            </w:pPr>
            <w:r w:rsidRPr="008A7C54">
              <w:rPr>
                <w:rFonts w:ascii="TitilliumText25L-400wt" w:hAnsi="TitilliumText25L-400wt"/>
                <w:b/>
                <w:sz w:val="16"/>
                <w:szCs w:val="16"/>
              </w:rPr>
              <w:t>Dopis značky/Ze dne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1B398A6" w14:textId="77777777" w:rsidR="00CD3164" w:rsidRPr="008A7C54" w:rsidRDefault="00CD3164" w:rsidP="0075121C">
            <w:pPr>
              <w:rPr>
                <w:rFonts w:ascii="TitilliumText25L-400wt" w:hAnsi="TitilliumText25L-400wt"/>
                <w:sz w:val="16"/>
                <w:szCs w:val="16"/>
              </w:rPr>
            </w:pPr>
          </w:p>
        </w:tc>
      </w:tr>
      <w:tr w:rsidR="00CD3164" w:rsidRPr="008A7C54" w14:paraId="584064D9" w14:textId="77777777" w:rsidTr="0075121C">
        <w:trPr>
          <w:trHeight w:val="292"/>
        </w:trPr>
        <w:tc>
          <w:tcPr>
            <w:tcW w:w="1957" w:type="dxa"/>
            <w:shd w:val="clear" w:color="auto" w:fill="auto"/>
            <w:vAlign w:val="center"/>
          </w:tcPr>
          <w:p w14:paraId="28BF6E8B" w14:textId="77777777" w:rsidR="00CD3164" w:rsidRPr="008A7C54" w:rsidRDefault="00CD3164" w:rsidP="0075121C">
            <w:pPr>
              <w:rPr>
                <w:rFonts w:ascii="TitilliumText25L-400wt" w:hAnsi="TitilliumText25L-400wt"/>
              </w:rPr>
            </w:pPr>
            <w:r w:rsidRPr="008A7C54">
              <w:rPr>
                <w:rFonts w:ascii="TitilliumText25L-400wt" w:hAnsi="TitilliumText25L-400wt"/>
                <w:b/>
                <w:sz w:val="16"/>
                <w:szCs w:val="16"/>
              </w:rPr>
              <w:t>Naše Sp. Zn./Č.j.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53009426" w14:textId="77777777" w:rsidR="00CD3164" w:rsidRPr="008A7C54" w:rsidRDefault="00CD3164" w:rsidP="0075121C">
            <w:pPr>
              <w:rPr>
                <w:rFonts w:ascii="TitilliumText25L-400wt" w:hAnsi="TitilliumText25L-400wt"/>
                <w:sz w:val="16"/>
                <w:szCs w:val="16"/>
              </w:rPr>
            </w:pPr>
          </w:p>
        </w:tc>
      </w:tr>
      <w:tr w:rsidR="00CD3164" w:rsidRPr="008A7C54" w14:paraId="54035B34" w14:textId="77777777" w:rsidTr="0075121C">
        <w:trPr>
          <w:trHeight w:val="310"/>
        </w:trPr>
        <w:tc>
          <w:tcPr>
            <w:tcW w:w="1957" w:type="dxa"/>
            <w:shd w:val="clear" w:color="auto" w:fill="auto"/>
            <w:vAlign w:val="center"/>
          </w:tcPr>
          <w:p w14:paraId="3969BA04" w14:textId="77777777" w:rsidR="00CD3164" w:rsidRPr="008A7C54" w:rsidRDefault="00CD3164" w:rsidP="0075121C">
            <w:pPr>
              <w:rPr>
                <w:rFonts w:ascii="TitilliumText25L-400wt" w:hAnsi="TitilliumText25L-400wt"/>
              </w:rPr>
            </w:pPr>
            <w:r w:rsidRPr="008A7C54">
              <w:rPr>
                <w:rFonts w:ascii="TitilliumText25L-400wt" w:hAnsi="TitilliumText25L-400wt"/>
                <w:b/>
                <w:sz w:val="16"/>
                <w:szCs w:val="16"/>
              </w:rPr>
              <w:t>Vyřizuje/Telefon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2811F57C" w14:textId="77777777" w:rsidR="00CD3164" w:rsidRPr="008A7C54" w:rsidRDefault="00CD3164" w:rsidP="0075121C">
            <w:pPr>
              <w:rPr>
                <w:rFonts w:ascii="TitilliumText25L-400wt" w:hAnsi="TitilliumText25L-400wt"/>
                <w:sz w:val="16"/>
                <w:szCs w:val="16"/>
              </w:rPr>
            </w:pPr>
          </w:p>
        </w:tc>
      </w:tr>
      <w:tr w:rsidR="00CD3164" w:rsidRPr="008A7C54" w14:paraId="777A4B11" w14:textId="77777777" w:rsidTr="0075121C">
        <w:trPr>
          <w:trHeight w:val="310"/>
        </w:trPr>
        <w:tc>
          <w:tcPr>
            <w:tcW w:w="1957" w:type="dxa"/>
            <w:shd w:val="clear" w:color="auto" w:fill="auto"/>
            <w:vAlign w:val="center"/>
          </w:tcPr>
          <w:p w14:paraId="1FCECCD5" w14:textId="77777777" w:rsidR="00CD3164" w:rsidRPr="008A7C54" w:rsidRDefault="00CD3164" w:rsidP="0075121C">
            <w:pPr>
              <w:rPr>
                <w:rFonts w:ascii="TitilliumText25L-400wt" w:hAnsi="TitilliumText25L-400wt"/>
              </w:rPr>
            </w:pPr>
            <w:r w:rsidRPr="008A7C54">
              <w:rPr>
                <w:rFonts w:ascii="TitilliumText25L-400wt" w:hAnsi="TitilliumText25L-400wt"/>
                <w:b/>
                <w:sz w:val="16"/>
                <w:szCs w:val="16"/>
              </w:rPr>
              <w:t>V</w:t>
            </w:r>
            <w:r w:rsidRPr="008A7C54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  <w:r w:rsidRPr="008A7C54">
              <w:rPr>
                <w:rFonts w:ascii="TitilliumText25L-400wt" w:hAnsi="TitilliumText25L-400wt"/>
                <w:b/>
                <w:sz w:val="16"/>
                <w:szCs w:val="16"/>
              </w:rPr>
              <w:t>Olomouci dne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5B94D348" w14:textId="77777777" w:rsidR="00CD3164" w:rsidRPr="008A7C54" w:rsidRDefault="00CD3164" w:rsidP="0075121C">
            <w:pPr>
              <w:rPr>
                <w:rFonts w:ascii="TitilliumText25L-400wt" w:hAnsi="TitilliumText25L-400wt"/>
                <w:sz w:val="16"/>
                <w:szCs w:val="16"/>
              </w:rPr>
            </w:pPr>
          </w:p>
        </w:tc>
      </w:tr>
    </w:tbl>
    <w:p w14:paraId="299ECA2E" w14:textId="77777777" w:rsidR="00CD3164" w:rsidRPr="008A7C54" w:rsidRDefault="00CD3164" w:rsidP="00CD3164">
      <w:pPr>
        <w:rPr>
          <w:rFonts w:ascii="Arial" w:hAnsi="Arial" w:cs="Arial"/>
        </w:rPr>
      </w:pPr>
    </w:p>
    <w:p w14:paraId="4BBF1C0E" w14:textId="77777777" w:rsidR="00CD3164" w:rsidRPr="008A7C54" w:rsidRDefault="00CD3164" w:rsidP="00CD3164">
      <w:pPr>
        <w:tabs>
          <w:tab w:val="left" w:pos="5670"/>
        </w:tabs>
        <w:spacing w:before="60"/>
        <w:rPr>
          <w:rFonts w:ascii="TitilliumText25L-400wt" w:hAnsi="TitilliumText25L-400wt"/>
          <w:b/>
          <w:sz w:val="16"/>
          <w:szCs w:val="16"/>
        </w:rPr>
      </w:pPr>
      <w:r w:rsidRPr="008A7C54">
        <w:rPr>
          <w:rFonts w:ascii="TitilliumText25L-400wt" w:hAnsi="TitilliumText25L-400wt"/>
          <w:noProof/>
          <w:sz w:val="16"/>
          <w:szCs w:val="16"/>
        </w:rPr>
        <w:t xml:space="preserve"> </w:t>
      </w:r>
      <w:r w:rsidRPr="008A7C54">
        <w:rPr>
          <w:rFonts w:ascii="TitilliumText25L-400wt" w:hAnsi="TitilliumText25L-400wt"/>
          <w:b/>
          <w:sz w:val="16"/>
          <w:szCs w:val="16"/>
        </w:rPr>
        <w:t xml:space="preserve"> </w:t>
      </w:r>
    </w:p>
    <w:p w14:paraId="7DA41AA7" w14:textId="77777777" w:rsidR="00CD3164" w:rsidRPr="008A7C54" w:rsidRDefault="00CD3164" w:rsidP="00CD3164">
      <w:pPr>
        <w:jc w:val="center"/>
        <w:rPr>
          <w:rFonts w:ascii="TitilliumText25L-400wt" w:hAnsi="TitilliumText25L-400wt"/>
        </w:rPr>
      </w:pPr>
    </w:p>
    <w:p w14:paraId="1B9F6325" w14:textId="77777777" w:rsidR="00CD3164" w:rsidRPr="008A7C54" w:rsidRDefault="00CD3164" w:rsidP="00CD3164">
      <w:pPr>
        <w:rPr>
          <w:rFonts w:ascii="TitilliumText25L-400wt" w:hAnsi="TitilliumText25L-400wt"/>
          <w:b/>
        </w:rPr>
      </w:pPr>
    </w:p>
    <w:p w14:paraId="4CAB3A43" w14:textId="77777777" w:rsidR="00CD3164" w:rsidRPr="008A7C54" w:rsidRDefault="00CD3164" w:rsidP="00CD3164">
      <w:pPr>
        <w:rPr>
          <w:rFonts w:ascii="TitilliumText25L-400wt" w:hAnsi="TitilliumText25L-400wt"/>
          <w:b/>
        </w:rPr>
      </w:pPr>
    </w:p>
    <w:p w14:paraId="5FE7028A" w14:textId="77777777" w:rsidR="00CD3164" w:rsidRPr="008A7C54" w:rsidRDefault="00CD3164" w:rsidP="00CD3164">
      <w:pPr>
        <w:rPr>
          <w:rFonts w:ascii="Arial" w:hAnsi="Arial" w:cs="Arial"/>
          <w:b/>
        </w:rPr>
      </w:pPr>
    </w:p>
    <w:p w14:paraId="3C595F0B" w14:textId="77777777" w:rsidR="00CD3164" w:rsidRPr="008A7C54" w:rsidRDefault="00CD3164" w:rsidP="00CD3164">
      <w:pPr>
        <w:jc w:val="both"/>
        <w:rPr>
          <w:rFonts w:ascii="Arial" w:hAnsi="Arial" w:cs="Arial"/>
        </w:rPr>
      </w:pPr>
    </w:p>
    <w:p w14:paraId="4BA00CF3" w14:textId="77777777" w:rsidR="00CD3164" w:rsidRPr="008A7C54" w:rsidRDefault="00CD3164" w:rsidP="00CD3164">
      <w:pPr>
        <w:jc w:val="center"/>
        <w:rPr>
          <w:rFonts w:ascii="Arial" w:hAnsi="Arial" w:cs="Arial"/>
          <w:b/>
          <w:sz w:val="28"/>
        </w:rPr>
      </w:pPr>
    </w:p>
    <w:p w14:paraId="561DABF4" w14:textId="77777777" w:rsidR="00CD3164" w:rsidRPr="008A7C54" w:rsidRDefault="00CD3164" w:rsidP="00CD3164">
      <w:pPr>
        <w:jc w:val="center"/>
        <w:rPr>
          <w:rFonts w:ascii="Arial" w:hAnsi="Arial" w:cs="Arial"/>
          <w:b/>
          <w:sz w:val="28"/>
          <w:szCs w:val="22"/>
        </w:rPr>
      </w:pPr>
    </w:p>
    <w:p w14:paraId="4B5A9C23" w14:textId="77777777" w:rsidR="00CD3164" w:rsidRPr="008A7C54" w:rsidRDefault="00CD3164" w:rsidP="00CD3164">
      <w:pPr>
        <w:jc w:val="center"/>
        <w:rPr>
          <w:rFonts w:ascii="Arial" w:hAnsi="Arial" w:cs="Arial"/>
          <w:b/>
          <w:szCs w:val="22"/>
        </w:rPr>
      </w:pPr>
      <w:r w:rsidRPr="008A7C54">
        <w:rPr>
          <w:rFonts w:ascii="Arial" w:hAnsi="Arial" w:cs="Arial"/>
          <w:b/>
          <w:szCs w:val="22"/>
        </w:rPr>
        <w:t>PROTOKOL O ZÚČTOVÁNÍ ZÁLOHY PROTARIFOVACÍ ZTRÁTY pro rok 20</w:t>
      </w:r>
      <w:r>
        <w:rPr>
          <w:rFonts w:ascii="Arial" w:hAnsi="Arial" w:cs="Arial"/>
          <w:b/>
          <w:szCs w:val="22"/>
        </w:rPr>
        <w:t>25</w:t>
      </w:r>
    </w:p>
    <w:p w14:paraId="6E24C527" w14:textId="77777777" w:rsidR="00CD3164" w:rsidRPr="008A7C54" w:rsidRDefault="00CD3164" w:rsidP="00CD3164">
      <w:pPr>
        <w:jc w:val="center"/>
        <w:rPr>
          <w:rFonts w:ascii="Arial" w:hAnsi="Arial" w:cs="Arial"/>
          <w:b/>
          <w:sz w:val="28"/>
          <w:szCs w:val="22"/>
        </w:rPr>
      </w:pPr>
    </w:p>
    <w:p w14:paraId="13AC4C3A" w14:textId="77777777" w:rsidR="00CD3164" w:rsidRPr="008A7C54" w:rsidRDefault="00CD3164" w:rsidP="00CD3164">
      <w:pPr>
        <w:jc w:val="both"/>
        <w:rPr>
          <w:rFonts w:ascii="Arial" w:hAnsi="Arial" w:cs="Arial"/>
          <w:szCs w:val="22"/>
        </w:rPr>
      </w:pPr>
      <w:r w:rsidRPr="008A7C54">
        <w:rPr>
          <w:rFonts w:ascii="Arial" w:hAnsi="Arial" w:cs="Arial"/>
          <w:szCs w:val="22"/>
        </w:rPr>
        <w:t>Poskytovatel: objednatel</w:t>
      </w:r>
    </w:p>
    <w:p w14:paraId="53F505A4" w14:textId="77777777" w:rsidR="00CD3164" w:rsidRPr="008A7C54" w:rsidRDefault="00CD3164" w:rsidP="00CD3164">
      <w:pPr>
        <w:jc w:val="both"/>
        <w:rPr>
          <w:rFonts w:ascii="Arial" w:hAnsi="Arial" w:cs="Arial"/>
          <w:szCs w:val="22"/>
        </w:rPr>
      </w:pPr>
      <w:r w:rsidRPr="008A7C54">
        <w:rPr>
          <w:rFonts w:ascii="Arial" w:hAnsi="Arial" w:cs="Arial"/>
          <w:szCs w:val="22"/>
        </w:rPr>
        <w:t>Příjemce: SMOl</w:t>
      </w:r>
    </w:p>
    <w:p w14:paraId="79E643BC" w14:textId="77777777" w:rsidR="00CD3164" w:rsidRPr="008A7C54" w:rsidRDefault="00CD3164" w:rsidP="00CD3164">
      <w:pPr>
        <w:jc w:val="both"/>
        <w:rPr>
          <w:rFonts w:ascii="Arial" w:hAnsi="Arial" w:cs="Arial"/>
          <w:szCs w:val="22"/>
        </w:rPr>
      </w:pPr>
    </w:p>
    <w:p w14:paraId="11C1775D" w14:textId="77777777" w:rsidR="00CD3164" w:rsidRPr="008A7C54" w:rsidRDefault="00CD3164" w:rsidP="00CD3164">
      <w:pPr>
        <w:jc w:val="both"/>
        <w:rPr>
          <w:rFonts w:cs="Arial"/>
          <w:sz w:val="22"/>
        </w:rPr>
      </w:pPr>
      <w:r w:rsidRPr="008A7C54">
        <w:rPr>
          <w:rFonts w:ascii="Arial" w:hAnsi="Arial" w:cs="Arial"/>
          <w:szCs w:val="22"/>
        </w:rPr>
        <w:t>Na základě Smlouvy o úhradě protarifovací ztráty v rámci Integrovaného dopravního systému Olomouckého kraje.</w:t>
      </w:r>
    </w:p>
    <w:p w14:paraId="460CEC33" w14:textId="77777777" w:rsidR="00CD3164" w:rsidRPr="008A7C54" w:rsidRDefault="00CD3164" w:rsidP="00CD3164">
      <w:pPr>
        <w:jc w:val="both"/>
        <w:rPr>
          <w:rFonts w:ascii="Arial" w:hAnsi="Arial" w:cs="Arial"/>
          <w:sz w:val="28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3515"/>
        <w:gridCol w:w="3260"/>
      </w:tblGrid>
      <w:tr w:rsidR="00CD3164" w:rsidRPr="008A7C54" w14:paraId="479BF3AC" w14:textId="77777777" w:rsidTr="00CD3164">
        <w:trPr>
          <w:jc w:val="center"/>
        </w:trPr>
        <w:tc>
          <w:tcPr>
            <w:tcW w:w="1158" w:type="dxa"/>
            <w:shd w:val="clear" w:color="auto" w:fill="auto"/>
          </w:tcPr>
          <w:p w14:paraId="78CE29F4" w14:textId="77777777" w:rsidR="00CD3164" w:rsidRPr="008A7C54" w:rsidRDefault="00CD3164" w:rsidP="0075121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515" w:type="dxa"/>
            <w:shd w:val="clear" w:color="auto" w:fill="auto"/>
          </w:tcPr>
          <w:p w14:paraId="182C7625" w14:textId="77777777" w:rsidR="00CD3164" w:rsidRPr="008A7C54" w:rsidRDefault="00CD3164" w:rsidP="0075121C">
            <w:pPr>
              <w:jc w:val="center"/>
              <w:rPr>
                <w:rFonts w:ascii="Arial" w:hAnsi="Arial" w:cs="Arial"/>
                <w:szCs w:val="22"/>
              </w:rPr>
            </w:pPr>
            <w:r w:rsidRPr="008A7C54">
              <w:rPr>
                <w:rFonts w:ascii="Arial" w:hAnsi="Arial" w:cs="Arial"/>
                <w:szCs w:val="22"/>
              </w:rPr>
              <w:t>Záloha protarifovací ztráty za tratě</w:t>
            </w:r>
          </w:p>
        </w:tc>
        <w:tc>
          <w:tcPr>
            <w:tcW w:w="3260" w:type="dxa"/>
            <w:shd w:val="clear" w:color="auto" w:fill="auto"/>
          </w:tcPr>
          <w:p w14:paraId="7CBD30B2" w14:textId="77777777" w:rsidR="00CD3164" w:rsidRPr="008A7C54" w:rsidRDefault="00CD3164" w:rsidP="0075121C">
            <w:pPr>
              <w:jc w:val="center"/>
              <w:rPr>
                <w:rFonts w:ascii="Arial" w:hAnsi="Arial" w:cs="Arial"/>
                <w:szCs w:val="22"/>
              </w:rPr>
            </w:pPr>
            <w:r w:rsidRPr="008A7C54">
              <w:rPr>
                <w:rFonts w:ascii="Arial" w:hAnsi="Arial" w:cs="Arial"/>
                <w:szCs w:val="22"/>
              </w:rPr>
              <w:t xml:space="preserve">Skutečná protarifovací ztráta </w:t>
            </w:r>
          </w:p>
          <w:p w14:paraId="010212E8" w14:textId="77777777" w:rsidR="00CD3164" w:rsidRPr="008A7C54" w:rsidRDefault="00CD3164" w:rsidP="0075121C">
            <w:pPr>
              <w:jc w:val="center"/>
              <w:rPr>
                <w:rFonts w:ascii="Arial" w:hAnsi="Arial" w:cs="Arial"/>
                <w:szCs w:val="22"/>
              </w:rPr>
            </w:pPr>
            <w:r w:rsidRPr="008A7C54">
              <w:rPr>
                <w:rFonts w:ascii="Arial" w:hAnsi="Arial" w:cs="Arial"/>
                <w:szCs w:val="22"/>
              </w:rPr>
              <w:t>za tratě</w:t>
            </w:r>
          </w:p>
        </w:tc>
      </w:tr>
      <w:tr w:rsidR="00CD3164" w:rsidRPr="008A7C54" w14:paraId="2E9DEBFB" w14:textId="77777777" w:rsidTr="00CD3164">
        <w:trPr>
          <w:trHeight w:val="579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44DFD976" w14:textId="77777777" w:rsidR="00CD3164" w:rsidRPr="008A7C54" w:rsidRDefault="00CD3164" w:rsidP="0075121C">
            <w:pPr>
              <w:ind w:right="-675"/>
              <w:rPr>
                <w:rFonts w:ascii="Arial" w:hAnsi="Arial" w:cs="Arial"/>
                <w:b/>
              </w:rPr>
            </w:pPr>
            <w:r w:rsidRPr="008A7C54">
              <w:rPr>
                <w:rFonts w:ascii="Arial" w:hAnsi="Arial" w:cs="Arial"/>
                <w:b/>
              </w:rPr>
              <w:t xml:space="preserve"> odhad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AA67036" w14:textId="57C98B1C" w:rsidR="00CD3164" w:rsidRPr="008A7C54" w:rsidRDefault="00CD3164" w:rsidP="0075121C">
            <w:pPr>
              <w:jc w:val="center"/>
              <w:rPr>
                <w:rFonts w:ascii="Arial" w:hAnsi="Arial" w:cs="Arial"/>
              </w:rPr>
            </w:pPr>
            <w:r w:rsidRPr="008A7C54">
              <w:rPr>
                <w:rFonts w:ascii="Arial" w:hAnsi="Arial" w:cs="Arial"/>
                <w:b/>
              </w:rPr>
              <w:t>3 </w:t>
            </w:r>
            <w:r w:rsidR="00FA3CEF">
              <w:rPr>
                <w:rFonts w:ascii="Arial" w:hAnsi="Arial" w:cs="Arial"/>
                <w:b/>
              </w:rPr>
              <w:t>0</w:t>
            </w:r>
            <w:r w:rsidRPr="008A7C54">
              <w:rPr>
                <w:rFonts w:ascii="Arial" w:hAnsi="Arial" w:cs="Arial"/>
                <w:b/>
              </w:rPr>
              <w:t>00</w:t>
            </w:r>
            <w:r w:rsidR="00E7436B">
              <w:rPr>
                <w:rFonts w:ascii="Arial" w:hAnsi="Arial" w:cs="Arial"/>
                <w:b/>
              </w:rPr>
              <w:t> </w:t>
            </w:r>
            <w:r w:rsidRPr="008A7C54">
              <w:rPr>
                <w:rFonts w:ascii="Arial" w:hAnsi="Arial" w:cs="Arial"/>
                <w:b/>
              </w:rPr>
              <w:t>000</w:t>
            </w:r>
            <w:r w:rsidR="00E7436B">
              <w:rPr>
                <w:rFonts w:ascii="Arial" w:hAnsi="Arial" w:cs="Arial"/>
                <w:b/>
              </w:rPr>
              <w:t>,-</w:t>
            </w:r>
            <w:r w:rsidRPr="008A7C54">
              <w:rPr>
                <w:rFonts w:ascii="Arial" w:hAnsi="Arial" w:cs="Arial"/>
                <w:b/>
              </w:rPr>
              <w:t xml:space="preserve"> Kč</w:t>
            </w:r>
            <w:r>
              <w:rPr>
                <w:rFonts w:ascii="Arial" w:hAnsi="Arial" w:cs="Arial"/>
                <w:b/>
              </w:rPr>
              <w:t xml:space="preserve"> + DPH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2BBA7C" w14:textId="77777777" w:rsidR="00CD3164" w:rsidRPr="008A7C54" w:rsidRDefault="00CD3164" w:rsidP="0075121C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</w:tc>
      </w:tr>
    </w:tbl>
    <w:p w14:paraId="7B72DA37" w14:textId="77777777" w:rsidR="00CD3164" w:rsidRPr="008A7C54" w:rsidRDefault="00CD3164" w:rsidP="00CD3164">
      <w:pPr>
        <w:jc w:val="both"/>
        <w:rPr>
          <w:rFonts w:ascii="Arial" w:hAnsi="Arial" w:cs="Arial"/>
          <w:sz w:val="32"/>
        </w:rPr>
      </w:pPr>
    </w:p>
    <w:p w14:paraId="002A6E9D" w14:textId="77777777" w:rsidR="00CD3164" w:rsidRPr="008A7C54" w:rsidRDefault="00CD3164" w:rsidP="00CD3164">
      <w:pPr>
        <w:spacing w:line="276" w:lineRule="auto"/>
        <w:jc w:val="both"/>
        <w:rPr>
          <w:rFonts w:ascii="Arial" w:hAnsi="Arial" w:cs="Arial"/>
        </w:rPr>
      </w:pPr>
      <w:r w:rsidRPr="008A7C54">
        <w:rPr>
          <w:rFonts w:ascii="Arial" w:hAnsi="Arial" w:cs="Arial"/>
        </w:rPr>
        <w:t>Skutečná výše protarifovací ztráty činí: částka v Kč</w:t>
      </w:r>
    </w:p>
    <w:p w14:paraId="76E22F9C" w14:textId="77777777" w:rsidR="00CD3164" w:rsidRPr="008A7C54" w:rsidRDefault="00CD3164" w:rsidP="00CD3164">
      <w:pPr>
        <w:spacing w:line="276" w:lineRule="auto"/>
        <w:jc w:val="both"/>
        <w:rPr>
          <w:rFonts w:ascii="Arial" w:hAnsi="Arial" w:cs="Arial"/>
        </w:rPr>
      </w:pPr>
      <w:r w:rsidRPr="008A7C54">
        <w:rPr>
          <w:rFonts w:ascii="Arial" w:hAnsi="Arial" w:cs="Arial"/>
        </w:rPr>
        <w:t>Poskytnutá záloha: částka v Kč</w:t>
      </w:r>
    </w:p>
    <w:p w14:paraId="5E4964D0" w14:textId="77777777" w:rsidR="00CD3164" w:rsidRPr="008A7C54" w:rsidRDefault="00CD3164" w:rsidP="00CD3164">
      <w:pPr>
        <w:spacing w:line="276" w:lineRule="auto"/>
        <w:jc w:val="both"/>
        <w:rPr>
          <w:rFonts w:ascii="Arial" w:hAnsi="Arial" w:cs="Arial"/>
        </w:rPr>
      </w:pPr>
      <w:r w:rsidRPr="008A7C54">
        <w:rPr>
          <w:rFonts w:ascii="Arial" w:hAnsi="Arial" w:cs="Arial"/>
        </w:rPr>
        <w:t>Bilance zálohy a skutečné protarifovací ztráty: částka v Kč</w:t>
      </w:r>
    </w:p>
    <w:p w14:paraId="40AD726E" w14:textId="270965D5" w:rsidR="00CD3164" w:rsidRPr="008A7C54" w:rsidRDefault="00CD3164" w:rsidP="00CD3164">
      <w:pPr>
        <w:spacing w:line="276" w:lineRule="auto"/>
        <w:jc w:val="both"/>
        <w:rPr>
          <w:rFonts w:ascii="Arial" w:hAnsi="Arial" w:cs="Arial"/>
        </w:rPr>
      </w:pPr>
      <w:r w:rsidRPr="008A7C54">
        <w:rPr>
          <w:rFonts w:ascii="Arial" w:hAnsi="Arial" w:cs="Arial"/>
        </w:rPr>
        <w:t>Částka určená k vrácení objednateli: částka v Kč</w:t>
      </w:r>
    </w:p>
    <w:p w14:paraId="590BAAE5" w14:textId="77777777" w:rsidR="00CD3164" w:rsidRPr="008A7C54" w:rsidRDefault="00CD3164" w:rsidP="00CD3164">
      <w:pPr>
        <w:spacing w:line="276" w:lineRule="auto"/>
        <w:jc w:val="both"/>
        <w:rPr>
          <w:rFonts w:ascii="Arial" w:hAnsi="Arial" w:cs="Arial"/>
        </w:rPr>
      </w:pPr>
      <w:r w:rsidRPr="008A7C54">
        <w:rPr>
          <w:rFonts w:ascii="Arial" w:hAnsi="Arial" w:cs="Arial"/>
        </w:rPr>
        <w:t>Částka určená k vyplacení objednatelem: částka v Kč</w:t>
      </w:r>
    </w:p>
    <w:p w14:paraId="2FA7F13A" w14:textId="77777777" w:rsidR="00CD3164" w:rsidRPr="008A7C54" w:rsidRDefault="00CD3164" w:rsidP="00CD3164">
      <w:pPr>
        <w:spacing w:line="276" w:lineRule="auto"/>
        <w:jc w:val="both"/>
        <w:rPr>
          <w:rFonts w:ascii="Arial" w:hAnsi="Arial" w:cs="Arial"/>
        </w:rPr>
      </w:pPr>
    </w:p>
    <w:p w14:paraId="58DE1656" w14:textId="77777777" w:rsidR="00CD3164" w:rsidRPr="008A7C54" w:rsidRDefault="00CD3164" w:rsidP="00CD3164">
      <w:pPr>
        <w:jc w:val="both"/>
        <w:rPr>
          <w:rFonts w:ascii="Arial" w:hAnsi="Arial" w:cs="Arial"/>
        </w:rPr>
      </w:pPr>
    </w:p>
    <w:p w14:paraId="5B0BBA08" w14:textId="77777777" w:rsidR="00CD3164" w:rsidRPr="008A7C54" w:rsidRDefault="00CD3164" w:rsidP="00CD3164">
      <w:pPr>
        <w:jc w:val="both"/>
        <w:rPr>
          <w:rFonts w:ascii="Arial" w:hAnsi="Arial" w:cs="Arial"/>
        </w:rPr>
      </w:pPr>
    </w:p>
    <w:p w14:paraId="70FA26E4" w14:textId="77777777" w:rsidR="00CD3164" w:rsidRPr="008A7C54" w:rsidRDefault="00CD3164" w:rsidP="00CD3164">
      <w:pPr>
        <w:jc w:val="both"/>
        <w:rPr>
          <w:rFonts w:ascii="Arial" w:hAnsi="Arial" w:cs="Arial"/>
        </w:rPr>
      </w:pPr>
    </w:p>
    <w:p w14:paraId="47B2E83F" w14:textId="77777777" w:rsidR="00CD3164" w:rsidRPr="008A7C54" w:rsidRDefault="00CD3164" w:rsidP="00CD3164">
      <w:pPr>
        <w:jc w:val="both"/>
        <w:rPr>
          <w:rFonts w:ascii="Arial" w:hAnsi="Arial" w:cs="Arial"/>
        </w:rPr>
      </w:pPr>
      <w:r w:rsidRPr="008A7C54">
        <w:rPr>
          <w:rFonts w:ascii="Arial" w:hAnsi="Arial" w:cs="Arial"/>
        </w:rPr>
        <w:t>V Olomouci dne:</w:t>
      </w:r>
    </w:p>
    <w:p w14:paraId="3584969F" w14:textId="77777777" w:rsidR="00CD3164" w:rsidRPr="008A7C54" w:rsidRDefault="00CD3164" w:rsidP="00CD3164">
      <w:pPr>
        <w:jc w:val="both"/>
        <w:rPr>
          <w:rFonts w:ascii="Arial" w:hAnsi="Arial" w:cs="Arial"/>
        </w:rPr>
      </w:pPr>
    </w:p>
    <w:p w14:paraId="3A933485" w14:textId="77777777" w:rsidR="00CD3164" w:rsidRPr="008A7C54" w:rsidRDefault="00CD3164" w:rsidP="00CD3164">
      <w:pPr>
        <w:jc w:val="both"/>
        <w:rPr>
          <w:rFonts w:ascii="Arial" w:hAnsi="Arial" w:cs="Arial"/>
        </w:rPr>
      </w:pPr>
    </w:p>
    <w:p w14:paraId="3C52953A" w14:textId="77777777" w:rsidR="00CD3164" w:rsidRPr="008A7C54" w:rsidRDefault="00CD3164" w:rsidP="00CD3164">
      <w:pPr>
        <w:jc w:val="both"/>
        <w:rPr>
          <w:rFonts w:ascii="Arial" w:hAnsi="Arial" w:cs="Arial"/>
        </w:rPr>
      </w:pPr>
    </w:p>
    <w:p w14:paraId="4733B3C7" w14:textId="77777777" w:rsidR="00CD3164" w:rsidRPr="008A7C54" w:rsidRDefault="00CD3164" w:rsidP="00CD3164">
      <w:pPr>
        <w:jc w:val="both"/>
        <w:rPr>
          <w:rFonts w:ascii="Arial" w:hAnsi="Arial" w:cs="Arial"/>
        </w:rPr>
      </w:pPr>
    </w:p>
    <w:p w14:paraId="2584ADBD" w14:textId="77777777" w:rsidR="00CD3164" w:rsidRPr="008A7C54" w:rsidRDefault="00CD3164" w:rsidP="00CD3164">
      <w:pPr>
        <w:jc w:val="both"/>
        <w:rPr>
          <w:rFonts w:ascii="Arial" w:hAnsi="Arial" w:cs="Arial"/>
        </w:rPr>
      </w:pP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</w:r>
    </w:p>
    <w:p w14:paraId="6E09FA55" w14:textId="77777777" w:rsidR="00CD3164" w:rsidRPr="008A7C54" w:rsidRDefault="00CD3164" w:rsidP="00CD3164">
      <w:pPr>
        <w:ind w:left="4956" w:firstLine="28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</w:t>
      </w:r>
      <w:r w:rsidRPr="008A7C54">
        <w:rPr>
          <w:rFonts w:ascii="Arial" w:hAnsi="Arial" w:cs="Arial"/>
          <w:b/>
        </w:rPr>
        <w:t xml:space="preserve"> Kateřina Suchánková, MBA</w:t>
      </w:r>
    </w:p>
    <w:p w14:paraId="218BF4F3" w14:textId="399A0A36" w:rsidR="00CD3164" w:rsidRDefault="00CD3164" w:rsidP="00CD3164">
      <w:pPr>
        <w:jc w:val="both"/>
        <w:rPr>
          <w:rFonts w:ascii="Arial" w:hAnsi="Arial" w:cs="Arial"/>
        </w:rPr>
      </w:pP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</w:r>
      <w:r w:rsidRPr="008A7C54">
        <w:rPr>
          <w:rFonts w:ascii="Arial" w:hAnsi="Arial" w:cs="Arial"/>
        </w:rPr>
        <w:tab/>
        <w:t>ředitelka KIDSOK, p.</w:t>
      </w:r>
      <w:r>
        <w:rPr>
          <w:rFonts w:ascii="Arial" w:hAnsi="Arial" w:cs="Arial"/>
        </w:rPr>
        <w:t xml:space="preserve"> </w:t>
      </w:r>
      <w:r w:rsidRPr="008A7C54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sectPr w:rsidR="00CD3164" w:rsidSect="00E943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04" w:right="1304" w:bottom="1304" w:left="1304" w:header="709" w:footer="709" w:gutter="0"/>
      <w:pgNumType w:start="3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EBD0" w14:textId="77777777" w:rsidR="00B64C65" w:rsidRDefault="00B64C65">
      <w:r>
        <w:separator/>
      </w:r>
    </w:p>
  </w:endnote>
  <w:endnote w:type="continuationSeparator" w:id="0">
    <w:p w14:paraId="6889F55D" w14:textId="77777777" w:rsidR="00B64C65" w:rsidRDefault="00B6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Text25L-400w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7A09" w14:textId="77777777" w:rsidR="006155E5" w:rsidRDefault="006155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17FF" w14:textId="28484624" w:rsidR="001E21CA" w:rsidRDefault="00800540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11</w:t>
    </w:r>
    <w:r w:rsidR="00262354">
      <w:t>. </w:t>
    </w:r>
    <w:r w:rsidR="001A3E2F">
      <w:t>1</w:t>
    </w:r>
    <w:r>
      <w:t>2</w:t>
    </w:r>
    <w:r w:rsidR="001E21CA">
      <w:t>. 202</w:t>
    </w:r>
    <w:r w:rsidR="00CD3164">
      <w:t>3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E01E0A">
      <w:rPr>
        <w:rStyle w:val="slostrnky"/>
        <w:noProof/>
      </w:rPr>
      <w:t>10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 xml:space="preserve">(celkem </w:t>
    </w:r>
    <w:r w:rsidR="00820D0C">
      <w:t>11</w:t>
    </w:r>
    <w:r w:rsidR="001E21CA">
      <w:t>)</w:t>
    </w:r>
  </w:p>
  <w:p w14:paraId="54C27E22" w14:textId="50CEB728" w:rsidR="001E21CA" w:rsidRDefault="006E15F8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24. </w:t>
    </w:r>
    <w:r w:rsidR="001A3E2F">
      <w:rPr>
        <w:rFonts w:cs="Arial"/>
        <w:szCs w:val="28"/>
      </w:rPr>
      <w:t>– Smlouva o úhradě protarifovací ztráty se statutárním městem Olomouc</w:t>
    </w:r>
    <w:r w:rsidR="001E21CA">
      <w:rPr>
        <w:rFonts w:cs="Arial"/>
        <w:szCs w:val="28"/>
      </w:rPr>
      <w:t xml:space="preserve"> </w:t>
    </w:r>
  </w:p>
  <w:p w14:paraId="591A179E" w14:textId="188D30D7" w:rsidR="00B453F2" w:rsidRDefault="00B453F2" w:rsidP="00B453F2">
    <w:pPr>
      <w:pStyle w:val="Zpat"/>
      <w:pBdr>
        <w:top w:val="single" w:sz="4" w:space="0" w:color="auto"/>
      </w:pBdr>
    </w:pPr>
    <w:r w:rsidRPr="00B453F2">
      <w:rPr>
        <w:rFonts w:cs="Arial"/>
        <w:szCs w:val="28"/>
      </w:rPr>
      <w:t xml:space="preserve">Usnesení – příloha č. 1 </w:t>
    </w:r>
    <w:r w:rsidR="00262354">
      <w:rPr>
        <w:rFonts w:cs="Arial"/>
        <w:szCs w:val="28"/>
      </w:rPr>
      <w:t>–</w:t>
    </w:r>
    <w:r w:rsidRPr="00B453F2">
      <w:rPr>
        <w:rFonts w:cs="Arial"/>
        <w:szCs w:val="28"/>
      </w:rPr>
      <w:t xml:space="preserve"> Smlouva o úhradě protarifovací ztráty se statutárním městem Olomouc</w:t>
    </w:r>
  </w:p>
  <w:p w14:paraId="408C154E" w14:textId="77777777" w:rsidR="00B453F2" w:rsidRDefault="00B453F2" w:rsidP="009429CE">
    <w:pPr>
      <w:pStyle w:val="Zpat"/>
      <w:pBdr>
        <w:top w:val="single" w:sz="4" w:space="0" w:color="auto"/>
      </w:pBdr>
      <w:rPr>
        <w:rFonts w:cs="Arial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B851" w14:textId="77777777" w:rsidR="006155E5" w:rsidRDefault="006155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21932" w14:textId="77777777" w:rsidR="00B64C65" w:rsidRDefault="00B64C65">
      <w:r>
        <w:separator/>
      </w:r>
    </w:p>
  </w:footnote>
  <w:footnote w:type="continuationSeparator" w:id="0">
    <w:p w14:paraId="7C94328B" w14:textId="77777777" w:rsidR="00B64C65" w:rsidRDefault="00B64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C469" w14:textId="77777777" w:rsidR="006155E5" w:rsidRDefault="006155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BF4B" w14:textId="77777777" w:rsidR="00820D0C" w:rsidRPr="00072EAB" w:rsidRDefault="00820D0C" w:rsidP="00820D0C">
    <w:pPr>
      <w:pStyle w:val="Zhlav"/>
      <w:jc w:val="center"/>
      <w:rPr>
        <w:rFonts w:ascii="Arial" w:hAnsi="Arial" w:cs="Arial"/>
        <w:i/>
        <w:iCs/>
        <w:sz w:val="20"/>
        <w:szCs w:val="20"/>
      </w:rPr>
    </w:pPr>
    <w:bookmarkStart w:id="0" w:name="_Hlk84587419"/>
    <w:r w:rsidRPr="00072EAB">
      <w:rPr>
        <w:rFonts w:ascii="Arial" w:hAnsi="Arial" w:cs="Arial"/>
        <w:i/>
        <w:iCs/>
        <w:sz w:val="20"/>
        <w:szCs w:val="20"/>
      </w:rPr>
      <w:t>Usnesení – příloha č. 1</w:t>
    </w:r>
  </w:p>
  <w:bookmarkEnd w:id="0"/>
  <w:p w14:paraId="47037284" w14:textId="22EA181C" w:rsidR="00820D0C" w:rsidRPr="00072EAB" w:rsidRDefault="00820D0C" w:rsidP="00820D0C">
    <w:pPr>
      <w:pStyle w:val="Zhlav"/>
      <w:pBdr>
        <w:bottom w:val="single" w:sz="4" w:space="1" w:color="auto"/>
      </w:pBdr>
      <w:jc w:val="center"/>
      <w:rPr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Smlouva o úhradě protarifovací ztráty se statutárním městem Olomouc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FBA4" w14:textId="77777777" w:rsidR="006155E5" w:rsidRDefault="006155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40C7"/>
    <w:multiLevelType w:val="hybridMultilevel"/>
    <w:tmpl w:val="40B25830"/>
    <w:lvl w:ilvl="0" w:tplc="C2EA0F76">
      <w:start w:val="2"/>
      <w:numFmt w:val="upperRoman"/>
      <w:lvlText w:val="%1."/>
      <w:lvlJc w:val="right"/>
      <w:pPr>
        <w:tabs>
          <w:tab w:val="num" w:pos="3468"/>
        </w:tabs>
        <w:ind w:left="4188" w:hanging="360"/>
      </w:pPr>
      <w:rPr>
        <w:rFonts w:ascii="Arial" w:hAnsi="Arial" w:cs="Arial" w:hint="default"/>
        <w:b/>
        <w:i/>
        <w:strike w:val="0"/>
        <w:dstrike w:val="0"/>
        <w:color w:val="auto"/>
        <w:sz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DC6E41"/>
    <w:multiLevelType w:val="multilevel"/>
    <w:tmpl w:val="40AC8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0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55D64B3A"/>
    <w:multiLevelType w:val="hybridMultilevel"/>
    <w:tmpl w:val="8856E67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9C6497D"/>
    <w:multiLevelType w:val="hybridMultilevel"/>
    <w:tmpl w:val="BE86B4B0"/>
    <w:lvl w:ilvl="0" w:tplc="5D48F774">
      <w:start w:val="1"/>
      <w:numFmt w:val="upperRoman"/>
      <w:lvlText w:val="%1."/>
      <w:lvlJc w:val="left"/>
      <w:pPr>
        <w:ind w:left="4965" w:hanging="72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5325" w:hanging="360"/>
      </w:pPr>
    </w:lvl>
    <w:lvl w:ilvl="2" w:tplc="0405001B">
      <w:start w:val="1"/>
      <w:numFmt w:val="lowerRoman"/>
      <w:lvlText w:val="%3."/>
      <w:lvlJc w:val="right"/>
      <w:pPr>
        <w:ind w:left="6045" w:hanging="180"/>
      </w:pPr>
    </w:lvl>
    <w:lvl w:ilvl="3" w:tplc="0405000F">
      <w:start w:val="1"/>
      <w:numFmt w:val="decimal"/>
      <w:lvlText w:val="%4."/>
      <w:lvlJc w:val="left"/>
      <w:pPr>
        <w:ind w:left="6765" w:hanging="360"/>
      </w:pPr>
    </w:lvl>
    <w:lvl w:ilvl="4" w:tplc="04050019">
      <w:start w:val="1"/>
      <w:numFmt w:val="lowerLetter"/>
      <w:lvlText w:val="%5."/>
      <w:lvlJc w:val="left"/>
      <w:pPr>
        <w:ind w:left="7485" w:hanging="360"/>
      </w:pPr>
    </w:lvl>
    <w:lvl w:ilvl="5" w:tplc="0405001B">
      <w:start w:val="1"/>
      <w:numFmt w:val="lowerRoman"/>
      <w:lvlText w:val="%6."/>
      <w:lvlJc w:val="right"/>
      <w:pPr>
        <w:ind w:left="8205" w:hanging="180"/>
      </w:pPr>
    </w:lvl>
    <w:lvl w:ilvl="6" w:tplc="0405000F">
      <w:start w:val="1"/>
      <w:numFmt w:val="decimal"/>
      <w:lvlText w:val="%7."/>
      <w:lvlJc w:val="left"/>
      <w:pPr>
        <w:ind w:left="8925" w:hanging="360"/>
      </w:pPr>
    </w:lvl>
    <w:lvl w:ilvl="7" w:tplc="04050019">
      <w:start w:val="1"/>
      <w:numFmt w:val="lowerLetter"/>
      <w:lvlText w:val="%8."/>
      <w:lvlJc w:val="left"/>
      <w:pPr>
        <w:ind w:left="9645" w:hanging="360"/>
      </w:pPr>
    </w:lvl>
    <w:lvl w:ilvl="8" w:tplc="0405001B">
      <w:start w:val="1"/>
      <w:numFmt w:val="lowerRoman"/>
      <w:lvlText w:val="%9."/>
      <w:lvlJc w:val="right"/>
      <w:pPr>
        <w:ind w:left="10365" w:hanging="180"/>
      </w:pPr>
    </w:lvl>
  </w:abstractNum>
  <w:abstractNum w:abstractNumId="23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162AB"/>
    <w:multiLevelType w:val="multilevel"/>
    <w:tmpl w:val="95066C7A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03B11B9"/>
    <w:multiLevelType w:val="multilevel"/>
    <w:tmpl w:val="2674B38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C57C7"/>
    <w:multiLevelType w:val="hybridMultilevel"/>
    <w:tmpl w:val="76528396"/>
    <w:lvl w:ilvl="0" w:tplc="FA788A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B5A56"/>
    <w:multiLevelType w:val="multilevel"/>
    <w:tmpl w:val="34FE85D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9471848">
    <w:abstractNumId w:val="5"/>
  </w:num>
  <w:num w:numId="2" w16cid:durableId="836117695">
    <w:abstractNumId w:val="13"/>
  </w:num>
  <w:num w:numId="3" w16cid:durableId="1247617229">
    <w:abstractNumId w:val="23"/>
  </w:num>
  <w:num w:numId="4" w16cid:durableId="2041783522">
    <w:abstractNumId w:val="11"/>
  </w:num>
  <w:num w:numId="5" w16cid:durableId="19092315">
    <w:abstractNumId w:val="29"/>
  </w:num>
  <w:num w:numId="6" w16cid:durableId="397439629">
    <w:abstractNumId w:val="40"/>
  </w:num>
  <w:num w:numId="7" w16cid:durableId="1781681815">
    <w:abstractNumId w:val="2"/>
  </w:num>
  <w:num w:numId="8" w16cid:durableId="1220551480">
    <w:abstractNumId w:val="15"/>
  </w:num>
  <w:num w:numId="9" w16cid:durableId="1089885554">
    <w:abstractNumId w:val="3"/>
  </w:num>
  <w:num w:numId="10" w16cid:durableId="1750301589">
    <w:abstractNumId w:val="32"/>
  </w:num>
  <w:num w:numId="11" w16cid:durableId="1591043101">
    <w:abstractNumId w:val="31"/>
  </w:num>
  <w:num w:numId="12" w16cid:durableId="421683440">
    <w:abstractNumId w:val="37"/>
  </w:num>
  <w:num w:numId="13" w16cid:durableId="160850330">
    <w:abstractNumId w:val="30"/>
  </w:num>
  <w:num w:numId="14" w16cid:durableId="759528003">
    <w:abstractNumId w:val="34"/>
  </w:num>
  <w:num w:numId="15" w16cid:durableId="1636594226">
    <w:abstractNumId w:val="7"/>
  </w:num>
  <w:num w:numId="16" w16cid:durableId="1483111380">
    <w:abstractNumId w:val="16"/>
  </w:num>
  <w:num w:numId="17" w16cid:durableId="629434741">
    <w:abstractNumId w:val="14"/>
  </w:num>
  <w:num w:numId="18" w16cid:durableId="1401826505">
    <w:abstractNumId w:val="4"/>
  </w:num>
  <w:num w:numId="19" w16cid:durableId="1296451480">
    <w:abstractNumId w:val="28"/>
  </w:num>
  <w:num w:numId="20" w16cid:durableId="1119840725">
    <w:abstractNumId w:val="0"/>
  </w:num>
  <w:num w:numId="21" w16cid:durableId="218054257">
    <w:abstractNumId w:val="6"/>
  </w:num>
  <w:num w:numId="22" w16cid:durableId="851068856">
    <w:abstractNumId w:val="17"/>
  </w:num>
  <w:num w:numId="23" w16cid:durableId="1422217258">
    <w:abstractNumId w:val="12"/>
  </w:num>
  <w:num w:numId="24" w16cid:durableId="1879932517">
    <w:abstractNumId w:val="21"/>
  </w:num>
  <w:num w:numId="25" w16cid:durableId="1423137256">
    <w:abstractNumId w:val="19"/>
  </w:num>
  <w:num w:numId="26" w16cid:durableId="1776897333">
    <w:abstractNumId w:val="25"/>
  </w:num>
  <w:num w:numId="27" w16cid:durableId="66728889">
    <w:abstractNumId w:val="41"/>
  </w:num>
  <w:num w:numId="28" w16cid:durableId="96944930">
    <w:abstractNumId w:val="8"/>
  </w:num>
  <w:num w:numId="29" w16cid:durableId="642661522">
    <w:abstractNumId w:val="35"/>
  </w:num>
  <w:num w:numId="30" w16cid:durableId="1998486906">
    <w:abstractNumId w:val="18"/>
  </w:num>
  <w:num w:numId="31" w16cid:durableId="2027634429">
    <w:abstractNumId w:val="24"/>
  </w:num>
  <w:num w:numId="32" w16cid:durableId="1564753707">
    <w:abstractNumId w:val="33"/>
  </w:num>
  <w:num w:numId="33" w16cid:durableId="11727950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155173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854708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71662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293385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360153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01625901">
    <w:abstractNumId w:val="20"/>
  </w:num>
  <w:num w:numId="40" w16cid:durableId="4952666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3665077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0473490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7337670">
    <w:abstractNumId w:val="36"/>
  </w:num>
  <w:num w:numId="44" w16cid:durableId="1628774453">
    <w:abstractNumId w:val="10"/>
  </w:num>
  <w:num w:numId="45" w16cid:durableId="45494922">
    <w:abstractNumId w:val="38"/>
  </w:num>
  <w:num w:numId="46" w16cid:durableId="1995066195">
    <w:abstractNumId w:val="26"/>
  </w:num>
  <w:num w:numId="47" w16cid:durableId="753355821">
    <w:abstractNumId w:val="27"/>
  </w:num>
  <w:num w:numId="48" w16cid:durableId="494153925">
    <w:abstractNumId w:val="39"/>
  </w:num>
  <w:num w:numId="49" w16cid:durableId="1065223739">
    <w:abstractNumId w:val="1"/>
  </w:num>
  <w:num w:numId="50" w16cid:durableId="1061245831">
    <w:abstractNumId w:val="22"/>
  </w:num>
  <w:num w:numId="51" w16cid:durableId="1905217039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2C9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5A70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3D3A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B9B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4B5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814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3E2F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6CA6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54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465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2AE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37C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4D11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357F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5E5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5F8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2FCA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3C0D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08F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4A8E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3B9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540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0D0C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4C0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8F7DE4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B81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0AE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210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AD7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3F2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C65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15E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3DA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164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68E"/>
    <w:rsid w:val="00D657DD"/>
    <w:rsid w:val="00D65E2E"/>
    <w:rsid w:val="00D66032"/>
    <w:rsid w:val="00D668A5"/>
    <w:rsid w:val="00D6733C"/>
    <w:rsid w:val="00D702A5"/>
    <w:rsid w:val="00D70306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1EB8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1E0A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5A9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436B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CE3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378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106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58A6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CEF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6521A0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398DB-5AE7-4269-AC89-C5C043BD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15707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10</cp:revision>
  <cp:lastPrinted>2023-10-03T10:36:00Z</cp:lastPrinted>
  <dcterms:created xsi:type="dcterms:W3CDTF">2023-10-03T10:58:00Z</dcterms:created>
  <dcterms:modified xsi:type="dcterms:W3CDTF">2023-11-21T07:39:00Z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