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37E" w:rsidRPr="00CA31D5" w:rsidRDefault="005D31CB" w:rsidP="00E6637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E6637E" w:rsidRPr="00CA31D5">
        <w:rPr>
          <w:rFonts w:ascii="Arial" w:hAnsi="Arial" w:cs="Arial"/>
          <w:b/>
          <w:sz w:val="24"/>
        </w:rPr>
        <w:t>Důvodová zpráva:</w:t>
      </w:r>
    </w:p>
    <w:p w:rsidR="00E6637E" w:rsidRDefault="00E6637E" w:rsidP="00E6637E">
      <w:pPr>
        <w:outlineLvl w:val="0"/>
        <w:rPr>
          <w:rFonts w:ascii="Arial" w:hAnsi="Arial" w:cs="Arial"/>
          <w:sz w:val="24"/>
          <w:szCs w:val="24"/>
        </w:rPr>
      </w:pPr>
    </w:p>
    <w:p w:rsidR="0078231B" w:rsidRDefault="00E6637E" w:rsidP="0078231B">
      <w:pPr>
        <w:spacing w:after="120"/>
        <w:jc w:val="both"/>
        <w:outlineLvl w:val="0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 xml:space="preserve">Zastupitelstvo Olomouckého kraje </w:t>
      </w:r>
      <w:r w:rsidR="0078231B">
        <w:rPr>
          <w:rFonts w:ascii="Arial" w:hAnsi="Arial" w:cs="Arial"/>
          <w:sz w:val="24"/>
          <w:szCs w:val="24"/>
        </w:rPr>
        <w:t xml:space="preserve">(ZOK) na svém zasedání </w:t>
      </w:r>
      <w:r w:rsidRPr="00A80CBD">
        <w:rPr>
          <w:rFonts w:ascii="Arial" w:hAnsi="Arial" w:cs="Arial"/>
          <w:sz w:val="24"/>
          <w:szCs w:val="24"/>
        </w:rPr>
        <w:t xml:space="preserve">dne </w:t>
      </w:r>
      <w:r w:rsidR="00E05DB6">
        <w:rPr>
          <w:rFonts w:ascii="Arial" w:hAnsi="Arial" w:cs="Arial"/>
          <w:sz w:val="24"/>
          <w:szCs w:val="24"/>
        </w:rPr>
        <w:t>13</w:t>
      </w:r>
      <w:r w:rsidR="00FB1F8B" w:rsidRPr="00DF01E4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FB1F8B" w:rsidRPr="00DF01E4">
        <w:rPr>
          <w:rFonts w:ascii="Arial" w:hAnsi="Arial" w:cs="Arial"/>
          <w:sz w:val="24"/>
          <w:szCs w:val="24"/>
        </w:rPr>
        <w:t>12.</w:t>
      </w:r>
      <w:r w:rsidR="00866054">
        <w:rPr>
          <w:rFonts w:ascii="Arial" w:hAnsi="Arial" w:cs="Arial"/>
          <w:sz w:val="24"/>
          <w:szCs w:val="24"/>
        </w:rPr>
        <w:t> </w:t>
      </w:r>
      <w:r w:rsidR="00FB1F8B" w:rsidRPr="00DF01E4">
        <w:rPr>
          <w:rFonts w:ascii="Arial" w:hAnsi="Arial" w:cs="Arial"/>
          <w:sz w:val="24"/>
          <w:szCs w:val="24"/>
        </w:rPr>
        <w:t>20</w:t>
      </w:r>
      <w:r w:rsidR="0078231B">
        <w:rPr>
          <w:rFonts w:ascii="Arial" w:hAnsi="Arial" w:cs="Arial"/>
          <w:sz w:val="24"/>
          <w:szCs w:val="24"/>
        </w:rPr>
        <w:t>2</w:t>
      </w:r>
      <w:r w:rsidR="00E05DB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svým usnesením č.</w:t>
      </w:r>
      <w:r w:rsidR="0086605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UZ/</w:t>
      </w:r>
      <w:r w:rsidR="00E05DB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/</w:t>
      </w:r>
      <w:r w:rsidR="00E05DB6">
        <w:rPr>
          <w:rFonts w:ascii="Arial" w:hAnsi="Arial" w:cs="Arial"/>
          <w:sz w:val="24"/>
          <w:szCs w:val="24"/>
        </w:rPr>
        <w:t>85</w:t>
      </w:r>
      <w:r w:rsidRPr="00A80CBD">
        <w:rPr>
          <w:rFonts w:ascii="Arial" w:hAnsi="Arial" w:cs="Arial"/>
          <w:sz w:val="24"/>
          <w:szCs w:val="24"/>
        </w:rPr>
        <w:t>/20</w:t>
      </w:r>
      <w:r w:rsidR="0078231B">
        <w:rPr>
          <w:rFonts w:ascii="Arial" w:hAnsi="Arial" w:cs="Arial"/>
          <w:sz w:val="24"/>
          <w:szCs w:val="24"/>
        </w:rPr>
        <w:t>2</w:t>
      </w:r>
      <w:r w:rsidR="00E05DB6">
        <w:rPr>
          <w:rFonts w:ascii="Arial" w:hAnsi="Arial" w:cs="Arial"/>
          <w:sz w:val="24"/>
          <w:szCs w:val="24"/>
        </w:rPr>
        <w:t>1</w:t>
      </w:r>
      <w:r w:rsidRPr="00A80CBD">
        <w:rPr>
          <w:rFonts w:ascii="Arial" w:hAnsi="Arial" w:cs="Arial"/>
          <w:sz w:val="24"/>
          <w:szCs w:val="24"/>
        </w:rPr>
        <w:t xml:space="preserve"> schválilo </w:t>
      </w:r>
      <w:r w:rsidR="0078231B">
        <w:rPr>
          <w:rFonts w:ascii="Arial" w:hAnsi="Arial" w:cs="Arial"/>
          <w:sz w:val="24"/>
          <w:szCs w:val="24"/>
        </w:rPr>
        <w:t>P</w:t>
      </w:r>
      <w:r w:rsidR="006A4750">
        <w:rPr>
          <w:rFonts w:ascii="Arial" w:hAnsi="Arial" w:cs="Arial"/>
          <w:sz w:val="24"/>
          <w:szCs w:val="24"/>
        </w:rPr>
        <w:t xml:space="preserve">ravidla </w:t>
      </w:r>
      <w:r w:rsidRPr="00A80CBD">
        <w:rPr>
          <w:rFonts w:ascii="Arial" w:hAnsi="Arial" w:cs="Arial"/>
          <w:sz w:val="24"/>
          <w:szCs w:val="24"/>
        </w:rPr>
        <w:t>dotačního programu „</w:t>
      </w:r>
      <w:r w:rsidRPr="00A80CBD">
        <w:rPr>
          <w:rFonts w:ascii="Arial" w:hAnsi="Arial" w:cs="Arial"/>
          <w:b/>
          <w:sz w:val="24"/>
          <w:szCs w:val="24"/>
        </w:rPr>
        <w:t xml:space="preserve">Program </w:t>
      </w:r>
      <w:r w:rsidR="00254971">
        <w:rPr>
          <w:rFonts w:ascii="Arial" w:hAnsi="Arial" w:cs="Arial"/>
          <w:b/>
          <w:sz w:val="24"/>
          <w:szCs w:val="24"/>
        </w:rPr>
        <w:t xml:space="preserve">obnovy venkova Olomouckého kraje </w:t>
      </w:r>
      <w:r>
        <w:rPr>
          <w:rFonts w:ascii="Arial" w:hAnsi="Arial" w:cs="Arial"/>
          <w:b/>
          <w:sz w:val="24"/>
          <w:szCs w:val="24"/>
        </w:rPr>
        <w:t>20</w:t>
      </w:r>
      <w:r w:rsidR="00447139">
        <w:rPr>
          <w:rFonts w:ascii="Arial" w:hAnsi="Arial" w:cs="Arial"/>
          <w:b/>
          <w:sz w:val="24"/>
          <w:szCs w:val="24"/>
        </w:rPr>
        <w:t>2</w:t>
      </w:r>
      <w:r w:rsidR="00E05DB6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“</w:t>
      </w:r>
      <w:r w:rsidR="0078231B">
        <w:rPr>
          <w:rFonts w:ascii="Arial" w:hAnsi="Arial" w:cs="Arial"/>
          <w:sz w:val="24"/>
          <w:szCs w:val="24"/>
        </w:rPr>
        <w:t>.</w:t>
      </w:r>
    </w:p>
    <w:p w:rsidR="00E6637E" w:rsidRDefault="0078231B" w:rsidP="00E6637E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 schváleném rozpočtu roku 202</w:t>
      </w:r>
      <w:r w:rsidR="00E05DB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jsou vyčleněny finanční prostředky ve výši </w:t>
      </w:r>
      <w:r w:rsidR="00E05DB6">
        <w:rPr>
          <w:rFonts w:ascii="Arial" w:hAnsi="Arial" w:cs="Arial"/>
          <w:sz w:val="24"/>
          <w:szCs w:val="24"/>
        </w:rPr>
        <w:t>37</w:t>
      </w:r>
      <w:r w:rsidR="00254971">
        <w:rPr>
          <w:rFonts w:ascii="Arial" w:hAnsi="Arial" w:cs="Arial"/>
          <w:sz w:val="24"/>
          <w:szCs w:val="24"/>
        </w:rPr>
        <w:t> 000 </w:t>
      </w:r>
      <w:r>
        <w:rPr>
          <w:rFonts w:ascii="Arial" w:hAnsi="Arial" w:cs="Arial"/>
          <w:sz w:val="24"/>
          <w:szCs w:val="24"/>
        </w:rPr>
        <w:t>000</w:t>
      </w:r>
      <w:r w:rsidR="00254971">
        <w:rPr>
          <w:rFonts w:ascii="Arial" w:hAnsi="Arial" w:cs="Arial"/>
          <w:sz w:val="24"/>
          <w:szCs w:val="24"/>
        </w:rPr>
        <w:t> </w:t>
      </w:r>
      <w:r w:rsidR="00705BE5">
        <w:rPr>
          <w:rFonts w:ascii="Arial" w:hAnsi="Arial" w:cs="Arial"/>
          <w:sz w:val="24"/>
          <w:szCs w:val="24"/>
        </w:rPr>
        <w:t xml:space="preserve">Kč </w:t>
      </w:r>
      <w:r>
        <w:rPr>
          <w:rFonts w:ascii="Arial" w:hAnsi="Arial" w:cs="Arial"/>
          <w:sz w:val="24"/>
          <w:szCs w:val="24"/>
        </w:rPr>
        <w:t>pro dotační program</w:t>
      </w:r>
      <w:r w:rsidR="007C7E2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Program </w:t>
      </w:r>
      <w:r w:rsidR="00254971">
        <w:rPr>
          <w:rFonts w:ascii="Arial" w:hAnsi="Arial" w:cs="Arial"/>
          <w:sz w:val="24"/>
          <w:szCs w:val="24"/>
        </w:rPr>
        <w:t xml:space="preserve">obnovy venkova Olomouckého kraje </w:t>
      </w:r>
      <w:r>
        <w:rPr>
          <w:rFonts w:ascii="Arial" w:hAnsi="Arial" w:cs="Arial"/>
          <w:sz w:val="24"/>
          <w:szCs w:val="24"/>
        </w:rPr>
        <w:t>202</w:t>
      </w:r>
      <w:r w:rsidR="00E05DB6">
        <w:rPr>
          <w:rFonts w:ascii="Arial" w:hAnsi="Arial" w:cs="Arial"/>
          <w:sz w:val="24"/>
          <w:szCs w:val="24"/>
        </w:rPr>
        <w:t>2</w:t>
      </w:r>
      <w:r w:rsidR="00E6637E" w:rsidRPr="00A80CB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</w:t>
      </w:r>
      <w:r w:rsidR="0025497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to v následujícím členění pro jednotlivé dotační tituly</w:t>
      </w:r>
      <w:r w:rsidR="00E6637E">
        <w:rPr>
          <w:rFonts w:ascii="Arial" w:hAnsi="Arial" w:cs="Arial"/>
          <w:sz w:val="24"/>
          <w:szCs w:val="24"/>
        </w:rPr>
        <w:t>:</w:t>
      </w:r>
    </w:p>
    <w:p w:rsidR="00E6637E" w:rsidRDefault="00E6637E" w:rsidP="00E6637E">
      <w:pPr>
        <w:outlineLvl w:val="0"/>
        <w:rPr>
          <w:rFonts w:ascii="Arial" w:hAnsi="Arial" w:cs="Arial"/>
          <w:sz w:val="24"/>
          <w:szCs w:val="24"/>
        </w:rPr>
      </w:pPr>
    </w:p>
    <w:p w:rsidR="00E6637E" w:rsidRPr="00A80CBD" w:rsidRDefault="00E6637E" w:rsidP="00647E29">
      <w:pPr>
        <w:pStyle w:val="Odstavecseseznamem"/>
        <w:numPr>
          <w:ilvl w:val="0"/>
          <w:numId w:val="10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>Dotační titul č.</w:t>
      </w:r>
      <w:r w:rsidR="00353868">
        <w:rPr>
          <w:rFonts w:ascii="Arial" w:hAnsi="Arial" w:cs="Arial"/>
          <w:sz w:val="24"/>
          <w:szCs w:val="24"/>
        </w:rPr>
        <w:t> </w:t>
      </w:r>
      <w:r w:rsidRPr="00A80CBD">
        <w:rPr>
          <w:rFonts w:ascii="Arial" w:hAnsi="Arial" w:cs="Arial"/>
          <w:sz w:val="24"/>
          <w:szCs w:val="24"/>
        </w:rPr>
        <w:t xml:space="preserve">1 – </w:t>
      </w:r>
      <w:r>
        <w:rPr>
          <w:rFonts w:ascii="Arial" w:hAnsi="Arial" w:cs="Arial"/>
          <w:sz w:val="24"/>
          <w:szCs w:val="24"/>
        </w:rPr>
        <w:t xml:space="preserve">Podpora </w:t>
      </w:r>
      <w:r w:rsidR="00254971">
        <w:rPr>
          <w:rFonts w:ascii="Arial" w:hAnsi="Arial" w:cs="Arial"/>
          <w:sz w:val="24"/>
          <w:szCs w:val="24"/>
        </w:rPr>
        <w:t>budování a obnovy infrastruktury obce</w:t>
      </w:r>
      <w:r w:rsidR="00705BE5">
        <w:rPr>
          <w:rFonts w:ascii="Arial" w:hAnsi="Arial" w:cs="Arial"/>
          <w:sz w:val="24"/>
          <w:szCs w:val="24"/>
        </w:rPr>
        <w:t xml:space="preserve"> – alokace 3</w:t>
      </w:r>
      <w:r w:rsidR="002D28A9">
        <w:rPr>
          <w:rFonts w:ascii="Arial" w:hAnsi="Arial" w:cs="Arial"/>
          <w:sz w:val="24"/>
          <w:szCs w:val="24"/>
        </w:rPr>
        <w:t>3 000 000</w:t>
      </w:r>
      <w:r w:rsidR="00705BE5">
        <w:rPr>
          <w:rFonts w:ascii="Arial" w:hAnsi="Arial" w:cs="Arial"/>
          <w:sz w:val="24"/>
          <w:szCs w:val="24"/>
        </w:rPr>
        <w:t xml:space="preserve"> Kč</w:t>
      </w:r>
    </w:p>
    <w:p w:rsidR="00E6637E" w:rsidRDefault="00353868" w:rsidP="00647E29">
      <w:pPr>
        <w:pStyle w:val="Odstavecseseznamem"/>
        <w:numPr>
          <w:ilvl w:val="0"/>
          <w:numId w:val="10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Dotační titul č. </w:t>
      </w:r>
      <w:r w:rsidR="00E6637E" w:rsidRPr="00A80CBD">
        <w:rPr>
          <w:rFonts w:ascii="Arial" w:hAnsi="Arial" w:cs="Arial"/>
          <w:sz w:val="24"/>
          <w:szCs w:val="24"/>
        </w:rPr>
        <w:t xml:space="preserve">2 – Podpora </w:t>
      </w:r>
      <w:r w:rsidR="002D28A9">
        <w:rPr>
          <w:rFonts w:ascii="Arial" w:hAnsi="Arial" w:cs="Arial"/>
          <w:sz w:val="24"/>
          <w:szCs w:val="24"/>
        </w:rPr>
        <w:t>zpracování územně plánovací dokumentace</w:t>
      </w:r>
      <w:r w:rsidR="00705BE5">
        <w:rPr>
          <w:rFonts w:ascii="Arial" w:hAnsi="Arial" w:cs="Arial"/>
          <w:sz w:val="24"/>
          <w:szCs w:val="24"/>
        </w:rPr>
        <w:t xml:space="preserve"> – alokace </w:t>
      </w:r>
      <w:r w:rsidR="002D28A9">
        <w:rPr>
          <w:rFonts w:ascii="Arial" w:hAnsi="Arial" w:cs="Arial"/>
          <w:sz w:val="24"/>
          <w:szCs w:val="24"/>
        </w:rPr>
        <w:t xml:space="preserve"> 1 000 000</w:t>
      </w:r>
      <w:r w:rsidR="0072140E">
        <w:rPr>
          <w:rFonts w:ascii="Arial" w:hAnsi="Arial" w:cs="Arial"/>
          <w:sz w:val="24"/>
          <w:szCs w:val="24"/>
        </w:rPr>
        <w:t xml:space="preserve"> Kč</w:t>
      </w:r>
    </w:p>
    <w:p w:rsidR="002D28A9" w:rsidRPr="00E05DB6" w:rsidRDefault="002D28A9" w:rsidP="00E05DB6">
      <w:pPr>
        <w:pStyle w:val="Odstavecseseznamem"/>
        <w:numPr>
          <w:ilvl w:val="0"/>
          <w:numId w:val="10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Dotační titul č. 3 – Podpora přípravy projektové dokumentace – alokace 3 000 000 Kč</w:t>
      </w:r>
    </w:p>
    <w:p w:rsidR="00E6637E" w:rsidRDefault="00E6637E" w:rsidP="00E6637E">
      <w:pPr>
        <w:spacing w:after="120"/>
        <w:rPr>
          <w:rFonts w:ascii="Arial" w:hAnsi="Arial" w:cs="Arial"/>
          <w:sz w:val="24"/>
          <w:szCs w:val="24"/>
        </w:rPr>
      </w:pPr>
    </w:p>
    <w:p w:rsidR="00FF77BC" w:rsidRPr="00682433" w:rsidRDefault="00AA7877" w:rsidP="00FF77BC">
      <w:pPr>
        <w:pStyle w:val="Radaplohy"/>
        <w:spacing w:before="0" w:after="0"/>
        <w:rPr>
          <w:rFonts w:cs="Arial"/>
          <w:b/>
          <w:szCs w:val="24"/>
          <w:u w:val="none"/>
        </w:rPr>
      </w:pPr>
      <w:r>
        <w:rPr>
          <w:rFonts w:cs="Arial"/>
          <w:b/>
          <w:szCs w:val="24"/>
        </w:rPr>
        <w:t>Z</w:t>
      </w:r>
      <w:r w:rsidR="00FF77BC" w:rsidRPr="00682433">
        <w:rPr>
          <w:rFonts w:cs="Arial"/>
          <w:b/>
          <w:szCs w:val="24"/>
        </w:rPr>
        <w:t>OK</w:t>
      </w:r>
      <w:r w:rsidR="00FF77BC">
        <w:rPr>
          <w:rFonts w:cs="Arial"/>
          <w:b/>
          <w:szCs w:val="24"/>
        </w:rPr>
        <w:t xml:space="preserve"> </w:t>
      </w:r>
      <w:r w:rsidR="00FF77BC" w:rsidRPr="00682433">
        <w:rPr>
          <w:rFonts w:cs="Arial"/>
          <w:b/>
          <w:szCs w:val="24"/>
        </w:rPr>
        <w:t xml:space="preserve">je předkládán materiál obsahující vyhodnocení </w:t>
      </w:r>
      <w:r w:rsidR="00FF77BC" w:rsidRPr="00682433">
        <w:rPr>
          <w:rFonts w:cs="Arial"/>
          <w:b/>
          <w:szCs w:val="24"/>
          <w:u w:val="none"/>
        </w:rPr>
        <w:t>dotačního programu</w:t>
      </w:r>
      <w:r w:rsidR="00FF77BC">
        <w:rPr>
          <w:rFonts w:cs="Arial"/>
          <w:b/>
          <w:szCs w:val="24"/>
          <w:u w:val="none"/>
        </w:rPr>
        <w:t xml:space="preserve"> Program </w:t>
      </w:r>
      <w:r w:rsidR="002D28A9">
        <w:rPr>
          <w:rFonts w:cs="Arial"/>
          <w:b/>
          <w:szCs w:val="24"/>
          <w:u w:val="none"/>
        </w:rPr>
        <w:t xml:space="preserve">obnovy venkova Olomouckého kraje </w:t>
      </w:r>
      <w:r w:rsidR="00FF77BC">
        <w:rPr>
          <w:rFonts w:cs="Arial"/>
          <w:b/>
          <w:szCs w:val="24"/>
          <w:u w:val="none"/>
        </w:rPr>
        <w:t>202</w:t>
      </w:r>
      <w:r w:rsidR="00E05DB6">
        <w:rPr>
          <w:rFonts w:cs="Arial"/>
          <w:b/>
          <w:szCs w:val="24"/>
          <w:u w:val="none"/>
        </w:rPr>
        <w:t>2</w:t>
      </w:r>
      <w:r w:rsidR="00994545">
        <w:rPr>
          <w:rFonts w:cs="Arial"/>
          <w:b/>
          <w:szCs w:val="24"/>
          <w:u w:val="none"/>
        </w:rPr>
        <w:t>.</w:t>
      </w:r>
    </w:p>
    <w:p w:rsidR="00FF77BC" w:rsidRPr="00682433" w:rsidRDefault="00FF77BC" w:rsidP="00FF77BC">
      <w:pPr>
        <w:rPr>
          <w:rFonts w:cs="Arial"/>
          <w:szCs w:val="24"/>
        </w:rPr>
      </w:pPr>
    </w:p>
    <w:p w:rsidR="009C6306" w:rsidRPr="009C6306" w:rsidRDefault="009C6306" w:rsidP="009C6306">
      <w:pPr>
        <w:widowControl w:val="0"/>
        <w:rPr>
          <w:rFonts w:ascii="Arial" w:hAnsi="Arial" w:cs="Arial"/>
          <w:b/>
          <w:sz w:val="24"/>
          <w:szCs w:val="24"/>
        </w:rPr>
      </w:pPr>
      <w:r w:rsidRPr="009C6306">
        <w:rPr>
          <w:rFonts w:ascii="Arial" w:hAnsi="Arial" w:cs="Arial"/>
          <w:b/>
          <w:sz w:val="24"/>
          <w:szCs w:val="24"/>
        </w:rPr>
        <w:t>Anotace k dotačním titulům</w:t>
      </w:r>
    </w:p>
    <w:p w:rsidR="009C6306" w:rsidRPr="009903A3" w:rsidRDefault="009C6306" w:rsidP="009C6306">
      <w:pPr>
        <w:widowControl w:val="0"/>
        <w:rPr>
          <w:rFonts w:cs="Arial"/>
          <w:b/>
          <w:szCs w:val="24"/>
        </w:rPr>
      </w:pPr>
    </w:p>
    <w:p w:rsidR="009C6306" w:rsidRDefault="009C6306" w:rsidP="005E17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4"/>
          <w:szCs w:val="24"/>
        </w:rPr>
      </w:pPr>
      <w:r w:rsidRPr="009C6306">
        <w:rPr>
          <w:rFonts w:ascii="Arial" w:hAnsi="Arial" w:cs="Arial"/>
          <w:sz w:val="24"/>
          <w:szCs w:val="24"/>
        </w:rPr>
        <w:t xml:space="preserve">Z dotačního titulu </w:t>
      </w:r>
      <w:r w:rsidR="00E01C44" w:rsidRPr="00E01C44">
        <w:rPr>
          <w:rFonts w:ascii="Arial" w:hAnsi="Arial" w:cs="Arial"/>
          <w:sz w:val="24"/>
          <w:szCs w:val="24"/>
        </w:rPr>
        <w:t xml:space="preserve">1 </w:t>
      </w:r>
      <w:r w:rsidR="00E01C44" w:rsidRPr="00E01C44">
        <w:rPr>
          <w:rFonts w:ascii="Arial" w:hAnsi="Arial" w:cs="Arial"/>
          <w:b/>
          <w:sz w:val="24"/>
          <w:szCs w:val="24"/>
        </w:rPr>
        <w:t>Podpora budování a obnovy infrastruktury obce</w:t>
      </w:r>
      <w:r w:rsidR="00E01C44" w:rsidRPr="00E01C44">
        <w:rPr>
          <w:rFonts w:ascii="Arial" w:hAnsi="Arial" w:cs="Arial"/>
          <w:sz w:val="24"/>
          <w:szCs w:val="24"/>
        </w:rPr>
        <w:t xml:space="preserve"> je možné žádat o</w:t>
      </w:r>
      <w:r w:rsidR="005E17BC">
        <w:rPr>
          <w:rFonts w:ascii="Arial" w:hAnsi="Arial" w:cs="Arial"/>
          <w:sz w:val="24"/>
          <w:szCs w:val="24"/>
        </w:rPr>
        <w:t> </w:t>
      </w:r>
      <w:r w:rsidR="00E01C44" w:rsidRPr="00E01C44">
        <w:rPr>
          <w:rFonts w:ascii="Arial" w:hAnsi="Arial" w:cs="Arial"/>
          <w:sz w:val="24"/>
          <w:szCs w:val="24"/>
        </w:rPr>
        <w:t>finanční podporu na aktivity v oblasti budování, rekonstrukce a opravy infrastruktury obecního majetku s cílem zlepšit kvalitu života ve venkovských oblastech, zlepšit jejich dostupnost a zvýšit jejich atraktivitu v souladu s cíli Olomouckého kraje.</w:t>
      </w:r>
    </w:p>
    <w:p w:rsidR="00A02B25" w:rsidRPr="009C6306" w:rsidRDefault="00A02B25" w:rsidP="009C63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 žádostí probíhal od 2</w:t>
      </w:r>
      <w:r w:rsidR="00E05DB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 1. 202</w:t>
      </w:r>
      <w:r w:rsidR="00E05DB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do </w:t>
      </w:r>
      <w:r w:rsidR="00E05DB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 2. 202</w:t>
      </w:r>
      <w:r w:rsidR="00E05DB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do 12:00 hodin.</w:t>
      </w:r>
    </w:p>
    <w:p w:rsidR="009C6306" w:rsidRPr="001B4E2C" w:rsidRDefault="009C6306" w:rsidP="009C6306">
      <w:pPr>
        <w:widowControl w:val="0"/>
        <w:rPr>
          <w:rFonts w:cs="Arial"/>
          <w:szCs w:val="24"/>
        </w:rPr>
      </w:pPr>
    </w:p>
    <w:p w:rsidR="009C6306" w:rsidRDefault="009C6306" w:rsidP="005E17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4"/>
          <w:szCs w:val="24"/>
        </w:rPr>
      </w:pPr>
      <w:r w:rsidRPr="009C6306">
        <w:rPr>
          <w:rFonts w:ascii="Arial" w:hAnsi="Arial" w:cs="Arial"/>
          <w:sz w:val="24"/>
          <w:szCs w:val="24"/>
        </w:rPr>
        <w:t>Z dotačního titulu</w:t>
      </w:r>
      <w:r w:rsidR="005E17BC">
        <w:rPr>
          <w:rFonts w:ascii="Arial" w:hAnsi="Arial" w:cs="Arial"/>
          <w:sz w:val="24"/>
          <w:szCs w:val="24"/>
        </w:rPr>
        <w:t xml:space="preserve"> </w:t>
      </w:r>
      <w:r w:rsidR="005E17BC" w:rsidRPr="005E17BC">
        <w:rPr>
          <w:rFonts w:ascii="Arial" w:hAnsi="Arial" w:cs="Arial"/>
          <w:sz w:val="24"/>
          <w:szCs w:val="24"/>
        </w:rPr>
        <w:t xml:space="preserve">2 </w:t>
      </w:r>
      <w:r w:rsidR="005E17BC" w:rsidRPr="005E17BC">
        <w:rPr>
          <w:rFonts w:ascii="Arial" w:hAnsi="Arial" w:cs="Arial"/>
          <w:b/>
          <w:sz w:val="24"/>
          <w:szCs w:val="24"/>
        </w:rPr>
        <w:t>Podpora zpracování územně plánovací dokumentace</w:t>
      </w:r>
      <w:r w:rsidR="005E17BC" w:rsidRPr="005E17BC">
        <w:rPr>
          <w:rFonts w:ascii="Arial" w:hAnsi="Arial" w:cs="Arial"/>
          <w:sz w:val="24"/>
          <w:szCs w:val="24"/>
        </w:rPr>
        <w:t xml:space="preserve"> je možné žádat o finanční podporu na zpracování územně plánovací dokumentace obcí, která bude v souladu se zákonem č. 183/2006 Sb., o územním plánování a stavebním řádu (stavební zákon), ve znění pozdějších předpisů, včetně prováděcích vyhlášek, aktuální metodikou pro digitální zpracování územních plánů v MINIS a metodickým doporučením Olomouckého kraje pro zavedení MINIS, případně dle aktuálního metodického pokynu vydaného Ministerstvem pro místní rozvoj s názvem Standard vybraných částí územního plánu.</w:t>
      </w:r>
      <w:r w:rsidRPr="009C6306">
        <w:rPr>
          <w:rFonts w:ascii="Arial" w:hAnsi="Arial" w:cs="Arial"/>
          <w:sz w:val="24"/>
          <w:szCs w:val="24"/>
        </w:rPr>
        <w:t xml:space="preserve"> </w:t>
      </w:r>
    </w:p>
    <w:p w:rsidR="00A02B25" w:rsidRPr="009C6306" w:rsidRDefault="00A02B25" w:rsidP="009C63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 žádostí probíhal od 2</w:t>
      </w:r>
      <w:r w:rsidR="00E05DB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 1. 202</w:t>
      </w:r>
      <w:r w:rsidR="00E05DB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do </w:t>
      </w:r>
      <w:r w:rsidR="00E05DB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 2. 202</w:t>
      </w:r>
      <w:r w:rsidR="00E05DB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do 12:00 hodin.</w:t>
      </w:r>
    </w:p>
    <w:p w:rsidR="009C6306" w:rsidRDefault="009C6306" w:rsidP="009C6306">
      <w:pPr>
        <w:widowControl w:val="0"/>
        <w:rPr>
          <w:rFonts w:cs="Arial"/>
          <w:b/>
          <w:szCs w:val="24"/>
        </w:rPr>
      </w:pPr>
    </w:p>
    <w:p w:rsidR="005E17BC" w:rsidRPr="005E17BC" w:rsidRDefault="005E17BC" w:rsidP="005E17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9C6306">
        <w:rPr>
          <w:rFonts w:ascii="Arial" w:hAnsi="Arial" w:cs="Arial"/>
          <w:sz w:val="24"/>
          <w:szCs w:val="24"/>
        </w:rPr>
        <w:t xml:space="preserve">Z dotačního titulu </w:t>
      </w:r>
      <w:r w:rsidRPr="005E17BC">
        <w:rPr>
          <w:rFonts w:ascii="Arial" w:hAnsi="Arial" w:cs="Arial"/>
          <w:sz w:val="24"/>
          <w:szCs w:val="24"/>
        </w:rPr>
        <w:t xml:space="preserve">3 </w:t>
      </w:r>
      <w:r w:rsidRPr="005E17BC">
        <w:rPr>
          <w:rFonts w:ascii="Arial" w:hAnsi="Arial" w:cs="Arial"/>
          <w:b/>
          <w:sz w:val="24"/>
          <w:szCs w:val="24"/>
        </w:rPr>
        <w:t xml:space="preserve">Podpora přípravy projektové dokumentace </w:t>
      </w:r>
      <w:r w:rsidRPr="005E17BC">
        <w:rPr>
          <w:rFonts w:ascii="Arial" w:hAnsi="Arial" w:cs="Arial"/>
          <w:sz w:val="24"/>
          <w:szCs w:val="24"/>
        </w:rPr>
        <w:t xml:space="preserve">je možné žádat o finanční podporu na realizaci projektů obcí již ve fázi jejich přípravy, které jsou v souladu se schválenou rozvojovou strategií obce a vytvoření vhodných podmínek pro získání externích finančních zdrojů. </w:t>
      </w:r>
    </w:p>
    <w:p w:rsidR="005E17BC" w:rsidRPr="009C6306" w:rsidRDefault="005E17BC" w:rsidP="005E17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 žádostí probíhal od 2</w:t>
      </w:r>
      <w:r w:rsidR="00E05DB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 1. 202</w:t>
      </w:r>
      <w:r w:rsidR="00E05DB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do </w:t>
      </w:r>
      <w:r w:rsidR="00E05DB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 2. 202</w:t>
      </w:r>
      <w:r w:rsidR="00E05DB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do 12:00 hodin.</w:t>
      </w:r>
    </w:p>
    <w:p w:rsidR="005E17BC" w:rsidRDefault="005E17BC" w:rsidP="0099278B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:rsidR="005E17BC" w:rsidRDefault="005E17BC" w:rsidP="0099278B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:rsidR="0099278B" w:rsidRDefault="0099278B" w:rsidP="0099278B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>Průběh administrace a hodnocení žádostí dotačního titulu</w:t>
      </w:r>
      <w:r>
        <w:rPr>
          <w:rFonts w:cs="Arial"/>
          <w:b/>
          <w:szCs w:val="24"/>
          <w:u w:val="none"/>
        </w:rPr>
        <w:t xml:space="preserve"> Podpora </w:t>
      </w:r>
      <w:r w:rsidR="005E17BC">
        <w:rPr>
          <w:rFonts w:cs="Arial"/>
          <w:b/>
          <w:szCs w:val="24"/>
          <w:u w:val="none"/>
        </w:rPr>
        <w:t>budování a obnovy infrastruktury obce</w:t>
      </w:r>
    </w:p>
    <w:p w:rsidR="0099278B" w:rsidRPr="008C52CC" w:rsidRDefault="0099278B" w:rsidP="0099278B">
      <w:pPr>
        <w:pStyle w:val="Radaplohy"/>
        <w:spacing w:before="0" w:after="0"/>
        <w:rPr>
          <w:rFonts w:cs="Arial"/>
          <w:b/>
          <w:sz w:val="10"/>
          <w:szCs w:val="10"/>
          <w:u w:val="none"/>
        </w:rPr>
      </w:pPr>
    </w:p>
    <w:p w:rsidR="0099278B" w:rsidRDefault="0099278B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V termínu podávání žádostí bylo přijato celkem </w:t>
      </w:r>
      <w:r w:rsidR="00967E85">
        <w:rPr>
          <w:rFonts w:cs="Arial"/>
          <w:b/>
          <w:szCs w:val="24"/>
          <w:u w:val="none"/>
        </w:rPr>
        <w:t>prostřednictvím Portálu občana 1</w:t>
      </w:r>
      <w:r w:rsidR="0043027C">
        <w:rPr>
          <w:rFonts w:cs="Arial"/>
          <w:b/>
          <w:szCs w:val="24"/>
          <w:u w:val="none"/>
        </w:rPr>
        <w:t>50</w:t>
      </w:r>
      <w:r w:rsidRPr="00682433">
        <w:rPr>
          <w:rFonts w:cs="Arial"/>
          <w:b/>
          <w:szCs w:val="24"/>
          <w:u w:val="none"/>
        </w:rPr>
        <w:t xml:space="preserve"> žádostí.</w:t>
      </w:r>
    </w:p>
    <w:p w:rsidR="00967E85" w:rsidRPr="00682433" w:rsidRDefault="00967E85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>
        <w:rPr>
          <w:rFonts w:cs="Arial"/>
          <w:b/>
          <w:szCs w:val="24"/>
          <w:u w:val="none"/>
        </w:rPr>
        <w:t>Z toho bylo v termínu</w:t>
      </w:r>
      <w:r w:rsidRPr="00967E85">
        <w:rPr>
          <w:rFonts w:cs="Arial"/>
          <w:b/>
          <w:szCs w:val="24"/>
          <w:u w:val="none"/>
        </w:rPr>
        <w:t xml:space="preserve"> </w:t>
      </w:r>
      <w:r w:rsidRPr="00682433">
        <w:rPr>
          <w:rFonts w:cs="Arial"/>
          <w:b/>
          <w:szCs w:val="24"/>
          <w:u w:val="none"/>
        </w:rPr>
        <w:t xml:space="preserve">podávání žádostí </w:t>
      </w:r>
      <w:r>
        <w:rPr>
          <w:rFonts w:cs="Arial"/>
          <w:b/>
          <w:szCs w:val="24"/>
          <w:u w:val="none"/>
        </w:rPr>
        <w:t>p</w:t>
      </w:r>
      <w:r w:rsidRPr="00682433">
        <w:rPr>
          <w:rFonts w:cs="Arial"/>
          <w:b/>
          <w:szCs w:val="24"/>
          <w:u w:val="none"/>
        </w:rPr>
        <w:t xml:space="preserve">řijato celkem </w:t>
      </w:r>
      <w:r>
        <w:rPr>
          <w:rFonts w:cs="Arial"/>
          <w:b/>
          <w:szCs w:val="24"/>
          <w:u w:val="none"/>
        </w:rPr>
        <w:t>1</w:t>
      </w:r>
      <w:r w:rsidR="0043027C">
        <w:rPr>
          <w:rFonts w:cs="Arial"/>
          <w:b/>
          <w:szCs w:val="24"/>
          <w:u w:val="none"/>
        </w:rPr>
        <w:t>48</w:t>
      </w:r>
      <w:r>
        <w:rPr>
          <w:rFonts w:cs="Arial"/>
          <w:b/>
          <w:szCs w:val="24"/>
          <w:u w:val="none"/>
        </w:rPr>
        <w:t xml:space="preserve"> žádostí prostřednictvím datové schránky</w:t>
      </w:r>
      <w:r w:rsidRPr="00682433">
        <w:rPr>
          <w:rFonts w:cs="Arial"/>
          <w:b/>
          <w:szCs w:val="24"/>
          <w:u w:val="none"/>
        </w:rPr>
        <w:t>.</w:t>
      </w:r>
      <w:r>
        <w:rPr>
          <w:rFonts w:cs="Arial"/>
          <w:b/>
          <w:szCs w:val="24"/>
          <w:u w:val="none"/>
        </w:rPr>
        <w:t xml:space="preserve"> </w:t>
      </w:r>
    </w:p>
    <w:p w:rsidR="0099278B" w:rsidRPr="00682433" w:rsidRDefault="0099278B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Celková požadovaná výše dotací </w:t>
      </w:r>
      <w:r w:rsidR="009B47F8">
        <w:rPr>
          <w:rFonts w:cs="Arial"/>
          <w:b/>
          <w:szCs w:val="24"/>
          <w:u w:val="none"/>
        </w:rPr>
        <w:t>72 042 205</w:t>
      </w:r>
      <w:r w:rsidRPr="00682433">
        <w:rPr>
          <w:rFonts w:cs="Arial"/>
          <w:b/>
          <w:szCs w:val="24"/>
          <w:u w:val="none"/>
        </w:rPr>
        <w:t xml:space="preserve"> Kč </w:t>
      </w:r>
    </w:p>
    <w:p w:rsidR="0099278B" w:rsidRPr="00682433" w:rsidRDefault="0099278B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color w:val="0070C0"/>
          <w:szCs w:val="24"/>
          <w:u w:val="none"/>
        </w:rPr>
      </w:pPr>
      <w:r w:rsidRPr="00682433">
        <w:rPr>
          <w:rFonts w:cs="Arial"/>
          <w:szCs w:val="24"/>
          <w:u w:val="none"/>
        </w:rPr>
        <w:lastRenderedPageBreak/>
        <w:t>(</w:t>
      </w:r>
      <w:r w:rsidRPr="00682433">
        <w:rPr>
          <w:rFonts w:cs="Arial"/>
          <w:b/>
          <w:szCs w:val="24"/>
          <w:u w:val="none"/>
        </w:rPr>
        <w:t>rozdíl</w:t>
      </w:r>
      <w:r w:rsidRPr="00682433">
        <w:rPr>
          <w:rFonts w:cs="Arial"/>
          <w:b/>
          <w:color w:val="0070C0"/>
          <w:szCs w:val="24"/>
          <w:u w:val="none"/>
        </w:rPr>
        <w:t xml:space="preserve"> </w:t>
      </w:r>
      <w:r w:rsidRPr="00682433">
        <w:rPr>
          <w:rFonts w:cs="Arial"/>
          <w:b/>
          <w:szCs w:val="24"/>
          <w:u w:val="none"/>
        </w:rPr>
        <w:t xml:space="preserve">oproti schválené alokaci </w:t>
      </w:r>
      <w:r w:rsidR="004E2F6D" w:rsidRPr="004E2F6D">
        <w:rPr>
          <w:rFonts w:cs="Arial"/>
          <w:b/>
          <w:szCs w:val="24"/>
          <w:u w:val="none"/>
        </w:rPr>
        <w:t>–</w:t>
      </w:r>
      <w:r w:rsidRPr="004E2F6D">
        <w:rPr>
          <w:rFonts w:cs="Arial"/>
          <w:b/>
          <w:szCs w:val="24"/>
          <w:u w:val="none"/>
        </w:rPr>
        <w:t xml:space="preserve"> </w:t>
      </w:r>
      <w:r w:rsidR="009B47F8">
        <w:rPr>
          <w:rFonts w:cs="Arial"/>
          <w:b/>
          <w:szCs w:val="24"/>
          <w:u w:val="none"/>
        </w:rPr>
        <w:t>39 042 205</w:t>
      </w:r>
      <w:r w:rsidRPr="004E2F6D">
        <w:rPr>
          <w:rFonts w:cs="Arial"/>
          <w:b/>
          <w:szCs w:val="24"/>
          <w:u w:val="none"/>
        </w:rPr>
        <w:t xml:space="preserve"> Kč)</w:t>
      </w:r>
    </w:p>
    <w:p w:rsidR="008820F2" w:rsidRPr="00D963CF" w:rsidRDefault="0099278B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>Z dalšího posuzování byl</w:t>
      </w:r>
      <w:r w:rsidR="00BA7B1C">
        <w:rPr>
          <w:rFonts w:cs="Arial"/>
          <w:szCs w:val="24"/>
          <w:u w:val="none"/>
        </w:rPr>
        <w:t>y</w:t>
      </w:r>
      <w:r w:rsidRPr="00682433">
        <w:rPr>
          <w:rFonts w:cs="Arial"/>
          <w:szCs w:val="24"/>
          <w:u w:val="none"/>
        </w:rPr>
        <w:t xml:space="preserve"> vyřazen</w:t>
      </w:r>
      <w:r w:rsidR="00BA7B1C">
        <w:rPr>
          <w:rFonts w:cs="Arial"/>
          <w:szCs w:val="24"/>
          <w:u w:val="none"/>
        </w:rPr>
        <w:t>y</w:t>
      </w:r>
      <w:r w:rsidRPr="00682433">
        <w:rPr>
          <w:rFonts w:cs="Arial"/>
          <w:szCs w:val="24"/>
          <w:u w:val="none"/>
        </w:rPr>
        <w:t xml:space="preserve"> celkem </w:t>
      </w:r>
      <w:r w:rsidR="009B47F8">
        <w:rPr>
          <w:rFonts w:cs="Arial"/>
          <w:szCs w:val="24"/>
          <w:u w:val="none"/>
        </w:rPr>
        <w:t>4</w:t>
      </w:r>
      <w:r w:rsidR="004E2F6D">
        <w:rPr>
          <w:rFonts w:cs="Arial"/>
          <w:szCs w:val="24"/>
          <w:u w:val="none"/>
        </w:rPr>
        <w:t xml:space="preserve"> </w:t>
      </w:r>
      <w:r w:rsidR="00BA7B1C">
        <w:rPr>
          <w:rFonts w:cs="Arial"/>
          <w:szCs w:val="24"/>
          <w:u w:val="none"/>
        </w:rPr>
        <w:t>žádosti.</w:t>
      </w:r>
    </w:p>
    <w:p w:rsidR="0099278B" w:rsidRPr="00682433" w:rsidRDefault="0099278B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Hodnoceno bylo celkem </w:t>
      </w:r>
      <w:r w:rsidR="005F4058">
        <w:rPr>
          <w:rFonts w:cs="Arial"/>
          <w:b/>
          <w:szCs w:val="24"/>
          <w:u w:val="none"/>
        </w:rPr>
        <w:t>14</w:t>
      </w:r>
      <w:r w:rsidR="00D875AD">
        <w:rPr>
          <w:rFonts w:cs="Arial"/>
          <w:b/>
          <w:szCs w:val="24"/>
          <w:u w:val="none"/>
        </w:rPr>
        <w:t>6</w:t>
      </w:r>
      <w:r w:rsidRPr="00682433">
        <w:rPr>
          <w:rFonts w:cs="Arial"/>
          <w:b/>
          <w:szCs w:val="24"/>
          <w:u w:val="none"/>
        </w:rPr>
        <w:t xml:space="preserve"> žádostí.</w:t>
      </w:r>
    </w:p>
    <w:p w:rsidR="0099278B" w:rsidRPr="00682433" w:rsidRDefault="0099278B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 xml:space="preserve">Návrh na vyhovění žádosti je předkládán u </w:t>
      </w:r>
      <w:r w:rsidR="00F71013">
        <w:rPr>
          <w:rFonts w:cs="Arial"/>
          <w:szCs w:val="24"/>
          <w:u w:val="none"/>
        </w:rPr>
        <w:t>66</w:t>
      </w:r>
      <w:r w:rsidR="00AF3233">
        <w:rPr>
          <w:rFonts w:cs="Arial"/>
          <w:szCs w:val="24"/>
          <w:u w:val="none"/>
        </w:rPr>
        <w:t xml:space="preserve"> žadatelů</w:t>
      </w:r>
      <w:r w:rsidR="00BA7B1C">
        <w:rPr>
          <w:rFonts w:cs="Arial"/>
          <w:szCs w:val="24"/>
          <w:u w:val="none"/>
        </w:rPr>
        <w:t>.</w:t>
      </w:r>
    </w:p>
    <w:p w:rsidR="0099278B" w:rsidRPr="00682433" w:rsidRDefault="0099278B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 xml:space="preserve">Administrátor provedl hodnocení v termínu do </w:t>
      </w:r>
      <w:r w:rsidR="00D875AD">
        <w:rPr>
          <w:rFonts w:cs="Arial"/>
          <w:szCs w:val="24"/>
          <w:u w:val="none"/>
        </w:rPr>
        <w:t>21</w:t>
      </w:r>
      <w:r w:rsidR="000D5401">
        <w:rPr>
          <w:rFonts w:cs="Arial"/>
          <w:szCs w:val="24"/>
          <w:u w:val="none"/>
        </w:rPr>
        <w:t>. 2. 202</w:t>
      </w:r>
      <w:r w:rsidR="00D875AD">
        <w:rPr>
          <w:rFonts w:cs="Arial"/>
          <w:szCs w:val="24"/>
          <w:u w:val="none"/>
        </w:rPr>
        <w:t>2</w:t>
      </w:r>
    </w:p>
    <w:p w:rsidR="00F71013" w:rsidRDefault="00F71013" w:rsidP="00F7101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>Odborná komise hodnotila žádosti v</w:t>
      </w:r>
      <w:r>
        <w:rPr>
          <w:rFonts w:cs="Arial"/>
          <w:szCs w:val="24"/>
          <w:u w:val="none"/>
        </w:rPr>
        <w:t> </w:t>
      </w:r>
      <w:r w:rsidRPr="00682433">
        <w:rPr>
          <w:rFonts w:cs="Arial"/>
          <w:szCs w:val="24"/>
          <w:u w:val="none"/>
        </w:rPr>
        <w:t>termínu</w:t>
      </w:r>
      <w:r>
        <w:rPr>
          <w:rFonts w:cs="Arial"/>
          <w:szCs w:val="24"/>
          <w:u w:val="none"/>
        </w:rPr>
        <w:t xml:space="preserve"> 21. 2. – 7. 3. 2022</w:t>
      </w:r>
    </w:p>
    <w:p w:rsidR="00460B00" w:rsidRPr="00682433" w:rsidRDefault="00460B00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 xml:space="preserve">Hodnocení žádostí </w:t>
      </w:r>
      <w:r w:rsidR="00F71013">
        <w:rPr>
          <w:rFonts w:cs="Arial"/>
          <w:szCs w:val="24"/>
          <w:u w:val="none"/>
        </w:rPr>
        <w:t xml:space="preserve">v případě výrazného nesouladu v hodnocení </w:t>
      </w:r>
      <w:r>
        <w:rPr>
          <w:rFonts w:cs="Arial"/>
          <w:szCs w:val="24"/>
          <w:u w:val="none"/>
        </w:rPr>
        <w:t>v ROK dne 21. 3. 2022</w:t>
      </w:r>
    </w:p>
    <w:p w:rsidR="0099278B" w:rsidRPr="00682433" w:rsidRDefault="0099278B" w:rsidP="0099278B">
      <w:pPr>
        <w:rPr>
          <w:rFonts w:cs="Arial"/>
          <w:bCs/>
          <w:szCs w:val="24"/>
        </w:rPr>
      </w:pPr>
    </w:p>
    <w:p w:rsidR="004E2F6D" w:rsidRDefault="004E2F6D" w:rsidP="004E2F6D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>Průběh administrace a hodnocení žádostí dotačního titulu</w:t>
      </w:r>
      <w:r>
        <w:rPr>
          <w:rFonts w:cs="Arial"/>
          <w:b/>
          <w:szCs w:val="24"/>
          <w:u w:val="none"/>
        </w:rPr>
        <w:t xml:space="preserve"> Podpora </w:t>
      </w:r>
      <w:r w:rsidR="005E17BC">
        <w:rPr>
          <w:rFonts w:cs="Arial"/>
          <w:b/>
          <w:szCs w:val="24"/>
          <w:u w:val="none"/>
        </w:rPr>
        <w:t>zpracování územně plánovací dokumentace</w:t>
      </w:r>
    </w:p>
    <w:p w:rsidR="004E2F6D" w:rsidRPr="000F776B" w:rsidRDefault="004E2F6D" w:rsidP="004E2F6D">
      <w:pPr>
        <w:pStyle w:val="Radaplohy"/>
        <w:spacing w:before="0" w:after="0"/>
        <w:rPr>
          <w:rFonts w:cs="Arial"/>
          <w:b/>
          <w:sz w:val="10"/>
          <w:szCs w:val="10"/>
          <w:u w:val="none"/>
        </w:rPr>
      </w:pPr>
    </w:p>
    <w:p w:rsidR="00D875AD" w:rsidRDefault="00D875AD" w:rsidP="00D875A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V termínu podávání žádostí bylo přijato celkem </w:t>
      </w:r>
      <w:r>
        <w:rPr>
          <w:rFonts w:cs="Arial"/>
          <w:b/>
          <w:szCs w:val="24"/>
          <w:u w:val="none"/>
        </w:rPr>
        <w:t xml:space="preserve">prostřednictvím Portálu občana 26 </w:t>
      </w:r>
      <w:r w:rsidRPr="00682433">
        <w:rPr>
          <w:rFonts w:cs="Arial"/>
          <w:b/>
          <w:szCs w:val="24"/>
          <w:u w:val="none"/>
        </w:rPr>
        <w:t>žádostí.</w:t>
      </w:r>
    </w:p>
    <w:p w:rsidR="004E2F6D" w:rsidRPr="00682433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V termínu podávání žádostí bylo přijato celkem </w:t>
      </w:r>
      <w:r w:rsidR="007803C1">
        <w:rPr>
          <w:rFonts w:cs="Arial"/>
          <w:b/>
          <w:szCs w:val="24"/>
          <w:u w:val="none"/>
        </w:rPr>
        <w:t>2</w:t>
      </w:r>
      <w:r w:rsidR="00F71013">
        <w:rPr>
          <w:rFonts w:cs="Arial"/>
          <w:b/>
          <w:szCs w:val="24"/>
          <w:u w:val="none"/>
        </w:rPr>
        <w:t>6</w:t>
      </w:r>
      <w:r w:rsidRPr="00682433">
        <w:rPr>
          <w:rFonts w:cs="Arial"/>
          <w:b/>
          <w:szCs w:val="24"/>
          <w:u w:val="none"/>
        </w:rPr>
        <w:t xml:space="preserve"> žádostí.</w:t>
      </w:r>
    </w:p>
    <w:p w:rsidR="004E2F6D" w:rsidRPr="00682433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Celková požadovaná výše dotací </w:t>
      </w:r>
      <w:r w:rsidR="00D875AD">
        <w:rPr>
          <w:rFonts w:cs="Arial"/>
          <w:b/>
          <w:szCs w:val="24"/>
          <w:u w:val="none"/>
        </w:rPr>
        <w:t>2 584 305</w:t>
      </w:r>
      <w:r w:rsidRPr="00682433">
        <w:rPr>
          <w:rFonts w:cs="Arial"/>
          <w:b/>
          <w:szCs w:val="24"/>
          <w:u w:val="none"/>
        </w:rPr>
        <w:t xml:space="preserve"> Kč </w:t>
      </w:r>
    </w:p>
    <w:p w:rsidR="004E2F6D" w:rsidRPr="00682433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color w:val="0070C0"/>
          <w:szCs w:val="24"/>
          <w:u w:val="none"/>
        </w:rPr>
      </w:pPr>
      <w:r w:rsidRPr="00682433">
        <w:rPr>
          <w:rFonts w:cs="Arial"/>
          <w:szCs w:val="24"/>
          <w:u w:val="none"/>
        </w:rPr>
        <w:t>(</w:t>
      </w:r>
      <w:r w:rsidRPr="006841CC">
        <w:rPr>
          <w:rFonts w:cs="Arial"/>
          <w:b/>
          <w:szCs w:val="24"/>
          <w:u w:val="none"/>
        </w:rPr>
        <w:t>převis</w:t>
      </w:r>
      <w:r w:rsidRPr="00682433">
        <w:rPr>
          <w:rFonts w:cs="Arial"/>
          <w:b/>
          <w:color w:val="0070C0"/>
          <w:szCs w:val="24"/>
          <w:u w:val="none"/>
        </w:rPr>
        <w:t xml:space="preserve"> </w:t>
      </w:r>
      <w:r w:rsidRPr="00682433">
        <w:rPr>
          <w:rFonts w:cs="Arial"/>
          <w:b/>
          <w:szCs w:val="24"/>
          <w:u w:val="none"/>
        </w:rPr>
        <w:t xml:space="preserve">oproti schválené alokaci </w:t>
      </w:r>
      <w:r w:rsidR="007803C1">
        <w:rPr>
          <w:rFonts w:cs="Arial"/>
          <w:b/>
          <w:szCs w:val="24"/>
          <w:u w:val="none"/>
        </w:rPr>
        <w:t xml:space="preserve">– </w:t>
      </w:r>
      <w:r w:rsidR="00D875AD">
        <w:rPr>
          <w:rFonts w:cs="Arial"/>
          <w:b/>
          <w:szCs w:val="24"/>
          <w:u w:val="none"/>
        </w:rPr>
        <w:t>1 584 305</w:t>
      </w:r>
      <w:r w:rsidRPr="004E2F6D">
        <w:rPr>
          <w:rFonts w:cs="Arial"/>
          <w:b/>
          <w:szCs w:val="24"/>
          <w:u w:val="none"/>
        </w:rPr>
        <w:t xml:space="preserve"> Kč)</w:t>
      </w:r>
    </w:p>
    <w:p w:rsidR="004E2F6D" w:rsidRPr="00682433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color w:val="0070C0"/>
          <w:szCs w:val="24"/>
          <w:u w:val="none"/>
        </w:rPr>
      </w:pPr>
      <w:r w:rsidRPr="00682433">
        <w:rPr>
          <w:rFonts w:cs="Arial"/>
          <w:szCs w:val="24"/>
          <w:u w:val="none"/>
        </w:rPr>
        <w:t>Z dalšího posuzování byl</w:t>
      </w:r>
      <w:r w:rsidR="00D875AD">
        <w:rPr>
          <w:rFonts w:cs="Arial"/>
          <w:szCs w:val="24"/>
          <w:u w:val="none"/>
        </w:rPr>
        <w:t>a</w:t>
      </w:r>
      <w:r w:rsidRPr="00682433">
        <w:rPr>
          <w:rFonts w:cs="Arial"/>
          <w:szCs w:val="24"/>
          <w:u w:val="none"/>
        </w:rPr>
        <w:t xml:space="preserve"> vyřazen</w:t>
      </w:r>
      <w:r w:rsidR="00D875AD">
        <w:rPr>
          <w:rFonts w:cs="Arial"/>
          <w:szCs w:val="24"/>
          <w:u w:val="none"/>
        </w:rPr>
        <w:t>a</w:t>
      </w:r>
      <w:r w:rsidRPr="00682433">
        <w:rPr>
          <w:rFonts w:cs="Arial"/>
          <w:szCs w:val="24"/>
          <w:u w:val="none"/>
        </w:rPr>
        <w:t xml:space="preserve"> celkem </w:t>
      </w:r>
      <w:r w:rsidR="00D875AD">
        <w:rPr>
          <w:rFonts w:cs="Arial"/>
          <w:szCs w:val="24"/>
          <w:u w:val="none"/>
        </w:rPr>
        <w:t>1</w:t>
      </w:r>
      <w:r>
        <w:rPr>
          <w:rFonts w:cs="Arial"/>
          <w:szCs w:val="24"/>
          <w:u w:val="none"/>
        </w:rPr>
        <w:t xml:space="preserve"> </w:t>
      </w:r>
      <w:r w:rsidRPr="00682433">
        <w:rPr>
          <w:rFonts w:cs="Arial"/>
          <w:szCs w:val="24"/>
          <w:u w:val="none"/>
        </w:rPr>
        <w:t>žádos</w:t>
      </w:r>
      <w:r w:rsidR="005F666A">
        <w:rPr>
          <w:rFonts w:cs="Arial"/>
          <w:szCs w:val="24"/>
          <w:u w:val="none"/>
        </w:rPr>
        <w:t>t</w:t>
      </w:r>
      <w:r w:rsidR="00BA7B1C">
        <w:rPr>
          <w:rFonts w:cs="Arial"/>
          <w:szCs w:val="24"/>
          <w:u w:val="none"/>
        </w:rPr>
        <w:t>.</w:t>
      </w:r>
      <w:r w:rsidRPr="00682433">
        <w:rPr>
          <w:rFonts w:cs="Arial"/>
          <w:szCs w:val="24"/>
          <w:u w:val="none"/>
        </w:rPr>
        <w:t xml:space="preserve"> </w:t>
      </w:r>
    </w:p>
    <w:p w:rsidR="004E2F6D" w:rsidRPr="00682433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Hodnoceno bylo celkem </w:t>
      </w:r>
      <w:r w:rsidR="007803C1">
        <w:rPr>
          <w:rFonts w:cs="Arial"/>
          <w:b/>
          <w:szCs w:val="24"/>
          <w:u w:val="none"/>
        </w:rPr>
        <w:t>2</w:t>
      </w:r>
      <w:r w:rsidR="005F666A">
        <w:rPr>
          <w:rFonts w:cs="Arial"/>
          <w:b/>
          <w:szCs w:val="24"/>
          <w:u w:val="none"/>
        </w:rPr>
        <w:t>5</w:t>
      </w:r>
      <w:r w:rsidRPr="00682433">
        <w:rPr>
          <w:rFonts w:cs="Arial"/>
          <w:b/>
          <w:szCs w:val="24"/>
          <w:u w:val="none"/>
        </w:rPr>
        <w:t xml:space="preserve"> žádostí.</w:t>
      </w:r>
    </w:p>
    <w:p w:rsidR="004E2F6D" w:rsidRPr="00682433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 xml:space="preserve">Návrh na vyhovění žádosti je předkládán u </w:t>
      </w:r>
      <w:r w:rsidR="00F71013">
        <w:rPr>
          <w:rFonts w:cs="Arial"/>
          <w:szCs w:val="24"/>
          <w:u w:val="none"/>
        </w:rPr>
        <w:t>13</w:t>
      </w:r>
      <w:r w:rsidR="00AF3233">
        <w:rPr>
          <w:rFonts w:cs="Arial"/>
          <w:szCs w:val="24"/>
          <w:u w:val="none"/>
        </w:rPr>
        <w:t xml:space="preserve"> žadatelů</w:t>
      </w:r>
      <w:r w:rsidR="00BA7B1C">
        <w:rPr>
          <w:rFonts w:cs="Arial"/>
          <w:szCs w:val="24"/>
          <w:u w:val="none"/>
        </w:rPr>
        <w:t>.</w:t>
      </w:r>
    </w:p>
    <w:p w:rsidR="004E2F6D" w:rsidRPr="00682433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 xml:space="preserve">Administrátor provedl hodnocení v termínu do </w:t>
      </w:r>
      <w:r w:rsidR="005F666A">
        <w:rPr>
          <w:rFonts w:cs="Arial"/>
          <w:szCs w:val="24"/>
          <w:u w:val="none"/>
        </w:rPr>
        <w:t>21</w:t>
      </w:r>
      <w:r>
        <w:rPr>
          <w:rFonts w:cs="Arial"/>
          <w:szCs w:val="24"/>
          <w:u w:val="none"/>
        </w:rPr>
        <w:t>. 2. 202</w:t>
      </w:r>
      <w:r w:rsidR="005F666A">
        <w:rPr>
          <w:rFonts w:cs="Arial"/>
          <w:szCs w:val="24"/>
          <w:u w:val="none"/>
        </w:rPr>
        <w:t>2</w:t>
      </w:r>
    </w:p>
    <w:p w:rsidR="004E2F6D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>Odborná komise hodnotila žádosti v</w:t>
      </w:r>
      <w:r>
        <w:rPr>
          <w:rFonts w:cs="Arial"/>
          <w:szCs w:val="24"/>
          <w:u w:val="none"/>
        </w:rPr>
        <w:t> </w:t>
      </w:r>
      <w:r w:rsidRPr="00682433">
        <w:rPr>
          <w:rFonts w:cs="Arial"/>
          <w:szCs w:val="24"/>
          <w:u w:val="none"/>
        </w:rPr>
        <w:t>termínu</w:t>
      </w:r>
      <w:r>
        <w:rPr>
          <w:rFonts w:cs="Arial"/>
          <w:szCs w:val="24"/>
          <w:u w:val="none"/>
        </w:rPr>
        <w:t xml:space="preserve"> </w:t>
      </w:r>
      <w:r w:rsidR="0056003F">
        <w:rPr>
          <w:rFonts w:cs="Arial"/>
          <w:szCs w:val="24"/>
          <w:u w:val="none"/>
        </w:rPr>
        <w:t>21</w:t>
      </w:r>
      <w:r>
        <w:rPr>
          <w:rFonts w:cs="Arial"/>
          <w:szCs w:val="24"/>
          <w:u w:val="none"/>
        </w:rPr>
        <w:t xml:space="preserve">. </w:t>
      </w:r>
      <w:r w:rsidR="0056003F">
        <w:rPr>
          <w:rFonts w:cs="Arial"/>
          <w:szCs w:val="24"/>
          <w:u w:val="none"/>
        </w:rPr>
        <w:t>2</w:t>
      </w:r>
      <w:r>
        <w:rPr>
          <w:rFonts w:cs="Arial"/>
          <w:szCs w:val="24"/>
          <w:u w:val="none"/>
        </w:rPr>
        <w:t>.</w:t>
      </w:r>
      <w:r w:rsidR="0056003F">
        <w:rPr>
          <w:rFonts w:cs="Arial"/>
          <w:szCs w:val="24"/>
          <w:u w:val="none"/>
        </w:rPr>
        <w:t xml:space="preserve"> – 7. 3.</w:t>
      </w:r>
      <w:r>
        <w:rPr>
          <w:rFonts w:cs="Arial"/>
          <w:szCs w:val="24"/>
          <w:u w:val="none"/>
        </w:rPr>
        <w:t xml:space="preserve"> 202</w:t>
      </w:r>
      <w:r w:rsidR="005F666A">
        <w:rPr>
          <w:rFonts w:cs="Arial"/>
          <w:szCs w:val="24"/>
          <w:u w:val="none"/>
        </w:rPr>
        <w:t>2</w:t>
      </w:r>
    </w:p>
    <w:p w:rsidR="00F71013" w:rsidRPr="00682433" w:rsidRDefault="00F71013" w:rsidP="00F7101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>Hodnocení žádostí v případě výrazného nesouladu v hodnocení v ROK dne 21. 3. 2022</w:t>
      </w:r>
    </w:p>
    <w:p w:rsidR="004E2F6D" w:rsidRDefault="004E2F6D" w:rsidP="004E2F6D">
      <w:pPr>
        <w:rPr>
          <w:rFonts w:cs="Arial"/>
          <w:bCs/>
          <w:szCs w:val="24"/>
        </w:rPr>
      </w:pPr>
    </w:p>
    <w:p w:rsidR="004B22C0" w:rsidRDefault="004B22C0" w:rsidP="004B22C0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>Průběh administrace a hodnocení žádostí dotačního titulu</w:t>
      </w:r>
      <w:r>
        <w:rPr>
          <w:rFonts w:cs="Arial"/>
          <w:b/>
          <w:szCs w:val="24"/>
          <w:u w:val="none"/>
        </w:rPr>
        <w:t xml:space="preserve"> Podpora přípravy projektové dokumentace</w:t>
      </w:r>
    </w:p>
    <w:p w:rsidR="004B22C0" w:rsidRPr="000F776B" w:rsidRDefault="004B22C0" w:rsidP="004B22C0">
      <w:pPr>
        <w:pStyle w:val="Radaplohy"/>
        <w:spacing w:before="0" w:after="0"/>
        <w:rPr>
          <w:rFonts w:cs="Arial"/>
          <w:b/>
          <w:sz w:val="10"/>
          <w:szCs w:val="10"/>
          <w:u w:val="none"/>
        </w:rPr>
      </w:pPr>
    </w:p>
    <w:p w:rsidR="00D875AD" w:rsidRDefault="00D875AD" w:rsidP="00D875A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V termínu podávání žádostí bylo přijato celkem </w:t>
      </w:r>
      <w:r>
        <w:rPr>
          <w:rFonts w:cs="Arial"/>
          <w:b/>
          <w:szCs w:val="24"/>
          <w:u w:val="none"/>
        </w:rPr>
        <w:t xml:space="preserve">prostřednictvím Portálu občana </w:t>
      </w:r>
      <w:r w:rsidR="005F666A">
        <w:rPr>
          <w:rFonts w:cs="Arial"/>
          <w:b/>
          <w:szCs w:val="24"/>
          <w:u w:val="none"/>
        </w:rPr>
        <w:t>2</w:t>
      </w:r>
      <w:r w:rsidR="00F71013">
        <w:rPr>
          <w:rFonts w:cs="Arial"/>
          <w:b/>
          <w:szCs w:val="24"/>
          <w:u w:val="none"/>
        </w:rPr>
        <w:t>8</w:t>
      </w:r>
      <w:r w:rsidR="005F666A">
        <w:rPr>
          <w:rFonts w:cs="Arial"/>
          <w:b/>
          <w:szCs w:val="24"/>
          <w:u w:val="none"/>
        </w:rPr>
        <w:t xml:space="preserve"> </w:t>
      </w:r>
      <w:r w:rsidRPr="00682433">
        <w:rPr>
          <w:rFonts w:cs="Arial"/>
          <w:b/>
          <w:szCs w:val="24"/>
          <w:u w:val="none"/>
        </w:rPr>
        <w:t>žádostí.</w:t>
      </w:r>
    </w:p>
    <w:p w:rsidR="004B22C0" w:rsidRPr="00682433" w:rsidRDefault="004B22C0" w:rsidP="004B22C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V termínu podávání žádostí bylo přijato celkem </w:t>
      </w:r>
      <w:r w:rsidR="005F666A">
        <w:rPr>
          <w:rFonts w:cs="Arial"/>
          <w:b/>
          <w:szCs w:val="24"/>
          <w:u w:val="none"/>
        </w:rPr>
        <w:t>2</w:t>
      </w:r>
      <w:r w:rsidR="00F71013">
        <w:rPr>
          <w:rFonts w:cs="Arial"/>
          <w:b/>
          <w:szCs w:val="24"/>
          <w:u w:val="none"/>
        </w:rPr>
        <w:t>7</w:t>
      </w:r>
      <w:r w:rsidRPr="00682433">
        <w:rPr>
          <w:rFonts w:cs="Arial"/>
          <w:b/>
          <w:szCs w:val="24"/>
          <w:u w:val="none"/>
        </w:rPr>
        <w:t xml:space="preserve"> žádostí.</w:t>
      </w:r>
    </w:p>
    <w:p w:rsidR="004B22C0" w:rsidRPr="00682433" w:rsidRDefault="004B22C0" w:rsidP="004B22C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Celková požadovaná výše dotací </w:t>
      </w:r>
      <w:r w:rsidR="005F666A">
        <w:rPr>
          <w:rFonts w:cs="Arial"/>
          <w:b/>
          <w:szCs w:val="24"/>
          <w:u w:val="none"/>
        </w:rPr>
        <w:t>4 074 354</w:t>
      </w:r>
      <w:r w:rsidRPr="00682433">
        <w:rPr>
          <w:rFonts w:cs="Arial"/>
          <w:b/>
          <w:szCs w:val="24"/>
          <w:u w:val="none"/>
        </w:rPr>
        <w:t xml:space="preserve"> Kč </w:t>
      </w:r>
    </w:p>
    <w:p w:rsidR="004B22C0" w:rsidRPr="00682433" w:rsidRDefault="004B22C0" w:rsidP="004B22C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color w:val="0070C0"/>
          <w:szCs w:val="24"/>
          <w:u w:val="none"/>
        </w:rPr>
      </w:pPr>
      <w:r w:rsidRPr="00682433">
        <w:rPr>
          <w:rFonts w:cs="Arial"/>
          <w:szCs w:val="24"/>
          <w:u w:val="none"/>
        </w:rPr>
        <w:t>(</w:t>
      </w:r>
      <w:r w:rsidRPr="006841CC">
        <w:rPr>
          <w:rFonts w:cs="Arial"/>
          <w:b/>
          <w:szCs w:val="24"/>
          <w:u w:val="none"/>
        </w:rPr>
        <w:t>převis</w:t>
      </w:r>
      <w:r w:rsidRPr="00682433">
        <w:rPr>
          <w:rFonts w:cs="Arial"/>
          <w:b/>
          <w:color w:val="0070C0"/>
          <w:szCs w:val="24"/>
          <w:u w:val="none"/>
        </w:rPr>
        <w:t xml:space="preserve"> </w:t>
      </w:r>
      <w:r w:rsidRPr="00682433">
        <w:rPr>
          <w:rFonts w:cs="Arial"/>
          <w:b/>
          <w:szCs w:val="24"/>
          <w:u w:val="none"/>
        </w:rPr>
        <w:t xml:space="preserve">oproti schválené alokaci </w:t>
      </w:r>
      <w:r w:rsidR="008C52CC">
        <w:rPr>
          <w:rFonts w:cs="Arial"/>
          <w:b/>
          <w:szCs w:val="24"/>
          <w:u w:val="none"/>
        </w:rPr>
        <w:t xml:space="preserve">– </w:t>
      </w:r>
      <w:r w:rsidR="005F666A">
        <w:rPr>
          <w:rFonts w:cs="Arial"/>
          <w:b/>
          <w:szCs w:val="24"/>
          <w:u w:val="none"/>
        </w:rPr>
        <w:t>1 074 354</w:t>
      </w:r>
      <w:r w:rsidRPr="004E2F6D">
        <w:rPr>
          <w:rFonts w:cs="Arial"/>
          <w:b/>
          <w:szCs w:val="24"/>
          <w:u w:val="none"/>
        </w:rPr>
        <w:t xml:space="preserve"> Kč)</w:t>
      </w:r>
    </w:p>
    <w:p w:rsidR="004B22C0" w:rsidRPr="00682433" w:rsidRDefault="004B22C0" w:rsidP="004B22C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color w:val="0070C0"/>
          <w:szCs w:val="24"/>
          <w:u w:val="none"/>
        </w:rPr>
      </w:pPr>
      <w:r w:rsidRPr="00682433">
        <w:rPr>
          <w:rFonts w:cs="Arial"/>
          <w:szCs w:val="24"/>
          <w:u w:val="none"/>
        </w:rPr>
        <w:t>Z dalšího posuzování byl</w:t>
      </w:r>
      <w:r w:rsidR="005F666A">
        <w:rPr>
          <w:rFonts w:cs="Arial"/>
          <w:szCs w:val="24"/>
          <w:u w:val="none"/>
        </w:rPr>
        <w:t>y</w:t>
      </w:r>
      <w:r w:rsidRPr="00682433">
        <w:rPr>
          <w:rFonts w:cs="Arial"/>
          <w:szCs w:val="24"/>
          <w:u w:val="none"/>
        </w:rPr>
        <w:t xml:space="preserve"> vyřazen</w:t>
      </w:r>
      <w:r w:rsidR="005F666A">
        <w:rPr>
          <w:rFonts w:cs="Arial"/>
          <w:szCs w:val="24"/>
          <w:u w:val="none"/>
        </w:rPr>
        <w:t>y</w:t>
      </w:r>
      <w:r w:rsidRPr="00682433">
        <w:rPr>
          <w:rFonts w:cs="Arial"/>
          <w:szCs w:val="24"/>
          <w:u w:val="none"/>
        </w:rPr>
        <w:t xml:space="preserve"> </w:t>
      </w:r>
      <w:r w:rsidR="005F666A">
        <w:rPr>
          <w:rFonts w:cs="Arial"/>
          <w:szCs w:val="24"/>
          <w:u w:val="none"/>
        </w:rPr>
        <w:t>2</w:t>
      </w:r>
      <w:r>
        <w:rPr>
          <w:rFonts w:cs="Arial"/>
          <w:szCs w:val="24"/>
          <w:u w:val="none"/>
        </w:rPr>
        <w:t xml:space="preserve"> </w:t>
      </w:r>
      <w:r w:rsidRPr="00682433">
        <w:rPr>
          <w:rFonts w:cs="Arial"/>
          <w:szCs w:val="24"/>
          <w:u w:val="none"/>
        </w:rPr>
        <w:t>žádost</w:t>
      </w:r>
      <w:r w:rsidR="005F666A">
        <w:rPr>
          <w:rFonts w:cs="Arial"/>
          <w:szCs w:val="24"/>
          <w:u w:val="none"/>
        </w:rPr>
        <w:t>i</w:t>
      </w:r>
      <w:r w:rsidR="00BA7B1C">
        <w:rPr>
          <w:rFonts w:cs="Arial"/>
          <w:szCs w:val="24"/>
          <w:u w:val="none"/>
        </w:rPr>
        <w:t>.</w:t>
      </w:r>
    </w:p>
    <w:p w:rsidR="004B22C0" w:rsidRPr="00682433" w:rsidRDefault="004B22C0" w:rsidP="004B22C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Hodnoceno bylo celkem </w:t>
      </w:r>
      <w:r w:rsidR="005F666A">
        <w:rPr>
          <w:rFonts w:cs="Arial"/>
          <w:b/>
          <w:szCs w:val="24"/>
          <w:u w:val="none"/>
        </w:rPr>
        <w:t>26</w:t>
      </w:r>
      <w:r w:rsidRPr="00682433">
        <w:rPr>
          <w:rFonts w:cs="Arial"/>
          <w:b/>
          <w:szCs w:val="24"/>
          <w:u w:val="none"/>
        </w:rPr>
        <w:t xml:space="preserve"> žádostí.</w:t>
      </w:r>
    </w:p>
    <w:p w:rsidR="004B22C0" w:rsidRPr="00682433" w:rsidRDefault="004B22C0" w:rsidP="004B22C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 xml:space="preserve">Návrh na vyhovění žádosti je předkládán u </w:t>
      </w:r>
      <w:r w:rsidR="00F71013">
        <w:rPr>
          <w:rFonts w:cs="Arial"/>
          <w:szCs w:val="24"/>
          <w:u w:val="none"/>
        </w:rPr>
        <w:t>18</w:t>
      </w:r>
      <w:r w:rsidR="00AF3233">
        <w:rPr>
          <w:rFonts w:cs="Arial"/>
          <w:szCs w:val="24"/>
          <w:u w:val="none"/>
        </w:rPr>
        <w:t xml:space="preserve"> žadatelů</w:t>
      </w:r>
      <w:r w:rsidR="00BA7B1C">
        <w:rPr>
          <w:rFonts w:cs="Arial"/>
          <w:szCs w:val="24"/>
          <w:u w:val="none"/>
        </w:rPr>
        <w:t>.</w:t>
      </w:r>
    </w:p>
    <w:p w:rsidR="004B22C0" w:rsidRPr="00682433" w:rsidRDefault="004B22C0" w:rsidP="004B22C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 xml:space="preserve">Administrátor provedl hodnocení v termínu do </w:t>
      </w:r>
      <w:r w:rsidR="005F666A">
        <w:rPr>
          <w:rFonts w:cs="Arial"/>
          <w:szCs w:val="24"/>
          <w:u w:val="none"/>
        </w:rPr>
        <w:t>21</w:t>
      </w:r>
      <w:r>
        <w:rPr>
          <w:rFonts w:cs="Arial"/>
          <w:szCs w:val="24"/>
          <w:u w:val="none"/>
        </w:rPr>
        <w:t>. 2. 202</w:t>
      </w:r>
      <w:r w:rsidR="005F666A">
        <w:rPr>
          <w:rFonts w:cs="Arial"/>
          <w:szCs w:val="24"/>
          <w:u w:val="none"/>
        </w:rPr>
        <w:t>2</w:t>
      </w:r>
    </w:p>
    <w:p w:rsidR="00F71013" w:rsidRDefault="00F71013" w:rsidP="00F7101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>Odborná komise hodnotila žádosti v</w:t>
      </w:r>
      <w:r>
        <w:rPr>
          <w:rFonts w:cs="Arial"/>
          <w:szCs w:val="24"/>
          <w:u w:val="none"/>
        </w:rPr>
        <w:t> </w:t>
      </w:r>
      <w:r w:rsidRPr="00682433">
        <w:rPr>
          <w:rFonts w:cs="Arial"/>
          <w:szCs w:val="24"/>
          <w:u w:val="none"/>
        </w:rPr>
        <w:t>termínu</w:t>
      </w:r>
      <w:r>
        <w:rPr>
          <w:rFonts w:cs="Arial"/>
          <w:szCs w:val="24"/>
          <w:u w:val="none"/>
        </w:rPr>
        <w:t xml:space="preserve"> 21. 2. – 7. 3. 2022</w:t>
      </w:r>
    </w:p>
    <w:p w:rsidR="00F71013" w:rsidRPr="00682433" w:rsidRDefault="00F71013" w:rsidP="00F7101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>Hodnocení žádostí v případě výrazného nesouladu v hodnocení v ROK dne 21. 3. 2022</w:t>
      </w:r>
    </w:p>
    <w:p w:rsidR="005E17BC" w:rsidRDefault="005E17BC" w:rsidP="004E2F6D">
      <w:pPr>
        <w:rPr>
          <w:rFonts w:cs="Arial"/>
          <w:bCs/>
          <w:szCs w:val="24"/>
        </w:rPr>
      </w:pPr>
    </w:p>
    <w:p w:rsidR="005E17BC" w:rsidRDefault="005E17BC" w:rsidP="004E2F6D">
      <w:pPr>
        <w:rPr>
          <w:rFonts w:cs="Arial"/>
          <w:bCs/>
          <w:szCs w:val="24"/>
        </w:rPr>
      </w:pPr>
    </w:p>
    <w:p w:rsidR="00E6637E" w:rsidRPr="006505AE" w:rsidRDefault="00E6637E" w:rsidP="00E6637E">
      <w:pPr>
        <w:spacing w:after="120"/>
        <w:rPr>
          <w:rFonts w:ascii="Arial" w:hAnsi="Arial" w:cs="Arial"/>
          <w:sz w:val="24"/>
          <w:szCs w:val="24"/>
        </w:rPr>
      </w:pPr>
      <w:r w:rsidRPr="006505AE">
        <w:rPr>
          <w:rFonts w:ascii="Arial" w:hAnsi="Arial" w:cs="Arial"/>
          <w:sz w:val="24"/>
          <w:szCs w:val="24"/>
        </w:rPr>
        <w:t xml:space="preserve">Dotační program byl vyhlášen dne </w:t>
      </w:r>
      <w:r w:rsidR="005F666A">
        <w:rPr>
          <w:rFonts w:ascii="Arial" w:hAnsi="Arial" w:cs="Arial"/>
          <w:sz w:val="24"/>
          <w:szCs w:val="24"/>
        </w:rPr>
        <w:t>14</w:t>
      </w:r>
      <w:r w:rsidR="006A4750" w:rsidRPr="006A4750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6A4750" w:rsidRPr="006A4750">
        <w:rPr>
          <w:rFonts w:ascii="Arial" w:hAnsi="Arial" w:cs="Arial"/>
          <w:sz w:val="24"/>
          <w:szCs w:val="24"/>
        </w:rPr>
        <w:t>12.</w:t>
      </w:r>
      <w:r w:rsidR="00866054">
        <w:rPr>
          <w:rFonts w:ascii="Arial" w:hAnsi="Arial" w:cs="Arial"/>
          <w:sz w:val="24"/>
          <w:szCs w:val="24"/>
        </w:rPr>
        <w:t> </w:t>
      </w:r>
      <w:r w:rsidR="006A4750" w:rsidRPr="006A4750">
        <w:rPr>
          <w:rFonts w:ascii="Arial" w:hAnsi="Arial" w:cs="Arial"/>
          <w:sz w:val="24"/>
          <w:szCs w:val="24"/>
        </w:rPr>
        <w:t>20</w:t>
      </w:r>
      <w:r w:rsidR="007C7E2C">
        <w:rPr>
          <w:rFonts w:ascii="Arial" w:hAnsi="Arial" w:cs="Arial"/>
          <w:sz w:val="24"/>
          <w:szCs w:val="24"/>
        </w:rPr>
        <w:t>2</w:t>
      </w:r>
      <w:r w:rsidR="005F666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E6637E" w:rsidRPr="006505AE" w:rsidRDefault="00E6637E" w:rsidP="00E6637E">
      <w:pPr>
        <w:spacing w:after="120"/>
        <w:rPr>
          <w:rFonts w:ascii="Arial" w:hAnsi="Arial" w:cs="Arial"/>
          <w:sz w:val="24"/>
          <w:szCs w:val="24"/>
        </w:rPr>
      </w:pPr>
      <w:r w:rsidRPr="006505AE"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dmínky dotačního programu</w:t>
      </w:r>
      <w:r w:rsidRPr="006505AE">
        <w:rPr>
          <w:rFonts w:ascii="Arial" w:hAnsi="Arial" w:cs="Arial"/>
          <w:sz w:val="24"/>
          <w:szCs w:val="24"/>
        </w:rPr>
        <w:t xml:space="preserve"> byly vyvěšeny od </w:t>
      </w:r>
      <w:r w:rsidR="005F666A">
        <w:rPr>
          <w:rFonts w:ascii="Arial" w:hAnsi="Arial" w:cs="Arial"/>
          <w:sz w:val="24"/>
          <w:szCs w:val="24"/>
        </w:rPr>
        <w:t>14</w:t>
      </w:r>
      <w:r w:rsidR="006A4750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6A4750">
        <w:rPr>
          <w:rFonts w:ascii="Arial" w:hAnsi="Arial" w:cs="Arial"/>
          <w:sz w:val="24"/>
          <w:szCs w:val="24"/>
        </w:rPr>
        <w:t>12.</w:t>
      </w:r>
      <w:r w:rsidR="00866054">
        <w:rPr>
          <w:rFonts w:ascii="Arial" w:hAnsi="Arial" w:cs="Arial"/>
          <w:sz w:val="24"/>
          <w:szCs w:val="24"/>
        </w:rPr>
        <w:t> </w:t>
      </w:r>
      <w:r w:rsidR="006A4750">
        <w:rPr>
          <w:rFonts w:ascii="Arial" w:hAnsi="Arial" w:cs="Arial"/>
          <w:sz w:val="24"/>
          <w:szCs w:val="24"/>
        </w:rPr>
        <w:t>20</w:t>
      </w:r>
      <w:r w:rsidR="007C7E2C">
        <w:rPr>
          <w:rFonts w:ascii="Arial" w:hAnsi="Arial" w:cs="Arial"/>
          <w:sz w:val="24"/>
          <w:szCs w:val="24"/>
        </w:rPr>
        <w:t>2</w:t>
      </w:r>
      <w:r w:rsidR="005F666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E6637E" w:rsidRDefault="00E6637E" w:rsidP="00E6637E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6505AE">
        <w:rPr>
          <w:rFonts w:ascii="Arial" w:hAnsi="Arial" w:cs="Arial"/>
          <w:sz w:val="24"/>
          <w:szCs w:val="24"/>
        </w:rPr>
        <w:t xml:space="preserve">Žadatelé měli možnost žádat </w:t>
      </w:r>
      <w:r w:rsidR="000F776B">
        <w:rPr>
          <w:rFonts w:ascii="Arial" w:hAnsi="Arial" w:cs="Arial"/>
          <w:sz w:val="24"/>
          <w:szCs w:val="24"/>
        </w:rPr>
        <w:t xml:space="preserve">o poskytnutí dotace </w:t>
      </w:r>
      <w:r>
        <w:rPr>
          <w:rFonts w:ascii="Arial" w:hAnsi="Arial" w:cs="Arial"/>
          <w:sz w:val="24"/>
          <w:szCs w:val="24"/>
        </w:rPr>
        <w:t xml:space="preserve">v termínu </w:t>
      </w:r>
      <w:r w:rsidR="008A3BA4">
        <w:rPr>
          <w:rFonts w:ascii="Arial" w:hAnsi="Arial" w:cs="Arial"/>
          <w:sz w:val="24"/>
          <w:szCs w:val="24"/>
        </w:rPr>
        <w:t xml:space="preserve">od </w:t>
      </w:r>
      <w:r w:rsidR="005F666A">
        <w:rPr>
          <w:rFonts w:ascii="Arial" w:hAnsi="Arial" w:cs="Arial"/>
          <w:sz w:val="24"/>
          <w:szCs w:val="24"/>
        </w:rPr>
        <w:t>20</w:t>
      </w:r>
      <w:r w:rsidR="00FA6A62" w:rsidRPr="007C6090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FA6A62" w:rsidRPr="007C6090">
        <w:rPr>
          <w:rFonts w:ascii="Arial" w:hAnsi="Arial" w:cs="Arial"/>
          <w:sz w:val="24"/>
          <w:szCs w:val="24"/>
        </w:rPr>
        <w:t>1.</w:t>
      </w:r>
      <w:r w:rsidR="00866054">
        <w:rPr>
          <w:rFonts w:ascii="Arial" w:hAnsi="Arial" w:cs="Arial"/>
          <w:sz w:val="24"/>
          <w:szCs w:val="24"/>
        </w:rPr>
        <w:t> </w:t>
      </w:r>
      <w:r w:rsidR="00FA6A62" w:rsidRPr="007C6090">
        <w:rPr>
          <w:rFonts w:ascii="Arial" w:hAnsi="Arial" w:cs="Arial"/>
          <w:sz w:val="24"/>
          <w:szCs w:val="24"/>
        </w:rPr>
        <w:t>20</w:t>
      </w:r>
      <w:r w:rsidR="005740F6">
        <w:rPr>
          <w:rFonts w:ascii="Arial" w:hAnsi="Arial" w:cs="Arial"/>
          <w:sz w:val="24"/>
          <w:szCs w:val="24"/>
        </w:rPr>
        <w:t>2</w:t>
      </w:r>
      <w:r w:rsidR="005F666A">
        <w:rPr>
          <w:rFonts w:ascii="Arial" w:hAnsi="Arial" w:cs="Arial"/>
          <w:sz w:val="24"/>
          <w:szCs w:val="24"/>
        </w:rPr>
        <w:t>2</w:t>
      </w:r>
      <w:r w:rsidR="00FA6A62" w:rsidRPr="007C6090">
        <w:rPr>
          <w:rFonts w:ascii="Arial" w:hAnsi="Arial" w:cs="Arial"/>
          <w:sz w:val="24"/>
          <w:szCs w:val="24"/>
        </w:rPr>
        <w:t xml:space="preserve"> do </w:t>
      </w:r>
      <w:r w:rsidR="005F666A">
        <w:rPr>
          <w:rFonts w:ascii="Arial" w:hAnsi="Arial" w:cs="Arial"/>
          <w:sz w:val="24"/>
          <w:szCs w:val="24"/>
        </w:rPr>
        <w:t>7</w:t>
      </w:r>
      <w:r w:rsidR="00866054">
        <w:rPr>
          <w:rFonts w:ascii="Arial" w:hAnsi="Arial" w:cs="Arial"/>
          <w:sz w:val="24"/>
          <w:szCs w:val="24"/>
        </w:rPr>
        <w:t>. </w:t>
      </w:r>
      <w:r w:rsidR="00FA0660">
        <w:rPr>
          <w:rFonts w:ascii="Arial" w:hAnsi="Arial" w:cs="Arial"/>
          <w:sz w:val="24"/>
          <w:szCs w:val="24"/>
        </w:rPr>
        <w:t>2</w:t>
      </w:r>
      <w:r w:rsidR="00FA6A62" w:rsidRPr="007C6090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FA6A62" w:rsidRPr="007C6090">
        <w:rPr>
          <w:rFonts w:ascii="Arial" w:hAnsi="Arial" w:cs="Arial"/>
          <w:sz w:val="24"/>
          <w:szCs w:val="24"/>
        </w:rPr>
        <w:t>20</w:t>
      </w:r>
      <w:r w:rsidR="005740F6">
        <w:rPr>
          <w:rFonts w:ascii="Arial" w:hAnsi="Arial" w:cs="Arial"/>
          <w:sz w:val="24"/>
          <w:szCs w:val="24"/>
        </w:rPr>
        <w:t>2</w:t>
      </w:r>
      <w:r w:rsidR="005F666A">
        <w:rPr>
          <w:rFonts w:ascii="Arial" w:hAnsi="Arial" w:cs="Arial"/>
          <w:sz w:val="24"/>
          <w:szCs w:val="24"/>
        </w:rPr>
        <w:t>2</w:t>
      </w:r>
      <w:r w:rsidR="00FA6A62">
        <w:rPr>
          <w:rFonts w:ascii="Arial" w:hAnsi="Arial" w:cs="Arial"/>
          <w:sz w:val="24"/>
          <w:szCs w:val="24"/>
        </w:rPr>
        <w:t>.</w:t>
      </w:r>
    </w:p>
    <w:p w:rsidR="00C108CD" w:rsidRDefault="00C108CD" w:rsidP="00E6637E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ukončení sběru žádostí dne </w:t>
      </w:r>
      <w:r w:rsidR="005F666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FA066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20</w:t>
      </w:r>
      <w:r w:rsidR="005740F6">
        <w:rPr>
          <w:rFonts w:ascii="Arial" w:hAnsi="Arial" w:cs="Arial"/>
          <w:sz w:val="24"/>
          <w:szCs w:val="24"/>
        </w:rPr>
        <w:t>2</w:t>
      </w:r>
      <w:r w:rsidR="005F666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proběhlo formální hodnocení přijatých žádostí.</w:t>
      </w:r>
      <w:r w:rsidR="007C7E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Žadatelé, jejichž žádosti nebyly dodány kompletní, či obsahovaly formální nedostatky, byli vyzváni, aby tyto nedostatky do </w:t>
      </w:r>
      <w:r w:rsidR="002E1A4E">
        <w:rPr>
          <w:rFonts w:ascii="Arial" w:hAnsi="Arial" w:cs="Arial"/>
          <w:sz w:val="24"/>
          <w:szCs w:val="24"/>
        </w:rPr>
        <w:t>sedmi kalendářních</w:t>
      </w:r>
      <w:r>
        <w:rPr>
          <w:rFonts w:ascii="Arial" w:hAnsi="Arial" w:cs="Arial"/>
          <w:sz w:val="24"/>
          <w:szCs w:val="24"/>
        </w:rPr>
        <w:t xml:space="preserve"> dnů napravili. </w:t>
      </w:r>
      <w:r w:rsidR="005F666A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šichni žadatelé, kteří byli vyzváni k nápravě formálních nedostatků ve svých žádoste</w:t>
      </w:r>
      <w:r w:rsidR="004344C3">
        <w:rPr>
          <w:rFonts w:ascii="Arial" w:hAnsi="Arial" w:cs="Arial"/>
          <w:sz w:val="24"/>
          <w:szCs w:val="24"/>
        </w:rPr>
        <w:t>ch, tyto ned</w:t>
      </w:r>
      <w:r w:rsidR="002E1A4E">
        <w:rPr>
          <w:rFonts w:ascii="Arial" w:hAnsi="Arial" w:cs="Arial"/>
          <w:sz w:val="24"/>
          <w:szCs w:val="24"/>
        </w:rPr>
        <w:t>ostatky opravili</w:t>
      </w:r>
      <w:r>
        <w:rPr>
          <w:rFonts w:ascii="Arial" w:hAnsi="Arial" w:cs="Arial"/>
          <w:sz w:val="24"/>
          <w:szCs w:val="24"/>
        </w:rPr>
        <w:t xml:space="preserve">. Následně byly všechny přijaté žádosti </w:t>
      </w:r>
      <w:r w:rsidR="000F776B">
        <w:rPr>
          <w:rFonts w:ascii="Arial" w:hAnsi="Arial" w:cs="Arial"/>
          <w:sz w:val="24"/>
          <w:szCs w:val="24"/>
        </w:rPr>
        <w:t xml:space="preserve">splňující náležitosti dle </w:t>
      </w:r>
      <w:r w:rsidR="001C6E71">
        <w:rPr>
          <w:rFonts w:ascii="Arial" w:hAnsi="Arial" w:cs="Arial"/>
          <w:sz w:val="24"/>
          <w:szCs w:val="24"/>
        </w:rPr>
        <w:t>P</w:t>
      </w:r>
      <w:r w:rsidR="000F776B">
        <w:rPr>
          <w:rFonts w:ascii="Arial" w:hAnsi="Arial" w:cs="Arial"/>
          <w:sz w:val="24"/>
          <w:szCs w:val="24"/>
        </w:rPr>
        <w:t xml:space="preserve">ravidel </w:t>
      </w:r>
      <w:r>
        <w:rPr>
          <w:rFonts w:ascii="Arial" w:hAnsi="Arial" w:cs="Arial"/>
          <w:sz w:val="24"/>
          <w:szCs w:val="24"/>
        </w:rPr>
        <w:t xml:space="preserve">vyhodnoceny dle kritérií </w:t>
      </w:r>
      <w:r w:rsidR="00F71013">
        <w:rPr>
          <w:rFonts w:ascii="Arial" w:hAnsi="Arial" w:cs="Arial"/>
          <w:sz w:val="24"/>
          <w:szCs w:val="24"/>
        </w:rPr>
        <w:t xml:space="preserve">hodnocení žádostí </w:t>
      </w:r>
      <w:r>
        <w:rPr>
          <w:rFonts w:ascii="Arial" w:hAnsi="Arial" w:cs="Arial"/>
          <w:sz w:val="24"/>
          <w:szCs w:val="24"/>
        </w:rPr>
        <w:t>definovaných v </w:t>
      </w:r>
      <w:r w:rsidR="001C6E71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ravidlech dotačního Progra</w:t>
      </w:r>
      <w:r w:rsidR="00F41425">
        <w:rPr>
          <w:rFonts w:ascii="Arial" w:hAnsi="Arial" w:cs="Arial"/>
          <w:sz w:val="24"/>
          <w:szCs w:val="24"/>
        </w:rPr>
        <w:t xml:space="preserve">mu </w:t>
      </w:r>
      <w:r w:rsidR="000F776B">
        <w:rPr>
          <w:rFonts w:ascii="Arial" w:hAnsi="Arial" w:cs="Arial"/>
          <w:sz w:val="24"/>
          <w:szCs w:val="24"/>
        </w:rPr>
        <w:t>obnovy venkova Olomouckého kraje 202</w:t>
      </w:r>
      <w:r w:rsidR="005F666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 Výsledky tohoto hodnocení jsou uvedeny v Přílohách č.</w:t>
      </w:r>
      <w:r w:rsidR="00F41425">
        <w:rPr>
          <w:rFonts w:ascii="Arial" w:hAnsi="Arial" w:cs="Arial"/>
          <w:sz w:val="24"/>
          <w:szCs w:val="24"/>
        </w:rPr>
        <w:t> </w:t>
      </w:r>
      <w:r w:rsidR="009F2391">
        <w:rPr>
          <w:rFonts w:ascii="Arial" w:hAnsi="Arial" w:cs="Arial"/>
          <w:sz w:val="24"/>
          <w:szCs w:val="24"/>
        </w:rPr>
        <w:t>2</w:t>
      </w:r>
      <w:r w:rsidR="000F776B">
        <w:rPr>
          <w:rFonts w:ascii="Arial" w:hAnsi="Arial" w:cs="Arial"/>
          <w:sz w:val="24"/>
          <w:szCs w:val="24"/>
        </w:rPr>
        <w:t xml:space="preserve">, </w:t>
      </w:r>
      <w:r w:rsidR="009F2391">
        <w:rPr>
          <w:rFonts w:ascii="Arial" w:hAnsi="Arial" w:cs="Arial"/>
          <w:sz w:val="24"/>
          <w:szCs w:val="24"/>
        </w:rPr>
        <w:t>3</w:t>
      </w:r>
      <w:r w:rsidR="005F666A">
        <w:rPr>
          <w:rFonts w:ascii="Arial" w:hAnsi="Arial" w:cs="Arial"/>
          <w:sz w:val="24"/>
          <w:szCs w:val="24"/>
        </w:rPr>
        <w:t xml:space="preserve"> a </w:t>
      </w:r>
      <w:r w:rsidR="009F2391">
        <w:rPr>
          <w:rFonts w:ascii="Arial" w:hAnsi="Arial" w:cs="Arial"/>
          <w:sz w:val="24"/>
          <w:szCs w:val="24"/>
        </w:rPr>
        <w:t>4</w:t>
      </w:r>
      <w:r w:rsidR="0056003F">
        <w:rPr>
          <w:rFonts w:ascii="Arial" w:hAnsi="Arial" w:cs="Arial"/>
          <w:sz w:val="24"/>
          <w:szCs w:val="24"/>
        </w:rPr>
        <w:t xml:space="preserve"> usnesení</w:t>
      </w:r>
      <w:r w:rsidR="005F666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Všichni žadatelé budou po </w:t>
      </w:r>
      <w:r w:rsidR="000353F3">
        <w:rPr>
          <w:rFonts w:ascii="Arial" w:hAnsi="Arial" w:cs="Arial"/>
          <w:sz w:val="24"/>
          <w:szCs w:val="24"/>
        </w:rPr>
        <w:t>rozhodnutí příslušného řídícího orgánu</w:t>
      </w:r>
      <w:r>
        <w:rPr>
          <w:rFonts w:ascii="Arial" w:hAnsi="Arial" w:cs="Arial"/>
          <w:sz w:val="24"/>
          <w:szCs w:val="24"/>
        </w:rPr>
        <w:t xml:space="preserve"> </w:t>
      </w:r>
      <w:r w:rsidR="008019E5">
        <w:rPr>
          <w:rFonts w:ascii="Arial" w:hAnsi="Arial" w:cs="Arial"/>
          <w:sz w:val="24"/>
          <w:szCs w:val="24"/>
        </w:rPr>
        <w:t>vyrozuměni o</w:t>
      </w:r>
      <w:r w:rsidR="00F71013">
        <w:rPr>
          <w:rFonts w:ascii="Arial" w:hAnsi="Arial" w:cs="Arial"/>
          <w:sz w:val="24"/>
          <w:szCs w:val="24"/>
        </w:rPr>
        <w:t> </w:t>
      </w:r>
      <w:r w:rsidR="008019E5">
        <w:rPr>
          <w:rFonts w:ascii="Arial" w:hAnsi="Arial" w:cs="Arial"/>
          <w:sz w:val="24"/>
          <w:szCs w:val="24"/>
        </w:rPr>
        <w:t>poskytnutí</w:t>
      </w:r>
      <w:r w:rsidR="000F776B">
        <w:rPr>
          <w:rFonts w:ascii="Arial" w:hAnsi="Arial" w:cs="Arial"/>
          <w:sz w:val="24"/>
          <w:szCs w:val="24"/>
        </w:rPr>
        <w:t xml:space="preserve"> </w:t>
      </w:r>
      <w:r w:rsidR="008019E5">
        <w:rPr>
          <w:rFonts w:ascii="Arial" w:hAnsi="Arial" w:cs="Arial"/>
          <w:sz w:val="24"/>
          <w:szCs w:val="24"/>
        </w:rPr>
        <w:t>dotace</w:t>
      </w:r>
      <w:r w:rsidR="000F776B">
        <w:rPr>
          <w:rFonts w:ascii="Arial" w:hAnsi="Arial" w:cs="Arial"/>
          <w:sz w:val="24"/>
          <w:szCs w:val="24"/>
        </w:rPr>
        <w:t xml:space="preserve"> nebo zařazení žádosti </w:t>
      </w:r>
      <w:r w:rsidR="00317A69">
        <w:rPr>
          <w:rFonts w:ascii="Arial" w:hAnsi="Arial" w:cs="Arial"/>
          <w:sz w:val="24"/>
          <w:szCs w:val="24"/>
        </w:rPr>
        <w:t xml:space="preserve">žadatele </w:t>
      </w:r>
      <w:r w:rsidR="000F776B">
        <w:rPr>
          <w:rFonts w:ascii="Arial" w:hAnsi="Arial" w:cs="Arial"/>
          <w:sz w:val="24"/>
          <w:szCs w:val="24"/>
        </w:rPr>
        <w:t>do náhradních žadatelů</w:t>
      </w:r>
      <w:r w:rsidR="008019E5">
        <w:rPr>
          <w:rFonts w:ascii="Arial" w:hAnsi="Arial" w:cs="Arial"/>
          <w:sz w:val="24"/>
          <w:szCs w:val="24"/>
        </w:rPr>
        <w:t xml:space="preserve"> administrátorem nejpozději do 15</w:t>
      </w:r>
      <w:r w:rsidR="00866054">
        <w:rPr>
          <w:rFonts w:ascii="Arial" w:hAnsi="Arial" w:cs="Arial"/>
          <w:sz w:val="24"/>
          <w:szCs w:val="24"/>
        </w:rPr>
        <w:t> </w:t>
      </w:r>
      <w:r w:rsidR="008019E5">
        <w:rPr>
          <w:rFonts w:ascii="Arial" w:hAnsi="Arial" w:cs="Arial"/>
          <w:sz w:val="24"/>
          <w:szCs w:val="24"/>
        </w:rPr>
        <w:t xml:space="preserve">dnů </w:t>
      </w:r>
      <w:r w:rsidR="000F776B">
        <w:rPr>
          <w:rFonts w:ascii="Arial" w:hAnsi="Arial" w:cs="Arial"/>
          <w:sz w:val="24"/>
          <w:szCs w:val="24"/>
        </w:rPr>
        <w:t>elektronicky do datové schránky žadatele</w:t>
      </w:r>
      <w:r w:rsidR="008019E5">
        <w:rPr>
          <w:rFonts w:ascii="Arial" w:hAnsi="Arial" w:cs="Arial"/>
          <w:sz w:val="24"/>
          <w:szCs w:val="24"/>
        </w:rPr>
        <w:t>.</w:t>
      </w:r>
    </w:p>
    <w:p w:rsidR="004344C3" w:rsidRDefault="004344C3" w:rsidP="00050310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Administrativní kontrolu a hodnocení žádostí dle kritérií A provedl administrátor dotačního programu. </w:t>
      </w:r>
      <w:r w:rsidRPr="004344C3">
        <w:rPr>
          <w:rFonts w:ascii="Arial" w:hAnsi="Arial" w:cs="Arial"/>
          <w:sz w:val="24"/>
          <w:szCs w:val="24"/>
        </w:rPr>
        <w:t>K</w:t>
      </w:r>
      <w:r w:rsidR="00824E81">
        <w:rPr>
          <w:rFonts w:ascii="Arial" w:hAnsi="Arial" w:cs="Arial"/>
          <w:sz w:val="24"/>
          <w:szCs w:val="24"/>
        </w:rPr>
        <w:t>omise pro rozvoj venkova a zemědělství</w:t>
      </w:r>
      <w:r w:rsidR="00844FDF">
        <w:rPr>
          <w:rFonts w:ascii="Arial" w:hAnsi="Arial" w:cs="Arial"/>
          <w:sz w:val="24"/>
          <w:szCs w:val="24"/>
        </w:rPr>
        <w:t xml:space="preserve"> Rady Olomouckého kraje</w:t>
      </w:r>
      <w:r w:rsidRPr="004344C3">
        <w:rPr>
          <w:rFonts w:ascii="Arial" w:hAnsi="Arial" w:cs="Arial"/>
          <w:sz w:val="24"/>
          <w:szCs w:val="24"/>
        </w:rPr>
        <w:t xml:space="preserve"> svý</w:t>
      </w:r>
      <w:r w:rsidR="00CE3DB0">
        <w:rPr>
          <w:rFonts w:ascii="Arial" w:hAnsi="Arial" w:cs="Arial"/>
          <w:sz w:val="24"/>
          <w:szCs w:val="24"/>
        </w:rPr>
        <w:t>m usnesením č. UKV/</w:t>
      </w:r>
      <w:r w:rsidR="002965B1">
        <w:rPr>
          <w:rFonts w:ascii="Arial" w:hAnsi="Arial" w:cs="Arial"/>
          <w:sz w:val="24"/>
          <w:szCs w:val="24"/>
        </w:rPr>
        <w:t>8</w:t>
      </w:r>
      <w:r w:rsidR="00CE3DB0" w:rsidRPr="007F1DA5">
        <w:rPr>
          <w:rFonts w:ascii="Arial" w:hAnsi="Arial" w:cs="Arial"/>
          <w:sz w:val="24"/>
          <w:szCs w:val="24"/>
        </w:rPr>
        <w:t>/</w:t>
      </w:r>
      <w:r w:rsidR="002965B1">
        <w:rPr>
          <w:rFonts w:ascii="Arial" w:hAnsi="Arial" w:cs="Arial"/>
          <w:sz w:val="24"/>
          <w:szCs w:val="24"/>
        </w:rPr>
        <w:t>1</w:t>
      </w:r>
      <w:r w:rsidR="00CE3DB0" w:rsidRPr="007F1DA5">
        <w:rPr>
          <w:rFonts w:ascii="Arial" w:hAnsi="Arial" w:cs="Arial"/>
          <w:sz w:val="24"/>
          <w:szCs w:val="24"/>
        </w:rPr>
        <w:t>/</w:t>
      </w:r>
      <w:r w:rsidR="00CE3DB0">
        <w:rPr>
          <w:rFonts w:ascii="Arial" w:hAnsi="Arial" w:cs="Arial"/>
          <w:sz w:val="24"/>
          <w:szCs w:val="24"/>
        </w:rPr>
        <w:t>20</w:t>
      </w:r>
      <w:r w:rsidR="005740F6">
        <w:rPr>
          <w:rFonts w:ascii="Arial" w:hAnsi="Arial" w:cs="Arial"/>
          <w:sz w:val="24"/>
          <w:szCs w:val="24"/>
        </w:rPr>
        <w:t>2</w:t>
      </w:r>
      <w:r w:rsidR="002965B1">
        <w:rPr>
          <w:rFonts w:ascii="Arial" w:hAnsi="Arial" w:cs="Arial"/>
          <w:sz w:val="24"/>
          <w:szCs w:val="24"/>
        </w:rPr>
        <w:t>2</w:t>
      </w:r>
      <w:r w:rsidR="00CE3DB0">
        <w:rPr>
          <w:rFonts w:ascii="Arial" w:hAnsi="Arial" w:cs="Arial"/>
          <w:sz w:val="24"/>
          <w:szCs w:val="24"/>
        </w:rPr>
        <w:t xml:space="preserve"> ze </w:t>
      </w:r>
      <w:r w:rsidRPr="004344C3">
        <w:rPr>
          <w:rFonts w:ascii="Arial" w:hAnsi="Arial" w:cs="Arial"/>
          <w:sz w:val="24"/>
          <w:szCs w:val="24"/>
        </w:rPr>
        <w:t xml:space="preserve">dne </w:t>
      </w:r>
      <w:r w:rsidR="002965B1">
        <w:rPr>
          <w:rFonts w:ascii="Arial" w:hAnsi="Arial" w:cs="Arial"/>
          <w:sz w:val="24"/>
          <w:szCs w:val="24"/>
        </w:rPr>
        <w:t>7</w:t>
      </w:r>
      <w:r w:rsidRPr="004344C3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021A01">
        <w:rPr>
          <w:rFonts w:ascii="Arial" w:hAnsi="Arial" w:cs="Arial"/>
          <w:sz w:val="24"/>
          <w:szCs w:val="24"/>
        </w:rPr>
        <w:t>3</w:t>
      </w:r>
      <w:r w:rsidRPr="004344C3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20</w:t>
      </w:r>
      <w:r w:rsidR="005740F6">
        <w:rPr>
          <w:rFonts w:ascii="Arial" w:hAnsi="Arial" w:cs="Arial"/>
          <w:sz w:val="24"/>
          <w:szCs w:val="24"/>
        </w:rPr>
        <w:t>2</w:t>
      </w:r>
      <w:r w:rsidR="002965B1">
        <w:rPr>
          <w:rFonts w:ascii="Arial" w:hAnsi="Arial" w:cs="Arial"/>
          <w:sz w:val="24"/>
          <w:szCs w:val="24"/>
        </w:rPr>
        <w:t>2</w:t>
      </w:r>
      <w:r w:rsidR="00844FDF">
        <w:rPr>
          <w:rFonts w:ascii="Arial" w:hAnsi="Arial" w:cs="Arial"/>
          <w:sz w:val="24"/>
          <w:szCs w:val="24"/>
        </w:rPr>
        <w:t xml:space="preserve"> schvá</w:t>
      </w:r>
      <w:r w:rsidR="00A7262B">
        <w:rPr>
          <w:rFonts w:ascii="Arial" w:hAnsi="Arial" w:cs="Arial"/>
          <w:sz w:val="24"/>
          <w:szCs w:val="24"/>
        </w:rPr>
        <w:t xml:space="preserve">lila rozdělení bodů dle </w:t>
      </w:r>
      <w:r w:rsidR="005B5A84">
        <w:rPr>
          <w:rFonts w:ascii="Arial" w:hAnsi="Arial" w:cs="Arial"/>
          <w:sz w:val="24"/>
          <w:szCs w:val="24"/>
        </w:rPr>
        <w:t xml:space="preserve">hodnotících </w:t>
      </w:r>
      <w:r w:rsidR="00A7262B">
        <w:rPr>
          <w:rFonts w:ascii="Arial" w:hAnsi="Arial" w:cs="Arial"/>
          <w:sz w:val="24"/>
          <w:szCs w:val="24"/>
        </w:rPr>
        <w:t>kritérií</w:t>
      </w:r>
      <w:r w:rsidR="00844FDF">
        <w:rPr>
          <w:rFonts w:ascii="Arial" w:hAnsi="Arial" w:cs="Arial"/>
          <w:sz w:val="24"/>
          <w:szCs w:val="24"/>
        </w:rPr>
        <w:t xml:space="preserve"> </w:t>
      </w:r>
      <w:r w:rsidR="002E1A4E">
        <w:rPr>
          <w:rFonts w:ascii="Arial" w:hAnsi="Arial" w:cs="Arial"/>
          <w:sz w:val="24"/>
          <w:szCs w:val="24"/>
        </w:rPr>
        <w:t>B</w:t>
      </w:r>
      <w:r w:rsidR="00844FDF">
        <w:rPr>
          <w:rFonts w:ascii="Arial" w:hAnsi="Arial" w:cs="Arial"/>
          <w:sz w:val="24"/>
          <w:szCs w:val="24"/>
        </w:rPr>
        <w:t>.</w:t>
      </w:r>
    </w:p>
    <w:p w:rsidR="00E6637E" w:rsidRPr="004344C3" w:rsidRDefault="004344C3" w:rsidP="00E6637E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  <w:r w:rsidRPr="004344C3">
        <w:rPr>
          <w:rFonts w:ascii="Arial" w:hAnsi="Arial" w:cs="Arial"/>
          <w:b/>
          <w:sz w:val="24"/>
          <w:szCs w:val="24"/>
          <w:u w:val="single"/>
        </w:rPr>
        <w:t xml:space="preserve">Vyhodnocení DT </w:t>
      </w:r>
      <w:r w:rsidR="00E6637E" w:rsidRPr="004344C3">
        <w:rPr>
          <w:rFonts w:ascii="Arial" w:hAnsi="Arial" w:cs="Arial"/>
          <w:b/>
          <w:sz w:val="24"/>
          <w:szCs w:val="24"/>
          <w:u w:val="single"/>
        </w:rPr>
        <w:t xml:space="preserve">1 – Podpora </w:t>
      </w:r>
      <w:r w:rsidR="009D1B19">
        <w:rPr>
          <w:rFonts w:ascii="Arial" w:hAnsi="Arial" w:cs="Arial"/>
          <w:b/>
          <w:sz w:val="24"/>
          <w:szCs w:val="24"/>
          <w:u w:val="single"/>
        </w:rPr>
        <w:t>budování a obnovy infrastruktury obce</w:t>
      </w:r>
    </w:p>
    <w:p w:rsidR="00371EB7" w:rsidRDefault="00E6637E" w:rsidP="00DC306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E6637E">
        <w:rPr>
          <w:rFonts w:ascii="Arial" w:hAnsi="Arial" w:cs="Arial"/>
          <w:sz w:val="24"/>
          <w:szCs w:val="24"/>
        </w:rPr>
        <w:t xml:space="preserve">Cílem dotačního titulu Podpora </w:t>
      </w:r>
      <w:r w:rsidR="00371EB7">
        <w:rPr>
          <w:rFonts w:ascii="Arial" w:hAnsi="Arial" w:cs="Arial"/>
          <w:sz w:val="24"/>
          <w:szCs w:val="24"/>
        </w:rPr>
        <w:t>budování a obnovy infrastruktury obce je podpora realizace investičních a neinvestičních akcí obcí do 1 500 obyvatel v územním obvodu Olomouckého kraje.</w:t>
      </w:r>
    </w:p>
    <w:p w:rsidR="00371EB7" w:rsidRPr="006B2476" w:rsidRDefault="00371EB7" w:rsidP="00371EB7">
      <w:pPr>
        <w:spacing w:after="12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Podporovanými aktivitami jsou: </w:t>
      </w:r>
    </w:p>
    <w:p w:rsidR="00371EB7" w:rsidRPr="006B2476" w:rsidRDefault="00371EB7" w:rsidP="00371EB7">
      <w:pPr>
        <w:pStyle w:val="Odstavecseseznamem"/>
        <w:numPr>
          <w:ilvl w:val="0"/>
          <w:numId w:val="2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výstavba, rekonstrukce, oprava místních komunikací, chodníků</w:t>
      </w:r>
      <w:r w:rsidR="002965B1">
        <w:rPr>
          <w:rFonts w:ascii="Arial" w:hAnsi="Arial" w:cs="Arial"/>
          <w:sz w:val="24"/>
          <w:szCs w:val="24"/>
        </w:rPr>
        <w:t xml:space="preserve">, parkovišť </w:t>
      </w:r>
      <w:r w:rsidRPr="006B2476">
        <w:rPr>
          <w:rFonts w:ascii="Arial" w:hAnsi="Arial" w:cs="Arial"/>
          <w:sz w:val="24"/>
          <w:szCs w:val="24"/>
        </w:rPr>
        <w:t xml:space="preserve">a součástí místních komunikací (mosty, lávky apod.), </w:t>
      </w:r>
    </w:p>
    <w:p w:rsidR="00371EB7" w:rsidRPr="006B2476" w:rsidRDefault="00371EB7" w:rsidP="00371EB7">
      <w:pPr>
        <w:pStyle w:val="Odstavecseseznamem"/>
        <w:numPr>
          <w:ilvl w:val="0"/>
          <w:numId w:val="2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výstavba, rekonstrukce, oprava staveb ve vlastnictví obce,</w:t>
      </w:r>
    </w:p>
    <w:p w:rsidR="00371EB7" w:rsidRDefault="00371EB7" w:rsidP="00371EB7">
      <w:pPr>
        <w:pStyle w:val="Odstavecseseznamem"/>
        <w:numPr>
          <w:ilvl w:val="0"/>
          <w:numId w:val="2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výstavba, rekonstrukce, oprava veřejného osvětlení a veřejného rozhlasu,</w:t>
      </w:r>
    </w:p>
    <w:p w:rsidR="002965B1" w:rsidRPr="006B2476" w:rsidRDefault="002965B1" w:rsidP="00371EB7">
      <w:pPr>
        <w:pStyle w:val="Odstavecseseznamem"/>
        <w:numPr>
          <w:ilvl w:val="0"/>
          <w:numId w:val="25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výstavba, rekonstrukce, oprava inženýrských sítí,</w:t>
      </w:r>
    </w:p>
    <w:p w:rsidR="00371EB7" w:rsidRPr="006B2476" w:rsidRDefault="00371EB7" w:rsidP="00371EB7">
      <w:pPr>
        <w:pStyle w:val="Odstavecseseznamem"/>
        <w:numPr>
          <w:ilvl w:val="0"/>
          <w:numId w:val="2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příprava a realizace protipovodňových opatření (hráze, zatravnění, meze, úpravy na kanalizaci apod.),</w:t>
      </w:r>
    </w:p>
    <w:p w:rsidR="00371EB7" w:rsidRPr="006B2476" w:rsidRDefault="00371EB7" w:rsidP="00371EB7">
      <w:pPr>
        <w:pStyle w:val="Odstavecseseznamem"/>
        <w:numPr>
          <w:ilvl w:val="0"/>
          <w:numId w:val="2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komplexní úprava veřejného prostranství obce, vč. obnovy a zřizování veřejné zeleně – náves, liniová zeleň, hřbitovy a</w:t>
      </w:r>
      <w:r>
        <w:rPr>
          <w:rFonts w:ascii="Arial" w:hAnsi="Arial" w:cs="Arial"/>
          <w:sz w:val="24"/>
          <w:szCs w:val="24"/>
        </w:rPr>
        <w:t>pod</w:t>
      </w:r>
      <w:r w:rsidRPr="006B2476">
        <w:rPr>
          <w:rFonts w:ascii="Arial" w:hAnsi="Arial" w:cs="Arial"/>
          <w:sz w:val="24"/>
          <w:szCs w:val="24"/>
        </w:rPr>
        <w:t>.,</w:t>
      </w:r>
    </w:p>
    <w:p w:rsidR="00371EB7" w:rsidRPr="006B2476" w:rsidRDefault="00371EB7" w:rsidP="00371EB7">
      <w:pPr>
        <w:pStyle w:val="Odstavecseseznamem"/>
        <w:numPr>
          <w:ilvl w:val="0"/>
          <w:numId w:val="2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kombinace výše uvedených podporovaných aktivit řadících se do </w:t>
      </w:r>
      <w:r w:rsidR="007006F3">
        <w:rPr>
          <w:rFonts w:ascii="Arial" w:hAnsi="Arial" w:cs="Arial"/>
          <w:sz w:val="24"/>
          <w:szCs w:val="24"/>
        </w:rPr>
        <w:t>dotačního titulu 01_01_01_Podpora budování a obnovy infrastruktury obce</w:t>
      </w:r>
      <w:r w:rsidRPr="006B2476">
        <w:rPr>
          <w:rFonts w:ascii="Arial" w:hAnsi="Arial" w:cs="Arial"/>
          <w:sz w:val="24"/>
          <w:szCs w:val="24"/>
        </w:rPr>
        <w:t xml:space="preserve">. </w:t>
      </w:r>
    </w:p>
    <w:p w:rsidR="00E6637E" w:rsidRDefault="00E6637E" w:rsidP="001B4C8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4344C3">
        <w:rPr>
          <w:rFonts w:ascii="Arial" w:hAnsi="Arial" w:cs="Arial"/>
          <w:sz w:val="24"/>
          <w:szCs w:val="24"/>
        </w:rPr>
        <w:t>Na dotační titul č.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 xml:space="preserve">1 je určena částka </w:t>
      </w:r>
      <w:r w:rsidR="00E52F9F">
        <w:rPr>
          <w:rFonts w:ascii="Arial" w:hAnsi="Arial" w:cs="Arial"/>
          <w:sz w:val="24"/>
          <w:szCs w:val="24"/>
        </w:rPr>
        <w:t>3</w:t>
      </w:r>
      <w:r w:rsidR="00371EB7">
        <w:rPr>
          <w:rFonts w:ascii="Arial" w:hAnsi="Arial" w:cs="Arial"/>
          <w:sz w:val="24"/>
          <w:szCs w:val="24"/>
        </w:rPr>
        <w:t>3 000 000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Kč. M</w:t>
      </w:r>
      <w:r w:rsidRPr="004344C3">
        <w:rPr>
          <w:rFonts w:ascii="Arial" w:hAnsi="Arial" w:cs="Arial"/>
          <w:bCs/>
          <w:sz w:val="24"/>
          <w:szCs w:val="24"/>
        </w:rPr>
        <w:t xml:space="preserve">aximální výše </w:t>
      </w:r>
      <w:r w:rsidRPr="004344C3">
        <w:rPr>
          <w:rFonts w:ascii="Arial" w:hAnsi="Arial" w:cs="Arial"/>
          <w:sz w:val="24"/>
          <w:szCs w:val="24"/>
        </w:rPr>
        <w:t xml:space="preserve">dotace na jednu akci činí </w:t>
      </w:r>
      <w:r w:rsidR="002965B1">
        <w:rPr>
          <w:rFonts w:ascii="Arial" w:hAnsi="Arial" w:cs="Arial"/>
          <w:sz w:val="24"/>
          <w:szCs w:val="24"/>
        </w:rPr>
        <w:t>6</w:t>
      </w:r>
      <w:r w:rsidRPr="004344C3">
        <w:rPr>
          <w:rFonts w:ascii="Arial" w:hAnsi="Arial" w:cs="Arial"/>
          <w:sz w:val="24"/>
          <w:szCs w:val="24"/>
        </w:rPr>
        <w:t>00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000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 xml:space="preserve">Kč, minimální výše dotace </w:t>
      </w:r>
      <w:r w:rsidR="008B06E0" w:rsidRPr="004344C3">
        <w:rPr>
          <w:rFonts w:ascii="Arial" w:hAnsi="Arial" w:cs="Arial"/>
          <w:sz w:val="24"/>
          <w:szCs w:val="24"/>
        </w:rPr>
        <w:t>činí 50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000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Kč.</w:t>
      </w:r>
    </w:p>
    <w:p w:rsidR="00D42B26" w:rsidRPr="00195AE6" w:rsidRDefault="00791A5B" w:rsidP="007006F3">
      <w:pPr>
        <w:spacing w:before="120" w:after="240"/>
        <w:jc w:val="both"/>
        <w:rPr>
          <w:rFonts w:ascii="Arial" w:hAnsi="Arial" w:cs="Arial"/>
          <w:sz w:val="24"/>
          <w:szCs w:val="24"/>
        </w:rPr>
      </w:pPr>
      <w:r w:rsidRPr="002B4882">
        <w:rPr>
          <w:rFonts w:ascii="Arial" w:hAnsi="Arial" w:cs="Arial"/>
          <w:sz w:val="24"/>
          <w:szCs w:val="24"/>
        </w:rPr>
        <w:t xml:space="preserve">V řádném termínu do </w:t>
      </w:r>
      <w:r w:rsidR="007006F3">
        <w:rPr>
          <w:rFonts w:ascii="Arial" w:hAnsi="Arial" w:cs="Arial"/>
          <w:sz w:val="24"/>
          <w:szCs w:val="24"/>
        </w:rPr>
        <w:t>7</w:t>
      </w:r>
      <w:r w:rsidRPr="002B4882">
        <w:rPr>
          <w:rFonts w:ascii="Arial" w:hAnsi="Arial" w:cs="Arial"/>
          <w:sz w:val="24"/>
          <w:szCs w:val="24"/>
        </w:rPr>
        <w:t xml:space="preserve">. </w:t>
      </w:r>
      <w:r w:rsidR="006B5624" w:rsidRPr="002B4882">
        <w:rPr>
          <w:rFonts w:ascii="Arial" w:hAnsi="Arial" w:cs="Arial"/>
          <w:sz w:val="24"/>
          <w:szCs w:val="24"/>
        </w:rPr>
        <w:t>2</w:t>
      </w:r>
      <w:r w:rsidRPr="002B4882">
        <w:rPr>
          <w:rFonts w:ascii="Arial" w:hAnsi="Arial" w:cs="Arial"/>
          <w:sz w:val="24"/>
          <w:szCs w:val="24"/>
        </w:rPr>
        <w:t>. 202</w:t>
      </w:r>
      <w:r w:rsidR="007006F3">
        <w:rPr>
          <w:rFonts w:ascii="Arial" w:hAnsi="Arial" w:cs="Arial"/>
          <w:sz w:val="24"/>
          <w:szCs w:val="24"/>
        </w:rPr>
        <w:t>2</w:t>
      </w:r>
      <w:r w:rsidRPr="002B4882">
        <w:rPr>
          <w:rFonts w:ascii="Arial" w:hAnsi="Arial" w:cs="Arial"/>
          <w:sz w:val="24"/>
          <w:szCs w:val="24"/>
        </w:rPr>
        <w:t xml:space="preserve"> bylo prostřednictvím systému RAP (Portál komunikace pro občany) </w:t>
      </w:r>
      <w:r w:rsidR="006B5624" w:rsidRPr="002B4882">
        <w:rPr>
          <w:rFonts w:ascii="Arial" w:hAnsi="Arial" w:cs="Arial"/>
          <w:sz w:val="24"/>
          <w:szCs w:val="24"/>
        </w:rPr>
        <w:t xml:space="preserve">a následně datovou zprávou </w:t>
      </w:r>
      <w:r w:rsidRPr="002B4882">
        <w:rPr>
          <w:rFonts w:ascii="Arial" w:hAnsi="Arial" w:cs="Arial"/>
          <w:sz w:val="24"/>
          <w:szCs w:val="24"/>
        </w:rPr>
        <w:t xml:space="preserve">přijato celkem </w:t>
      </w:r>
      <w:r w:rsidR="006B5624" w:rsidRPr="002B4882">
        <w:rPr>
          <w:rFonts w:ascii="Arial" w:hAnsi="Arial" w:cs="Arial"/>
          <w:sz w:val="24"/>
          <w:szCs w:val="24"/>
        </w:rPr>
        <w:t>15</w:t>
      </w:r>
      <w:r w:rsidR="007006F3">
        <w:rPr>
          <w:rFonts w:ascii="Arial" w:hAnsi="Arial" w:cs="Arial"/>
          <w:sz w:val="24"/>
          <w:szCs w:val="24"/>
        </w:rPr>
        <w:t>0</w:t>
      </w:r>
      <w:r w:rsidRPr="002B4882">
        <w:rPr>
          <w:rFonts w:ascii="Arial" w:hAnsi="Arial" w:cs="Arial"/>
          <w:sz w:val="24"/>
          <w:szCs w:val="24"/>
        </w:rPr>
        <w:t xml:space="preserve"> žádostí o</w:t>
      </w:r>
      <w:r w:rsidR="002B4882" w:rsidRPr="002B4882">
        <w:rPr>
          <w:rFonts w:ascii="Arial" w:hAnsi="Arial" w:cs="Arial"/>
          <w:sz w:val="24"/>
          <w:szCs w:val="24"/>
        </w:rPr>
        <w:t> </w:t>
      </w:r>
      <w:r w:rsidRPr="002B4882">
        <w:rPr>
          <w:rFonts w:ascii="Arial" w:hAnsi="Arial" w:cs="Arial"/>
          <w:sz w:val="24"/>
          <w:szCs w:val="24"/>
        </w:rPr>
        <w:t xml:space="preserve">poskytnutí dotace, z nichž </w:t>
      </w:r>
      <w:r w:rsidR="006B5624" w:rsidRPr="002B4882">
        <w:rPr>
          <w:rFonts w:ascii="Arial" w:hAnsi="Arial" w:cs="Arial"/>
          <w:sz w:val="24"/>
          <w:szCs w:val="24"/>
        </w:rPr>
        <w:t>14</w:t>
      </w:r>
      <w:r w:rsidR="007006F3">
        <w:rPr>
          <w:rFonts w:ascii="Arial" w:hAnsi="Arial" w:cs="Arial"/>
          <w:sz w:val="24"/>
          <w:szCs w:val="24"/>
        </w:rPr>
        <w:t>6</w:t>
      </w:r>
      <w:r w:rsidR="006B5624" w:rsidRPr="002B4882">
        <w:rPr>
          <w:rFonts w:ascii="Arial" w:hAnsi="Arial" w:cs="Arial"/>
          <w:sz w:val="24"/>
          <w:szCs w:val="24"/>
        </w:rPr>
        <w:t xml:space="preserve"> žádostí </w:t>
      </w:r>
      <w:r w:rsidRPr="002B4882">
        <w:rPr>
          <w:rFonts w:ascii="Arial" w:hAnsi="Arial" w:cs="Arial"/>
          <w:sz w:val="24"/>
          <w:szCs w:val="24"/>
        </w:rPr>
        <w:t xml:space="preserve">splnilo podmínky pro další hodnocení. </w:t>
      </w:r>
      <w:r w:rsidR="00421FA6">
        <w:rPr>
          <w:rFonts w:ascii="Arial" w:hAnsi="Arial" w:cs="Arial"/>
          <w:sz w:val="24"/>
          <w:szCs w:val="24"/>
        </w:rPr>
        <w:t>Přehled vyřazených žádostí a důvody vyřazení žádostí z hodnocení jsou uvedeny v </w:t>
      </w:r>
      <w:r w:rsidR="00D6409E">
        <w:rPr>
          <w:rFonts w:ascii="Arial" w:hAnsi="Arial" w:cs="Arial"/>
          <w:sz w:val="24"/>
          <w:szCs w:val="24"/>
        </w:rPr>
        <w:t>P</w:t>
      </w:r>
      <w:r w:rsidR="00421FA6">
        <w:rPr>
          <w:rFonts w:ascii="Arial" w:hAnsi="Arial" w:cs="Arial"/>
          <w:sz w:val="24"/>
          <w:szCs w:val="24"/>
        </w:rPr>
        <w:t>říloze č. 1</w:t>
      </w:r>
      <w:r w:rsidR="00D6409E">
        <w:rPr>
          <w:rFonts w:ascii="Arial" w:hAnsi="Arial" w:cs="Arial"/>
          <w:sz w:val="24"/>
          <w:szCs w:val="24"/>
        </w:rPr>
        <w:t xml:space="preserve"> usnesení</w:t>
      </w:r>
      <w:r w:rsidRPr="002B4882">
        <w:rPr>
          <w:rFonts w:ascii="Arial" w:hAnsi="Arial" w:cs="Arial"/>
          <w:sz w:val="24"/>
          <w:szCs w:val="24"/>
        </w:rPr>
        <w:t>.</w:t>
      </w:r>
      <w:r w:rsidR="002B4882">
        <w:rPr>
          <w:rFonts w:ascii="Arial" w:hAnsi="Arial" w:cs="Arial"/>
          <w:b/>
          <w:sz w:val="24"/>
          <w:szCs w:val="24"/>
        </w:rPr>
        <w:t xml:space="preserve"> </w:t>
      </w:r>
      <w:r w:rsidR="002B4882">
        <w:rPr>
          <w:rFonts w:ascii="Arial" w:hAnsi="Arial" w:cs="Arial"/>
          <w:sz w:val="24"/>
          <w:szCs w:val="24"/>
        </w:rPr>
        <w:t>T</w:t>
      </w:r>
      <w:r w:rsidR="002B4882" w:rsidRPr="00195AE6">
        <w:rPr>
          <w:rFonts w:ascii="Arial" w:hAnsi="Arial" w:cs="Arial"/>
          <w:sz w:val="24"/>
          <w:szCs w:val="24"/>
        </w:rPr>
        <w:t xml:space="preserve">ito </w:t>
      </w:r>
      <w:r w:rsidR="002B4882" w:rsidRPr="009100C5">
        <w:rPr>
          <w:rFonts w:ascii="Arial" w:hAnsi="Arial" w:cs="Arial"/>
          <w:sz w:val="24"/>
          <w:szCs w:val="24"/>
        </w:rPr>
        <w:t xml:space="preserve">žadatelé byli </w:t>
      </w:r>
      <w:r w:rsidR="002B4882" w:rsidRPr="00195AE6">
        <w:rPr>
          <w:rFonts w:ascii="Arial" w:hAnsi="Arial" w:cs="Arial"/>
          <w:sz w:val="24"/>
          <w:szCs w:val="24"/>
        </w:rPr>
        <w:t>o</w:t>
      </w:r>
      <w:r w:rsidR="005B5A84">
        <w:rPr>
          <w:rFonts w:ascii="Arial" w:hAnsi="Arial" w:cs="Arial"/>
          <w:sz w:val="24"/>
          <w:szCs w:val="24"/>
        </w:rPr>
        <w:t> </w:t>
      </w:r>
      <w:r w:rsidR="002B4882" w:rsidRPr="00195AE6">
        <w:rPr>
          <w:rFonts w:ascii="Arial" w:hAnsi="Arial" w:cs="Arial"/>
          <w:sz w:val="24"/>
          <w:szCs w:val="24"/>
        </w:rPr>
        <w:t xml:space="preserve">vyřazení žádosti </w:t>
      </w:r>
      <w:r w:rsidR="002B4882" w:rsidRPr="009100C5">
        <w:rPr>
          <w:rFonts w:ascii="Arial" w:hAnsi="Arial" w:cs="Arial"/>
          <w:sz w:val="24"/>
          <w:szCs w:val="24"/>
        </w:rPr>
        <w:t>informováni</w:t>
      </w:r>
      <w:r w:rsidR="002B4882">
        <w:rPr>
          <w:rFonts w:ascii="Arial" w:hAnsi="Arial" w:cs="Arial"/>
          <w:sz w:val="24"/>
          <w:szCs w:val="24"/>
        </w:rPr>
        <w:t xml:space="preserve"> elektronicky do datové schránky žadatele. </w:t>
      </w:r>
      <w:r w:rsidR="002B4882" w:rsidRPr="00195AE6">
        <w:rPr>
          <w:rFonts w:ascii="Arial" w:hAnsi="Arial" w:cs="Arial"/>
          <w:sz w:val="24"/>
          <w:szCs w:val="24"/>
        </w:rPr>
        <w:t xml:space="preserve"> </w:t>
      </w:r>
    </w:p>
    <w:p w:rsidR="00B61668" w:rsidRDefault="004344C3" w:rsidP="00E6637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344C3">
        <w:rPr>
          <w:rFonts w:ascii="Arial" w:hAnsi="Arial" w:cs="Arial"/>
          <w:sz w:val="24"/>
          <w:szCs w:val="24"/>
          <w:u w:val="single"/>
        </w:rPr>
        <w:t>V rámci DT</w:t>
      </w:r>
      <w:r w:rsidR="00F41425">
        <w:rPr>
          <w:rFonts w:ascii="Arial" w:hAnsi="Arial" w:cs="Arial"/>
          <w:sz w:val="24"/>
          <w:szCs w:val="24"/>
          <w:u w:val="single"/>
        </w:rPr>
        <w:t> </w:t>
      </w:r>
      <w:r w:rsidRPr="004344C3">
        <w:rPr>
          <w:rFonts w:ascii="Arial" w:hAnsi="Arial" w:cs="Arial"/>
          <w:sz w:val="24"/>
          <w:szCs w:val="24"/>
          <w:u w:val="single"/>
        </w:rPr>
        <w:t>1 byl</w:t>
      </w:r>
      <w:r w:rsidR="002B4882">
        <w:rPr>
          <w:rFonts w:ascii="Arial" w:hAnsi="Arial" w:cs="Arial"/>
          <w:sz w:val="24"/>
          <w:szCs w:val="24"/>
          <w:u w:val="single"/>
        </w:rPr>
        <w:t>o</w:t>
      </w:r>
      <w:r w:rsidRPr="004344C3">
        <w:rPr>
          <w:rFonts w:ascii="Arial" w:hAnsi="Arial" w:cs="Arial"/>
          <w:sz w:val="24"/>
          <w:szCs w:val="24"/>
          <w:u w:val="single"/>
        </w:rPr>
        <w:t xml:space="preserve"> přijat</w:t>
      </w:r>
      <w:r w:rsidR="002B4882">
        <w:rPr>
          <w:rFonts w:ascii="Arial" w:hAnsi="Arial" w:cs="Arial"/>
          <w:sz w:val="24"/>
          <w:szCs w:val="24"/>
          <w:u w:val="single"/>
        </w:rPr>
        <w:t>o</w:t>
      </w:r>
      <w:r w:rsidRPr="004344C3">
        <w:rPr>
          <w:rFonts w:ascii="Arial" w:hAnsi="Arial" w:cs="Arial"/>
          <w:sz w:val="24"/>
          <w:szCs w:val="24"/>
          <w:u w:val="single"/>
        </w:rPr>
        <w:t xml:space="preserve"> </w:t>
      </w:r>
      <w:r w:rsidR="009963BB">
        <w:rPr>
          <w:rFonts w:ascii="Arial" w:hAnsi="Arial" w:cs="Arial"/>
          <w:sz w:val="24"/>
          <w:szCs w:val="24"/>
          <w:u w:val="single"/>
        </w:rPr>
        <w:t xml:space="preserve">k hodnocení </w:t>
      </w:r>
      <w:r w:rsidR="00E6637E" w:rsidRPr="004344C3">
        <w:rPr>
          <w:rFonts w:ascii="Arial" w:hAnsi="Arial" w:cs="Arial"/>
          <w:sz w:val="24"/>
          <w:szCs w:val="24"/>
          <w:u w:val="single"/>
        </w:rPr>
        <w:t xml:space="preserve">celkem </w:t>
      </w:r>
      <w:r w:rsidR="002B4882">
        <w:rPr>
          <w:rFonts w:ascii="Arial" w:hAnsi="Arial" w:cs="Arial"/>
          <w:sz w:val="24"/>
          <w:szCs w:val="24"/>
          <w:u w:val="single"/>
        </w:rPr>
        <w:t>14</w:t>
      </w:r>
      <w:r w:rsidR="009963BB">
        <w:rPr>
          <w:rFonts w:ascii="Arial" w:hAnsi="Arial" w:cs="Arial"/>
          <w:sz w:val="24"/>
          <w:szCs w:val="24"/>
          <w:u w:val="single"/>
        </w:rPr>
        <w:t>6</w:t>
      </w:r>
      <w:r w:rsidR="00F41425">
        <w:rPr>
          <w:rFonts w:ascii="Arial" w:hAnsi="Arial" w:cs="Arial"/>
          <w:sz w:val="24"/>
          <w:szCs w:val="24"/>
          <w:u w:val="single"/>
        </w:rPr>
        <w:t> </w:t>
      </w:r>
      <w:r w:rsidR="00E6637E" w:rsidRPr="004344C3">
        <w:rPr>
          <w:rFonts w:ascii="Arial" w:hAnsi="Arial" w:cs="Arial"/>
          <w:sz w:val="24"/>
          <w:szCs w:val="24"/>
          <w:u w:val="single"/>
        </w:rPr>
        <w:t>žádostí</w:t>
      </w:r>
      <w:r>
        <w:rPr>
          <w:rFonts w:ascii="Arial" w:hAnsi="Arial" w:cs="Arial"/>
          <w:sz w:val="24"/>
          <w:szCs w:val="24"/>
          <w:u w:val="single"/>
        </w:rPr>
        <w:t xml:space="preserve"> o dotaci</w:t>
      </w:r>
      <w:r w:rsidR="00A576B5" w:rsidRPr="00A576B5">
        <w:rPr>
          <w:rFonts w:ascii="Arial" w:hAnsi="Arial" w:cs="Arial"/>
          <w:sz w:val="24"/>
          <w:szCs w:val="24"/>
        </w:rPr>
        <w:t xml:space="preserve"> </w:t>
      </w:r>
      <w:r w:rsidRPr="004344C3">
        <w:rPr>
          <w:rFonts w:ascii="Arial" w:hAnsi="Arial" w:cs="Arial"/>
          <w:sz w:val="24"/>
          <w:szCs w:val="24"/>
        </w:rPr>
        <w:t>s celkovou výší požadované dotace</w:t>
      </w:r>
      <w:r w:rsidRPr="00A576B5">
        <w:rPr>
          <w:rFonts w:ascii="Arial" w:hAnsi="Arial" w:cs="Arial"/>
          <w:sz w:val="24"/>
          <w:szCs w:val="24"/>
        </w:rPr>
        <w:t xml:space="preserve"> </w:t>
      </w:r>
      <w:r w:rsidR="009963BB">
        <w:rPr>
          <w:rFonts w:ascii="Arial" w:hAnsi="Arial" w:cs="Arial"/>
          <w:sz w:val="24"/>
          <w:szCs w:val="24"/>
        </w:rPr>
        <w:t xml:space="preserve">72 042 205 </w:t>
      </w:r>
      <w:r w:rsidR="00E6637E" w:rsidRPr="004344C3">
        <w:rPr>
          <w:rFonts w:ascii="Arial" w:hAnsi="Arial" w:cs="Arial"/>
          <w:sz w:val="24"/>
          <w:szCs w:val="24"/>
        </w:rPr>
        <w:t>Kč.</w:t>
      </w:r>
      <w:r w:rsidR="00E6637E">
        <w:rPr>
          <w:rFonts w:ascii="Arial" w:hAnsi="Arial" w:cs="Arial"/>
          <w:sz w:val="24"/>
          <w:szCs w:val="24"/>
        </w:rPr>
        <w:t xml:space="preserve"> </w:t>
      </w:r>
      <w:r w:rsidR="00B61668">
        <w:rPr>
          <w:rFonts w:ascii="Arial" w:hAnsi="Arial" w:cs="Arial"/>
          <w:sz w:val="24"/>
          <w:szCs w:val="24"/>
        </w:rPr>
        <w:t>V tabulce v</w:t>
      </w:r>
      <w:r w:rsidR="00F41425">
        <w:rPr>
          <w:rFonts w:ascii="Arial" w:hAnsi="Arial" w:cs="Arial"/>
          <w:sz w:val="24"/>
          <w:szCs w:val="24"/>
        </w:rPr>
        <w:t> </w:t>
      </w:r>
      <w:r w:rsidR="00B61668">
        <w:rPr>
          <w:rFonts w:ascii="Arial" w:hAnsi="Arial" w:cs="Arial"/>
          <w:sz w:val="24"/>
          <w:szCs w:val="24"/>
        </w:rPr>
        <w:t>Příloze</w:t>
      </w:r>
      <w:r w:rsidR="00F41425">
        <w:rPr>
          <w:rFonts w:ascii="Arial" w:hAnsi="Arial" w:cs="Arial"/>
          <w:sz w:val="24"/>
          <w:szCs w:val="24"/>
        </w:rPr>
        <w:t> </w:t>
      </w:r>
      <w:r w:rsidR="00B61668">
        <w:rPr>
          <w:rFonts w:ascii="Arial" w:hAnsi="Arial" w:cs="Arial"/>
          <w:sz w:val="24"/>
          <w:szCs w:val="24"/>
        </w:rPr>
        <w:t>č.</w:t>
      </w:r>
      <w:r w:rsidR="00F41425">
        <w:rPr>
          <w:rFonts w:ascii="Arial" w:hAnsi="Arial" w:cs="Arial"/>
          <w:sz w:val="24"/>
          <w:szCs w:val="24"/>
        </w:rPr>
        <w:t> </w:t>
      </w:r>
      <w:r w:rsidR="00D12885">
        <w:rPr>
          <w:rFonts w:ascii="Arial" w:hAnsi="Arial" w:cs="Arial"/>
          <w:sz w:val="24"/>
          <w:szCs w:val="24"/>
        </w:rPr>
        <w:t>2</w:t>
      </w:r>
      <w:r w:rsidR="00D6409E">
        <w:rPr>
          <w:rFonts w:ascii="Arial" w:hAnsi="Arial" w:cs="Arial"/>
          <w:sz w:val="24"/>
          <w:szCs w:val="24"/>
        </w:rPr>
        <w:t xml:space="preserve"> usnesení</w:t>
      </w:r>
      <w:r w:rsidR="00B61668">
        <w:rPr>
          <w:rFonts w:ascii="Arial" w:hAnsi="Arial" w:cs="Arial"/>
          <w:sz w:val="24"/>
          <w:szCs w:val="24"/>
        </w:rPr>
        <w:t xml:space="preserve"> jsou </w:t>
      </w:r>
      <w:r w:rsidR="00070E63">
        <w:rPr>
          <w:rFonts w:ascii="Arial" w:hAnsi="Arial" w:cs="Arial"/>
          <w:sz w:val="24"/>
          <w:szCs w:val="24"/>
        </w:rPr>
        <w:t xml:space="preserve">uvedeny hodnocení za kritéria A </w:t>
      </w:r>
      <w:proofErr w:type="spellStart"/>
      <w:r w:rsidR="00070E63">
        <w:rPr>
          <w:rFonts w:ascii="Arial" w:hAnsi="Arial" w:cs="Arial"/>
          <w:sz w:val="24"/>
          <w:szCs w:val="24"/>
        </w:rPr>
        <w:t>a</w:t>
      </w:r>
      <w:proofErr w:type="spellEnd"/>
      <w:r w:rsidR="00B61668">
        <w:rPr>
          <w:rFonts w:ascii="Arial" w:hAnsi="Arial" w:cs="Arial"/>
          <w:sz w:val="24"/>
          <w:szCs w:val="24"/>
        </w:rPr>
        <w:t xml:space="preserve"> B</w:t>
      </w:r>
      <w:r w:rsidR="00D12885">
        <w:rPr>
          <w:rFonts w:ascii="Arial" w:hAnsi="Arial" w:cs="Arial"/>
          <w:sz w:val="24"/>
          <w:szCs w:val="24"/>
        </w:rPr>
        <w:t xml:space="preserve"> včetně označených žádostí</w:t>
      </w:r>
      <w:r w:rsidR="00AB694F" w:rsidRPr="00AB694F">
        <w:rPr>
          <w:rFonts w:ascii="Arial" w:hAnsi="Arial" w:cs="Arial"/>
          <w:sz w:val="24"/>
          <w:szCs w:val="24"/>
        </w:rPr>
        <w:t xml:space="preserve"> </w:t>
      </w:r>
      <w:r w:rsidR="00AB694F">
        <w:rPr>
          <w:rFonts w:ascii="Arial" w:hAnsi="Arial" w:cs="Arial"/>
          <w:sz w:val="24"/>
          <w:szCs w:val="24"/>
        </w:rPr>
        <w:t>s výrazným nesouladem v hodnocení A, B o více než 30</w:t>
      </w:r>
      <w:r w:rsidR="00117608">
        <w:rPr>
          <w:rFonts w:ascii="Arial" w:hAnsi="Arial" w:cs="Arial"/>
          <w:sz w:val="24"/>
          <w:szCs w:val="24"/>
        </w:rPr>
        <w:t xml:space="preserve"> </w:t>
      </w:r>
      <w:r w:rsidR="00AB694F">
        <w:rPr>
          <w:rFonts w:ascii="Arial" w:hAnsi="Arial" w:cs="Arial"/>
          <w:sz w:val="24"/>
          <w:szCs w:val="24"/>
        </w:rPr>
        <w:t>%, a to bez ohledu na to, zda se jedná o vyšší ohodnocení části A nebo B.</w:t>
      </w:r>
      <w:r w:rsidR="00291F66">
        <w:rPr>
          <w:rFonts w:ascii="Arial" w:hAnsi="Arial" w:cs="Arial"/>
          <w:sz w:val="24"/>
          <w:szCs w:val="24"/>
        </w:rPr>
        <w:t>.</w:t>
      </w:r>
    </w:p>
    <w:p w:rsidR="00AF543D" w:rsidRDefault="00AF543D" w:rsidP="00AF54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Stanovisko administrátora a poradního orgánu ROK – KRVZ k výraznému nesouladu hodnocení mezi výsledkem hodnocení A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hodnocením B:</w:t>
      </w:r>
    </w:p>
    <w:p w:rsidR="00AF543D" w:rsidRDefault="00AF543D" w:rsidP="00AF543D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barevně označených žádostí dle Přílohy č. 2 usnesení jsou pevně nastavená měřitelná kritéria A umožňující automatické hodnocení administrátorem oproti odborně nastaveným hodnotícím kritériím B používaný</w:t>
      </w:r>
      <w:r w:rsidR="00631025"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z w:val="24"/>
          <w:szCs w:val="24"/>
        </w:rPr>
        <w:t xml:space="preserve"> poradním orgánem ROK - KRVZ. Tímto dochází v těchto konkrétních případech k objektivnímu, výraznému nesouladu v hodnocení, které není z výše uvedených důvodů možné ani žádoucí korigovat.</w:t>
      </w:r>
    </w:p>
    <w:p w:rsidR="002B4882" w:rsidRDefault="002B4882" w:rsidP="00651A6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Vzhledem k alokované částce pro DT 1 není možné poskytnout dotaci všem žadatelům. Pořadí úspěšných žádostí o poskytnutí dotace je dáno počtem dosažených bodů dle hodnotících kritérií. V případě shodnosti počtu bodů má prioritu vždy žadatel s menším počtem obyvatel dle statistiky </w:t>
      </w:r>
      <w:r>
        <w:rPr>
          <w:rFonts w:ascii="Arial" w:hAnsi="Arial" w:cs="Arial"/>
          <w:sz w:val="24"/>
          <w:szCs w:val="24"/>
        </w:rPr>
        <w:t xml:space="preserve">počtu obyvatel </w:t>
      </w:r>
      <w:r w:rsidR="00291F66">
        <w:rPr>
          <w:rFonts w:ascii="Arial" w:hAnsi="Arial" w:cs="Arial"/>
          <w:sz w:val="24"/>
          <w:szCs w:val="24"/>
        </w:rPr>
        <w:t xml:space="preserve">v obcích České republiky Českého statistického úřadu k 1. 1. 2021. </w:t>
      </w:r>
      <w:r w:rsidR="006F16DF" w:rsidRPr="00E91E27">
        <w:rPr>
          <w:rFonts w:ascii="Arial" w:hAnsi="Arial" w:cs="Arial"/>
          <w:sz w:val="24"/>
          <w:szCs w:val="24"/>
        </w:rPr>
        <w:t>Rada Olomouckého kraje na svém jednání dne 21. 3. 2022 projednala žádosti a rozhodla o nevyužití mimořádného hodnotícího opatření.</w:t>
      </w:r>
      <w:r w:rsidR="006F16DF">
        <w:rPr>
          <w:rFonts w:ascii="Arial" w:hAnsi="Arial" w:cs="Arial"/>
          <w:sz w:val="24"/>
          <w:szCs w:val="24"/>
        </w:rPr>
        <w:t xml:space="preserve"> </w:t>
      </w:r>
      <w:r w:rsidRPr="006B2476">
        <w:rPr>
          <w:rFonts w:ascii="Arial" w:hAnsi="Arial" w:cs="Arial"/>
          <w:sz w:val="24"/>
          <w:szCs w:val="24"/>
        </w:rPr>
        <w:t xml:space="preserve">K poskytnutí dotace je navrhováno prvních </w:t>
      </w:r>
      <w:r w:rsidR="005B5A84">
        <w:rPr>
          <w:rFonts w:ascii="Arial" w:hAnsi="Arial" w:cs="Arial"/>
          <w:sz w:val="24"/>
          <w:szCs w:val="24"/>
        </w:rPr>
        <w:t>66</w:t>
      </w:r>
      <w:r w:rsidRPr="006B2476">
        <w:rPr>
          <w:rFonts w:ascii="Arial" w:hAnsi="Arial" w:cs="Arial"/>
          <w:sz w:val="24"/>
          <w:szCs w:val="24"/>
        </w:rPr>
        <w:t xml:space="preserve"> žadatelů s</w:t>
      </w:r>
      <w:r w:rsidR="005B5A84">
        <w:rPr>
          <w:rFonts w:ascii="Arial" w:hAnsi="Arial" w:cs="Arial"/>
          <w:sz w:val="24"/>
          <w:szCs w:val="24"/>
        </w:rPr>
        <w:t> </w:t>
      </w:r>
      <w:r w:rsidRPr="006B2476">
        <w:rPr>
          <w:rFonts w:ascii="Arial" w:hAnsi="Arial" w:cs="Arial"/>
          <w:sz w:val="24"/>
          <w:szCs w:val="24"/>
        </w:rPr>
        <w:t xml:space="preserve">pořadovými čísly uvedenými v Příloze č. </w:t>
      </w:r>
      <w:r w:rsidR="00291F66">
        <w:rPr>
          <w:rFonts w:ascii="Arial" w:hAnsi="Arial" w:cs="Arial"/>
          <w:sz w:val="24"/>
          <w:szCs w:val="24"/>
        </w:rPr>
        <w:t>2</w:t>
      </w:r>
      <w:r w:rsidRPr="006B2476">
        <w:rPr>
          <w:rFonts w:ascii="Arial" w:hAnsi="Arial" w:cs="Arial"/>
          <w:sz w:val="24"/>
          <w:szCs w:val="24"/>
        </w:rPr>
        <w:t xml:space="preserve"> </w:t>
      </w:r>
      <w:r w:rsidR="00373F8E">
        <w:rPr>
          <w:rFonts w:ascii="Arial" w:hAnsi="Arial" w:cs="Arial"/>
          <w:sz w:val="24"/>
          <w:szCs w:val="24"/>
        </w:rPr>
        <w:t>usnesení</w:t>
      </w:r>
      <w:r w:rsidRPr="006B2476">
        <w:rPr>
          <w:rFonts w:ascii="Arial" w:hAnsi="Arial" w:cs="Arial"/>
          <w:sz w:val="24"/>
          <w:szCs w:val="24"/>
        </w:rPr>
        <w:t xml:space="preserve">. Zbylých </w:t>
      </w:r>
      <w:r w:rsidR="00C46560">
        <w:rPr>
          <w:rFonts w:ascii="Arial" w:hAnsi="Arial" w:cs="Arial"/>
          <w:sz w:val="24"/>
          <w:szCs w:val="24"/>
        </w:rPr>
        <w:t>80</w:t>
      </w:r>
      <w:r w:rsidRPr="006B2476">
        <w:rPr>
          <w:rFonts w:ascii="Arial" w:hAnsi="Arial" w:cs="Arial"/>
          <w:sz w:val="24"/>
          <w:szCs w:val="24"/>
        </w:rPr>
        <w:t xml:space="preserve"> žadatelů s pořadovými čísly </w:t>
      </w:r>
      <w:r w:rsidR="00C46560">
        <w:rPr>
          <w:rFonts w:ascii="Arial" w:hAnsi="Arial" w:cs="Arial"/>
          <w:sz w:val="24"/>
          <w:szCs w:val="24"/>
        </w:rPr>
        <w:t>67-146</w:t>
      </w:r>
      <w:r w:rsidRPr="006B2476">
        <w:rPr>
          <w:rFonts w:ascii="Arial" w:hAnsi="Arial" w:cs="Arial"/>
          <w:sz w:val="24"/>
          <w:szCs w:val="24"/>
        </w:rPr>
        <w:t xml:space="preserve"> je navrženo k zařazení </w:t>
      </w:r>
      <w:r w:rsidRPr="006B2476">
        <w:rPr>
          <w:rFonts w:ascii="Arial" w:hAnsi="Arial" w:cs="Arial"/>
          <w:sz w:val="24"/>
          <w:szCs w:val="24"/>
        </w:rPr>
        <w:lastRenderedPageBreak/>
        <w:t>do náhradních žadatelů. Náhradník je žadatel oprávněný k přijetí dotace dle pořadí náhradních žadatelů schváleného řídícím orgánem. Žadatel</w:t>
      </w:r>
      <w:r w:rsidR="009F2391">
        <w:rPr>
          <w:rFonts w:ascii="Arial" w:hAnsi="Arial" w:cs="Arial"/>
          <w:sz w:val="24"/>
          <w:szCs w:val="24"/>
        </w:rPr>
        <w:t>i o dotaci bude vyhověno a dotace poskytnuta za předpokladu dostatku finančních prostředků, které jsou v dotačním titulu k dispozici. Žadatel je oprávněný k přijetí dotace dle schváleného pořadí náhradních žadatelů</w:t>
      </w:r>
      <w:r w:rsidRPr="006B2476">
        <w:rPr>
          <w:rFonts w:ascii="Arial" w:hAnsi="Arial" w:cs="Arial"/>
          <w:sz w:val="24"/>
          <w:szCs w:val="24"/>
        </w:rPr>
        <w:t xml:space="preserve"> řídícím orgánem a to v případě nečerpání dotace některým z příjemců dotace, v případě navýšení alokace v dotačním titulu, v případě nepředložení potřebných podkladů k uzavření smlouvy příjemcem do 31. 7. 20</w:t>
      </w:r>
      <w:r>
        <w:rPr>
          <w:rFonts w:ascii="Arial" w:hAnsi="Arial" w:cs="Arial"/>
          <w:sz w:val="24"/>
          <w:szCs w:val="24"/>
        </w:rPr>
        <w:t>2</w:t>
      </w:r>
      <w:r w:rsidR="009F2391">
        <w:rPr>
          <w:rFonts w:ascii="Arial" w:hAnsi="Arial" w:cs="Arial"/>
          <w:sz w:val="24"/>
          <w:szCs w:val="24"/>
        </w:rPr>
        <w:t>2</w:t>
      </w:r>
      <w:r w:rsidRPr="006B2476">
        <w:rPr>
          <w:rFonts w:ascii="Arial" w:hAnsi="Arial" w:cs="Arial"/>
          <w:sz w:val="24"/>
          <w:szCs w:val="24"/>
        </w:rPr>
        <w:t xml:space="preserve">, či pokud řídící orgán neschválí případnou žádost příjemce dotace o prodloužení termínu pro dodání potřebných podkladů k uzavření smlouvy o dotaci s příjemcem dotace nebo pokud příjemce ve stanovený </w:t>
      </w:r>
      <w:proofErr w:type="gramStart"/>
      <w:r w:rsidRPr="006B2476">
        <w:rPr>
          <w:rFonts w:ascii="Arial" w:hAnsi="Arial" w:cs="Arial"/>
          <w:sz w:val="24"/>
          <w:szCs w:val="24"/>
        </w:rPr>
        <w:t>termín</w:t>
      </w:r>
      <w:proofErr w:type="gramEnd"/>
      <w:r w:rsidRPr="006B2476">
        <w:rPr>
          <w:rFonts w:ascii="Arial" w:hAnsi="Arial" w:cs="Arial"/>
          <w:sz w:val="24"/>
          <w:szCs w:val="24"/>
        </w:rPr>
        <w:t xml:space="preserve"> nedodá potřebné podklady k uzavření smlouvy.</w:t>
      </w:r>
    </w:p>
    <w:p w:rsidR="002D7230" w:rsidRDefault="00E27B2A" w:rsidP="00E07EC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14286">
        <w:rPr>
          <w:rFonts w:ascii="Arial" w:hAnsi="Arial" w:cs="Arial"/>
          <w:sz w:val="24"/>
          <w:szCs w:val="24"/>
        </w:rPr>
        <w:t xml:space="preserve">Předkladatel doporučuje poskytnout dotace jako podporu de </w:t>
      </w:r>
      <w:proofErr w:type="spellStart"/>
      <w:r w:rsidRPr="00414286">
        <w:rPr>
          <w:rFonts w:ascii="Arial" w:hAnsi="Arial" w:cs="Arial"/>
          <w:sz w:val="24"/>
          <w:szCs w:val="24"/>
        </w:rPr>
        <w:t>minimis</w:t>
      </w:r>
      <w:proofErr w:type="spellEnd"/>
      <w:r w:rsidRPr="00414286">
        <w:rPr>
          <w:rFonts w:ascii="Arial" w:hAnsi="Arial" w:cs="Arial"/>
          <w:sz w:val="24"/>
          <w:szCs w:val="24"/>
        </w:rPr>
        <w:t xml:space="preserve"> u žádostí s pořadovým číslem</w:t>
      </w:r>
      <w:r w:rsidR="00ED1D71">
        <w:rPr>
          <w:rFonts w:ascii="Arial" w:hAnsi="Arial" w:cs="Arial"/>
          <w:sz w:val="24"/>
          <w:szCs w:val="24"/>
        </w:rPr>
        <w:t xml:space="preserve"> </w:t>
      </w:r>
      <w:r w:rsidR="000626A1">
        <w:rPr>
          <w:rFonts w:ascii="Arial" w:hAnsi="Arial" w:cs="Arial"/>
          <w:sz w:val="24"/>
          <w:szCs w:val="24"/>
        </w:rPr>
        <w:t xml:space="preserve">3, 4, 12, 22, 36, 53, 60, 76, 83, 90, 100, 121, 123, 137 a 146 </w:t>
      </w:r>
      <w:r>
        <w:rPr>
          <w:rFonts w:ascii="Arial" w:hAnsi="Arial" w:cs="Arial"/>
          <w:sz w:val="24"/>
          <w:szCs w:val="24"/>
        </w:rPr>
        <w:t>uvedeným</w:t>
      </w:r>
      <w:r w:rsidR="00C2578B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v </w:t>
      </w:r>
      <w:r w:rsidR="00AB694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říloze č.</w:t>
      </w:r>
      <w:r w:rsidR="000626A1">
        <w:rPr>
          <w:rFonts w:ascii="Arial" w:hAnsi="Arial" w:cs="Arial"/>
          <w:sz w:val="24"/>
          <w:szCs w:val="24"/>
        </w:rPr>
        <w:t> </w:t>
      </w:r>
      <w:r w:rsidR="009F239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usnesení</w:t>
      </w:r>
      <w:r w:rsidRPr="00414286">
        <w:rPr>
          <w:rFonts w:ascii="Arial" w:hAnsi="Arial" w:cs="Arial"/>
          <w:sz w:val="24"/>
          <w:szCs w:val="24"/>
        </w:rPr>
        <w:t>, neboť není možné výskyt veřejné podpory s jistotou vyloučit</w:t>
      </w:r>
      <w:r>
        <w:t>.</w:t>
      </w:r>
      <w:r w:rsidR="002D7230" w:rsidRPr="006B2476">
        <w:rPr>
          <w:rFonts w:ascii="Arial" w:hAnsi="Arial" w:cs="Arial"/>
          <w:sz w:val="24"/>
          <w:szCs w:val="24"/>
        </w:rPr>
        <w:t xml:space="preserve"> </w:t>
      </w:r>
    </w:p>
    <w:p w:rsidR="002D7230" w:rsidRDefault="002D7230" w:rsidP="00050310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Vzhledem k tomu, že žadateli o dotaci jsou obce, je rozhodnutí o poskytnutí či neposkytnutí dotace dle zákona č. 129/2000 Sb., o krajích (krajské zřízení) v kompetenci Zastupitelstva Olomouckého kraje. </w:t>
      </w:r>
    </w:p>
    <w:p w:rsidR="00E6637E" w:rsidRDefault="00B04399" w:rsidP="00E6637E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Vyhodnocení DT </w:t>
      </w:r>
      <w:r w:rsidR="00E6637E" w:rsidRPr="00226489">
        <w:rPr>
          <w:rFonts w:ascii="Arial" w:hAnsi="Arial" w:cs="Arial"/>
          <w:b/>
          <w:sz w:val="24"/>
          <w:szCs w:val="24"/>
          <w:u w:val="single"/>
        </w:rPr>
        <w:t xml:space="preserve">2 – Podpora </w:t>
      </w:r>
      <w:r w:rsidR="009D1B19">
        <w:rPr>
          <w:rFonts w:ascii="Arial" w:hAnsi="Arial" w:cs="Arial"/>
          <w:b/>
          <w:sz w:val="24"/>
          <w:szCs w:val="24"/>
          <w:u w:val="single"/>
        </w:rPr>
        <w:t>zpracování územně plánovací dokumentace</w:t>
      </w:r>
    </w:p>
    <w:p w:rsidR="00E07EC2" w:rsidRPr="006B2476" w:rsidRDefault="007B1DF4" w:rsidP="00E07EC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B06E0">
        <w:rPr>
          <w:rFonts w:ascii="Arial" w:hAnsi="Arial" w:cs="Arial"/>
          <w:sz w:val="24"/>
          <w:szCs w:val="24"/>
        </w:rPr>
        <w:t xml:space="preserve">Cílem dotačního titulu Podpora </w:t>
      </w:r>
      <w:r w:rsidR="00E07EC2">
        <w:rPr>
          <w:rFonts w:ascii="Arial" w:hAnsi="Arial" w:cs="Arial"/>
          <w:sz w:val="24"/>
          <w:szCs w:val="24"/>
        </w:rPr>
        <w:t xml:space="preserve">zpracování územně plánovací dokumentace je </w:t>
      </w:r>
      <w:r w:rsidR="00E07EC2" w:rsidRPr="006B2476">
        <w:rPr>
          <w:rFonts w:ascii="Arial" w:hAnsi="Arial" w:cs="Arial"/>
          <w:sz w:val="24"/>
          <w:szCs w:val="24"/>
        </w:rPr>
        <w:t>podpora zpracování územně plánovací dokumentace obce, která bude v souladu se zákonem č.</w:t>
      </w:r>
      <w:r w:rsidR="00E07EC2">
        <w:rPr>
          <w:rFonts w:ascii="Arial" w:hAnsi="Arial" w:cs="Arial"/>
          <w:sz w:val="24"/>
          <w:szCs w:val="24"/>
        </w:rPr>
        <w:t> </w:t>
      </w:r>
      <w:r w:rsidR="00E07EC2" w:rsidRPr="006B2476">
        <w:rPr>
          <w:rFonts w:ascii="Arial" w:hAnsi="Arial" w:cs="Arial"/>
          <w:sz w:val="24"/>
          <w:szCs w:val="24"/>
        </w:rPr>
        <w:t>183/2006 Sb., o územním plánování a stavebním řádu</w:t>
      </w:r>
      <w:r w:rsidR="00E07EC2">
        <w:rPr>
          <w:rFonts w:ascii="Arial" w:hAnsi="Arial" w:cs="Arial"/>
          <w:sz w:val="24"/>
          <w:szCs w:val="24"/>
        </w:rPr>
        <w:t xml:space="preserve"> (stavební zákon)</w:t>
      </w:r>
      <w:r w:rsidR="00E07EC2" w:rsidRPr="006B2476">
        <w:rPr>
          <w:rFonts w:ascii="Arial" w:hAnsi="Arial" w:cs="Arial"/>
          <w:sz w:val="24"/>
          <w:szCs w:val="24"/>
        </w:rPr>
        <w:t xml:space="preserve">, ve znění pozdějších předpisů, včetně prováděcích vyhlášek, aktuální metodikou pro digitální zpracování územních plánů v MINIS a metodickým doporučením Olomouckého kraje pro zavedení MINIS, případně </w:t>
      </w:r>
      <w:r w:rsidR="00E07EC2">
        <w:rPr>
          <w:rFonts w:ascii="Arial" w:hAnsi="Arial" w:cs="Arial"/>
          <w:sz w:val="24"/>
          <w:szCs w:val="24"/>
        </w:rPr>
        <w:t>aktuálním metodickým pokynem vydaným Ministerstvem pro místní rozvoj s názvem Standard vybraných částí územního plánu</w:t>
      </w:r>
      <w:r w:rsidR="00E07EC2" w:rsidRPr="006B2476">
        <w:rPr>
          <w:rFonts w:ascii="Arial" w:hAnsi="Arial" w:cs="Arial"/>
          <w:sz w:val="24"/>
          <w:szCs w:val="24"/>
        </w:rPr>
        <w:t xml:space="preserve">. </w:t>
      </w:r>
    </w:p>
    <w:p w:rsidR="00E07EC2" w:rsidRPr="006B2476" w:rsidRDefault="00E07EC2" w:rsidP="00E07EC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Podporovanými aktivitami jsou: </w:t>
      </w:r>
    </w:p>
    <w:p w:rsidR="00E07EC2" w:rsidRPr="006B2476" w:rsidRDefault="00E07EC2" w:rsidP="00E07EC2">
      <w:pPr>
        <w:pStyle w:val="Odstavecseseznamem"/>
        <w:numPr>
          <w:ilvl w:val="0"/>
          <w:numId w:val="2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zpracování územního plánu,</w:t>
      </w:r>
    </w:p>
    <w:p w:rsidR="00E07EC2" w:rsidRPr="006B2476" w:rsidRDefault="00E07EC2" w:rsidP="00E07EC2">
      <w:pPr>
        <w:pStyle w:val="Odstavecseseznamem"/>
        <w:numPr>
          <w:ilvl w:val="0"/>
          <w:numId w:val="2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zpracování návrhu a úprav návrhů (jednotlivé etapy) územního plánu podle stavebního zákona včetně odůvodnění a vyhodnocení vlivů na udržitelný rozvoj území, </w:t>
      </w:r>
      <w:r>
        <w:rPr>
          <w:rFonts w:ascii="Arial" w:hAnsi="Arial" w:cs="Arial"/>
          <w:sz w:val="24"/>
          <w:szCs w:val="24"/>
        </w:rPr>
        <w:t xml:space="preserve">včetně vyhodnocení vlivů na životní prostředí </w:t>
      </w:r>
      <w:r w:rsidRPr="006B2476">
        <w:rPr>
          <w:rFonts w:ascii="Arial" w:hAnsi="Arial" w:cs="Arial"/>
          <w:sz w:val="24"/>
          <w:szCs w:val="24"/>
        </w:rPr>
        <w:t>(pokud se zpracovává),</w:t>
      </w:r>
    </w:p>
    <w:p w:rsidR="00E07EC2" w:rsidRDefault="00E07EC2" w:rsidP="00E07EC2">
      <w:pPr>
        <w:pStyle w:val="Odstavecseseznamem"/>
        <w:numPr>
          <w:ilvl w:val="0"/>
          <w:numId w:val="2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zpracování změny územního plánu (i zkráceným postupem) jen pokud byla vyvolána objektivními změnami v území, včetně vyhotovení úplného znění,</w:t>
      </w:r>
    </w:p>
    <w:p w:rsidR="00E07EC2" w:rsidRPr="006B2476" w:rsidRDefault="00E07EC2" w:rsidP="00E07EC2">
      <w:pPr>
        <w:pStyle w:val="Odstavecseseznamem"/>
        <w:numPr>
          <w:ilvl w:val="0"/>
          <w:numId w:val="2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pořízení úplného znění po změnách územního plánu</w:t>
      </w:r>
      <w:r>
        <w:rPr>
          <w:rFonts w:ascii="Arial" w:hAnsi="Arial" w:cs="Arial"/>
          <w:sz w:val="24"/>
          <w:szCs w:val="24"/>
        </w:rPr>
        <w:t>,</w:t>
      </w:r>
    </w:p>
    <w:p w:rsidR="00E07EC2" w:rsidRPr="00E26961" w:rsidRDefault="00E07EC2" w:rsidP="00E07EC2">
      <w:pPr>
        <w:pStyle w:val="Odstavecseseznamem"/>
        <w:numPr>
          <w:ilvl w:val="0"/>
          <w:numId w:val="2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E26961">
        <w:rPr>
          <w:rFonts w:ascii="Arial" w:hAnsi="Arial" w:cs="Arial"/>
          <w:sz w:val="24"/>
          <w:szCs w:val="24"/>
        </w:rPr>
        <w:t>zpracování regulačního plánu obce</w:t>
      </w:r>
      <w:r>
        <w:rPr>
          <w:rFonts w:ascii="Arial" w:hAnsi="Arial" w:cs="Arial"/>
          <w:sz w:val="24"/>
          <w:szCs w:val="24"/>
        </w:rPr>
        <w:t>.</w:t>
      </w:r>
      <w:r w:rsidRPr="00E26961">
        <w:rPr>
          <w:rFonts w:ascii="Arial" w:hAnsi="Arial" w:cs="Arial"/>
          <w:sz w:val="24"/>
          <w:szCs w:val="24"/>
        </w:rPr>
        <w:t xml:space="preserve"> </w:t>
      </w:r>
    </w:p>
    <w:p w:rsidR="00E07EC2" w:rsidRDefault="00E07EC2" w:rsidP="007B1DF4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E6637E" w:rsidRDefault="00E6637E" w:rsidP="00E058A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B04399">
        <w:rPr>
          <w:rFonts w:ascii="Arial" w:hAnsi="Arial" w:cs="Arial"/>
          <w:sz w:val="24"/>
          <w:szCs w:val="24"/>
        </w:rPr>
        <w:t xml:space="preserve">Na </w:t>
      </w:r>
      <w:r w:rsidR="00B04399">
        <w:rPr>
          <w:rFonts w:ascii="Arial" w:hAnsi="Arial" w:cs="Arial"/>
          <w:sz w:val="24"/>
          <w:szCs w:val="24"/>
        </w:rPr>
        <w:t>DT</w:t>
      </w:r>
      <w:r w:rsidR="00866054">
        <w:rPr>
          <w:rFonts w:ascii="Arial" w:hAnsi="Arial" w:cs="Arial"/>
          <w:sz w:val="24"/>
          <w:szCs w:val="24"/>
        </w:rPr>
        <w:t> </w:t>
      </w:r>
      <w:r w:rsidR="008B06E0" w:rsidRPr="00B04399">
        <w:rPr>
          <w:rFonts w:ascii="Arial" w:hAnsi="Arial" w:cs="Arial"/>
          <w:sz w:val="24"/>
          <w:szCs w:val="24"/>
        </w:rPr>
        <w:t xml:space="preserve">2 je určena částka </w:t>
      </w:r>
      <w:r w:rsidR="00673A1E">
        <w:rPr>
          <w:rFonts w:ascii="Arial" w:hAnsi="Arial" w:cs="Arial"/>
          <w:sz w:val="24"/>
          <w:szCs w:val="24"/>
        </w:rPr>
        <w:t>1 000 000</w:t>
      </w:r>
      <w:r w:rsidR="00866054"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Kč. M</w:t>
      </w:r>
      <w:r w:rsidRPr="00B04399">
        <w:rPr>
          <w:rFonts w:ascii="Arial" w:hAnsi="Arial" w:cs="Arial"/>
          <w:bCs/>
          <w:sz w:val="24"/>
          <w:szCs w:val="24"/>
        </w:rPr>
        <w:t xml:space="preserve">aximální výše </w:t>
      </w:r>
      <w:r w:rsidRPr="00B04399">
        <w:rPr>
          <w:rFonts w:ascii="Arial" w:hAnsi="Arial" w:cs="Arial"/>
          <w:sz w:val="24"/>
          <w:szCs w:val="24"/>
        </w:rPr>
        <w:t xml:space="preserve">dotace na jednu akci činí </w:t>
      </w:r>
      <w:r w:rsidR="00673A1E">
        <w:rPr>
          <w:rFonts w:ascii="Arial" w:hAnsi="Arial" w:cs="Arial"/>
          <w:sz w:val="24"/>
          <w:szCs w:val="24"/>
        </w:rPr>
        <w:t>200</w:t>
      </w:r>
      <w:r w:rsidR="00866054">
        <w:rPr>
          <w:rFonts w:ascii="Arial" w:hAnsi="Arial" w:cs="Arial"/>
          <w:sz w:val="24"/>
          <w:szCs w:val="24"/>
        </w:rPr>
        <w:t> </w:t>
      </w:r>
      <w:r w:rsidR="008B06E0" w:rsidRPr="00B04399">
        <w:rPr>
          <w:rFonts w:ascii="Arial" w:hAnsi="Arial" w:cs="Arial"/>
          <w:sz w:val="24"/>
          <w:szCs w:val="24"/>
        </w:rPr>
        <w:t>000</w:t>
      </w:r>
      <w:r w:rsidR="00866054"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Kč</w:t>
      </w:r>
      <w:r w:rsidR="008B06E0" w:rsidRPr="00B04399">
        <w:rPr>
          <w:rFonts w:ascii="Arial" w:hAnsi="Arial" w:cs="Arial"/>
          <w:sz w:val="24"/>
          <w:szCs w:val="24"/>
        </w:rPr>
        <w:t xml:space="preserve">, minimální výše dotace činí </w:t>
      </w:r>
      <w:r w:rsidR="00673A1E">
        <w:rPr>
          <w:rFonts w:ascii="Arial" w:hAnsi="Arial" w:cs="Arial"/>
          <w:sz w:val="24"/>
          <w:szCs w:val="24"/>
        </w:rPr>
        <w:t>4</w:t>
      </w:r>
      <w:r w:rsidR="001D6E3E">
        <w:rPr>
          <w:rFonts w:ascii="Arial" w:hAnsi="Arial" w:cs="Arial"/>
          <w:sz w:val="24"/>
          <w:szCs w:val="24"/>
        </w:rPr>
        <w:t>5</w:t>
      </w:r>
      <w:r w:rsidR="00866054"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000</w:t>
      </w:r>
      <w:r w:rsidR="00866054"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Kč.</w:t>
      </w:r>
    </w:p>
    <w:p w:rsidR="00C76542" w:rsidRPr="00195AE6" w:rsidRDefault="00C76542" w:rsidP="00C76542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2B4882">
        <w:rPr>
          <w:rFonts w:ascii="Arial" w:hAnsi="Arial" w:cs="Arial"/>
          <w:sz w:val="24"/>
          <w:szCs w:val="24"/>
        </w:rPr>
        <w:t xml:space="preserve">V řádném termínu do </w:t>
      </w:r>
      <w:r w:rsidR="001D6E3E">
        <w:rPr>
          <w:rFonts w:ascii="Arial" w:hAnsi="Arial" w:cs="Arial"/>
          <w:sz w:val="24"/>
          <w:szCs w:val="24"/>
        </w:rPr>
        <w:t>7</w:t>
      </w:r>
      <w:r w:rsidRPr="002B4882">
        <w:rPr>
          <w:rFonts w:ascii="Arial" w:hAnsi="Arial" w:cs="Arial"/>
          <w:sz w:val="24"/>
          <w:szCs w:val="24"/>
        </w:rPr>
        <w:t>. 2. 202</w:t>
      </w:r>
      <w:r w:rsidR="001D6E3E">
        <w:rPr>
          <w:rFonts w:ascii="Arial" w:hAnsi="Arial" w:cs="Arial"/>
          <w:sz w:val="24"/>
          <w:szCs w:val="24"/>
        </w:rPr>
        <w:t>2</w:t>
      </w:r>
      <w:r w:rsidRPr="002B4882">
        <w:rPr>
          <w:rFonts w:ascii="Arial" w:hAnsi="Arial" w:cs="Arial"/>
          <w:sz w:val="24"/>
          <w:szCs w:val="24"/>
        </w:rPr>
        <w:t xml:space="preserve"> bylo prostřednictvím systému RAP (Portál komunikace pro občany) a následně datovou zprávou přijato celkem </w:t>
      </w:r>
      <w:r>
        <w:rPr>
          <w:rFonts w:ascii="Arial" w:hAnsi="Arial" w:cs="Arial"/>
          <w:sz w:val="24"/>
          <w:szCs w:val="24"/>
        </w:rPr>
        <w:t>2</w:t>
      </w:r>
      <w:r w:rsidR="001D6E3E">
        <w:rPr>
          <w:rFonts w:ascii="Arial" w:hAnsi="Arial" w:cs="Arial"/>
          <w:sz w:val="24"/>
          <w:szCs w:val="24"/>
        </w:rPr>
        <w:t>6</w:t>
      </w:r>
      <w:r w:rsidRPr="002B4882">
        <w:rPr>
          <w:rFonts w:ascii="Arial" w:hAnsi="Arial" w:cs="Arial"/>
          <w:sz w:val="24"/>
          <w:szCs w:val="24"/>
        </w:rPr>
        <w:t xml:space="preserve"> žádostí o poskytnutí dotace, z nichž </w:t>
      </w:r>
      <w:r>
        <w:rPr>
          <w:rFonts w:ascii="Arial" w:hAnsi="Arial" w:cs="Arial"/>
          <w:sz w:val="24"/>
          <w:szCs w:val="24"/>
        </w:rPr>
        <w:t>2</w:t>
      </w:r>
      <w:r w:rsidR="001D6E3E">
        <w:rPr>
          <w:rFonts w:ascii="Arial" w:hAnsi="Arial" w:cs="Arial"/>
          <w:sz w:val="24"/>
          <w:szCs w:val="24"/>
        </w:rPr>
        <w:t>5</w:t>
      </w:r>
      <w:r w:rsidRPr="002B4882">
        <w:rPr>
          <w:rFonts w:ascii="Arial" w:hAnsi="Arial" w:cs="Arial"/>
          <w:sz w:val="24"/>
          <w:szCs w:val="24"/>
        </w:rPr>
        <w:t xml:space="preserve"> žádostí splnilo podmínky pro další hodnocení. </w:t>
      </w:r>
      <w:r w:rsidR="001D6E3E">
        <w:rPr>
          <w:rFonts w:ascii="Arial" w:hAnsi="Arial" w:cs="Arial"/>
          <w:sz w:val="24"/>
          <w:szCs w:val="24"/>
        </w:rPr>
        <w:t xml:space="preserve">Jedna </w:t>
      </w:r>
      <w:r w:rsidR="00F53E53">
        <w:rPr>
          <w:rFonts w:ascii="Arial" w:hAnsi="Arial" w:cs="Arial"/>
          <w:sz w:val="24"/>
          <w:szCs w:val="24"/>
        </w:rPr>
        <w:t>žádost byla</w:t>
      </w:r>
      <w:r w:rsidRPr="002B4882">
        <w:rPr>
          <w:rFonts w:ascii="Arial" w:hAnsi="Arial" w:cs="Arial"/>
          <w:sz w:val="24"/>
          <w:szCs w:val="24"/>
        </w:rPr>
        <w:t xml:space="preserve"> </w:t>
      </w:r>
      <w:r w:rsidR="00F53E53">
        <w:rPr>
          <w:rFonts w:ascii="Arial" w:hAnsi="Arial" w:cs="Arial"/>
          <w:sz w:val="24"/>
          <w:szCs w:val="24"/>
        </w:rPr>
        <w:t xml:space="preserve">vyřazena z hodnocení </w:t>
      </w:r>
      <w:r w:rsidRPr="002B4882">
        <w:rPr>
          <w:rFonts w:ascii="Arial" w:hAnsi="Arial" w:cs="Arial"/>
          <w:sz w:val="24"/>
          <w:szCs w:val="24"/>
        </w:rPr>
        <w:t>z důvodu</w:t>
      </w:r>
      <w:r w:rsidRPr="002775F8">
        <w:rPr>
          <w:rFonts w:ascii="Arial" w:hAnsi="Arial" w:cs="Arial"/>
          <w:sz w:val="24"/>
          <w:szCs w:val="24"/>
        </w:rPr>
        <w:t xml:space="preserve"> </w:t>
      </w:r>
      <w:r w:rsidR="002775F8" w:rsidRPr="002775F8">
        <w:rPr>
          <w:rFonts w:ascii="Arial" w:hAnsi="Arial" w:cs="Arial"/>
          <w:sz w:val="24"/>
          <w:szCs w:val="24"/>
        </w:rPr>
        <w:t>řádného nedoručení</w:t>
      </w:r>
      <w:r w:rsidRPr="002B4882">
        <w:rPr>
          <w:rFonts w:ascii="Arial" w:hAnsi="Arial" w:cs="Arial"/>
          <w:sz w:val="24"/>
          <w:szCs w:val="24"/>
        </w:rPr>
        <w:t xml:space="preserve"> žádosti </w:t>
      </w:r>
      <w:r w:rsidR="00F53E53">
        <w:rPr>
          <w:rFonts w:ascii="Arial" w:hAnsi="Arial" w:cs="Arial"/>
          <w:sz w:val="24"/>
          <w:szCs w:val="24"/>
        </w:rPr>
        <w:t>ve stanoveném termínu</w:t>
      </w:r>
      <w:r w:rsidR="00717C76" w:rsidRPr="00717C76">
        <w:rPr>
          <w:rFonts w:ascii="Arial" w:hAnsi="Arial" w:cs="Arial"/>
          <w:sz w:val="24"/>
          <w:szCs w:val="24"/>
        </w:rPr>
        <w:t xml:space="preserve"> </w:t>
      </w:r>
      <w:r w:rsidR="00717C76">
        <w:rPr>
          <w:rFonts w:ascii="Arial" w:hAnsi="Arial" w:cs="Arial"/>
          <w:sz w:val="24"/>
          <w:szCs w:val="24"/>
        </w:rPr>
        <w:t>pro podání žádostí</w:t>
      </w:r>
      <w:r w:rsidR="002775F8">
        <w:rPr>
          <w:rFonts w:ascii="Arial" w:hAnsi="Arial" w:cs="Arial"/>
          <w:sz w:val="24"/>
          <w:szCs w:val="24"/>
        </w:rPr>
        <w:t xml:space="preserve"> dle </w:t>
      </w:r>
      <w:r w:rsidR="00992BFF">
        <w:rPr>
          <w:rFonts w:ascii="Arial" w:hAnsi="Arial" w:cs="Arial"/>
          <w:sz w:val="24"/>
          <w:szCs w:val="24"/>
        </w:rPr>
        <w:t xml:space="preserve">Zásad pro poskytnutí finanční podpory z rozpočtu Olomouckého kraje a </w:t>
      </w:r>
      <w:r w:rsidR="002775F8">
        <w:rPr>
          <w:rFonts w:ascii="Arial" w:hAnsi="Arial" w:cs="Arial"/>
          <w:sz w:val="24"/>
          <w:szCs w:val="24"/>
        </w:rPr>
        <w:t>Pravidel dotačního titulu</w:t>
      </w:r>
      <w:r>
        <w:rPr>
          <w:rFonts w:ascii="Arial" w:hAnsi="Arial" w:cs="Arial"/>
          <w:sz w:val="24"/>
          <w:szCs w:val="24"/>
        </w:rPr>
        <w:t xml:space="preserve">. </w:t>
      </w:r>
      <w:r w:rsidR="00F53E53">
        <w:rPr>
          <w:rFonts w:ascii="Arial" w:hAnsi="Arial" w:cs="Arial"/>
          <w:sz w:val="24"/>
          <w:szCs w:val="24"/>
        </w:rPr>
        <w:t>Ž</w:t>
      </w:r>
      <w:r w:rsidRPr="009100C5">
        <w:rPr>
          <w:rFonts w:ascii="Arial" w:hAnsi="Arial" w:cs="Arial"/>
          <w:sz w:val="24"/>
          <w:szCs w:val="24"/>
        </w:rPr>
        <w:t xml:space="preserve">adatel </w:t>
      </w:r>
      <w:proofErr w:type="gramStart"/>
      <w:r w:rsidRPr="009100C5">
        <w:rPr>
          <w:rFonts w:ascii="Arial" w:hAnsi="Arial" w:cs="Arial"/>
          <w:sz w:val="24"/>
          <w:szCs w:val="24"/>
        </w:rPr>
        <w:t>byl</w:t>
      </w:r>
      <w:proofErr w:type="gramEnd"/>
      <w:r w:rsidRPr="009100C5">
        <w:rPr>
          <w:rFonts w:ascii="Arial" w:hAnsi="Arial" w:cs="Arial"/>
          <w:sz w:val="24"/>
          <w:szCs w:val="24"/>
        </w:rPr>
        <w:t xml:space="preserve"> </w:t>
      </w:r>
      <w:r w:rsidRPr="00195AE6">
        <w:rPr>
          <w:rFonts w:ascii="Arial" w:hAnsi="Arial" w:cs="Arial"/>
          <w:sz w:val="24"/>
          <w:szCs w:val="24"/>
        </w:rPr>
        <w:t xml:space="preserve">o vyřazení žádosti </w:t>
      </w:r>
      <w:proofErr w:type="gramStart"/>
      <w:r w:rsidRPr="009100C5">
        <w:rPr>
          <w:rFonts w:ascii="Arial" w:hAnsi="Arial" w:cs="Arial"/>
          <w:sz w:val="24"/>
          <w:szCs w:val="24"/>
        </w:rPr>
        <w:t>informováni</w:t>
      </w:r>
      <w:proofErr w:type="gramEnd"/>
      <w:r>
        <w:rPr>
          <w:rFonts w:ascii="Arial" w:hAnsi="Arial" w:cs="Arial"/>
          <w:sz w:val="24"/>
          <w:szCs w:val="24"/>
        </w:rPr>
        <w:t xml:space="preserve"> elektronicky do datové schránky žadatele. </w:t>
      </w:r>
      <w:r w:rsidRPr="00D56320">
        <w:rPr>
          <w:rFonts w:ascii="Arial" w:hAnsi="Arial" w:cs="Arial"/>
          <w:sz w:val="24"/>
          <w:szCs w:val="24"/>
        </w:rPr>
        <w:t>Žádos</w:t>
      </w:r>
      <w:r w:rsidR="00F53E53">
        <w:rPr>
          <w:rFonts w:ascii="Arial" w:hAnsi="Arial" w:cs="Arial"/>
          <w:sz w:val="24"/>
          <w:szCs w:val="24"/>
        </w:rPr>
        <w:t>t</w:t>
      </w:r>
      <w:r w:rsidRPr="00D56320">
        <w:rPr>
          <w:rFonts w:ascii="Arial" w:hAnsi="Arial" w:cs="Arial"/>
          <w:sz w:val="24"/>
          <w:szCs w:val="24"/>
        </w:rPr>
        <w:t xml:space="preserve"> vyřazen</w:t>
      </w:r>
      <w:r w:rsidR="00F53E53">
        <w:rPr>
          <w:rFonts w:ascii="Arial" w:hAnsi="Arial" w:cs="Arial"/>
          <w:sz w:val="24"/>
          <w:szCs w:val="24"/>
        </w:rPr>
        <w:t>á</w:t>
      </w:r>
      <w:r w:rsidRPr="00D56320">
        <w:rPr>
          <w:rFonts w:ascii="Arial" w:hAnsi="Arial" w:cs="Arial"/>
          <w:sz w:val="24"/>
          <w:szCs w:val="24"/>
        </w:rPr>
        <w:t xml:space="preserve"> z dalšího posu</w:t>
      </w:r>
      <w:r>
        <w:rPr>
          <w:rFonts w:ascii="Arial" w:hAnsi="Arial" w:cs="Arial"/>
          <w:sz w:val="24"/>
          <w:szCs w:val="24"/>
        </w:rPr>
        <w:t>zování j</w:t>
      </w:r>
      <w:r w:rsidR="00F53E5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uveden</w:t>
      </w:r>
      <w:r w:rsidR="00F53E53">
        <w:rPr>
          <w:rFonts w:ascii="Arial" w:hAnsi="Arial" w:cs="Arial"/>
          <w:sz w:val="24"/>
          <w:szCs w:val="24"/>
        </w:rPr>
        <w:t>a</w:t>
      </w:r>
      <w:r w:rsidR="004E51B7">
        <w:rPr>
          <w:rFonts w:ascii="Arial" w:hAnsi="Arial" w:cs="Arial"/>
          <w:sz w:val="24"/>
          <w:szCs w:val="24"/>
        </w:rPr>
        <w:t xml:space="preserve"> v P</w:t>
      </w:r>
      <w:r>
        <w:rPr>
          <w:rFonts w:ascii="Arial" w:hAnsi="Arial" w:cs="Arial"/>
          <w:sz w:val="24"/>
          <w:szCs w:val="24"/>
        </w:rPr>
        <w:t xml:space="preserve">říloze č. 1 </w:t>
      </w:r>
      <w:r w:rsidR="004E51B7">
        <w:rPr>
          <w:rFonts w:ascii="Arial" w:hAnsi="Arial" w:cs="Arial"/>
          <w:sz w:val="24"/>
          <w:szCs w:val="24"/>
        </w:rPr>
        <w:t xml:space="preserve">usnesení </w:t>
      </w:r>
      <w:r w:rsidRPr="00195AE6">
        <w:rPr>
          <w:rFonts w:ascii="Arial" w:hAnsi="Arial" w:cs="Arial"/>
          <w:sz w:val="24"/>
          <w:szCs w:val="24"/>
        </w:rPr>
        <w:t xml:space="preserve">včetně zdůvodnění vyřazení. </w:t>
      </w:r>
    </w:p>
    <w:p w:rsidR="00F53E53" w:rsidRDefault="00B04399" w:rsidP="00F53E5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11482">
        <w:rPr>
          <w:rFonts w:ascii="Arial" w:hAnsi="Arial" w:cs="Arial"/>
          <w:sz w:val="24"/>
          <w:szCs w:val="24"/>
          <w:u w:val="single"/>
        </w:rPr>
        <w:t>V rámci DT</w:t>
      </w:r>
      <w:r w:rsidR="00F41425" w:rsidRPr="00D11482">
        <w:rPr>
          <w:rFonts w:ascii="Arial" w:hAnsi="Arial" w:cs="Arial"/>
          <w:sz w:val="24"/>
          <w:szCs w:val="24"/>
          <w:u w:val="single"/>
        </w:rPr>
        <w:t> </w:t>
      </w:r>
      <w:r w:rsidRPr="00D11482">
        <w:rPr>
          <w:rFonts w:ascii="Arial" w:hAnsi="Arial" w:cs="Arial"/>
          <w:sz w:val="24"/>
          <w:szCs w:val="24"/>
          <w:u w:val="single"/>
        </w:rPr>
        <w:t>2</w:t>
      </w:r>
      <w:r w:rsidR="00E6637E" w:rsidRPr="00D11482">
        <w:rPr>
          <w:rFonts w:ascii="Arial" w:hAnsi="Arial" w:cs="Arial"/>
          <w:sz w:val="24"/>
          <w:szCs w:val="24"/>
          <w:u w:val="single"/>
        </w:rPr>
        <w:t xml:space="preserve"> </w:t>
      </w:r>
      <w:r w:rsidR="008B06E0" w:rsidRPr="00B04399">
        <w:rPr>
          <w:rFonts w:ascii="Arial" w:hAnsi="Arial" w:cs="Arial"/>
          <w:sz w:val="24"/>
          <w:szCs w:val="24"/>
          <w:u w:val="single"/>
        </w:rPr>
        <w:t>bylo p</w:t>
      </w:r>
      <w:r w:rsidR="00D11482">
        <w:rPr>
          <w:rFonts w:ascii="Arial" w:hAnsi="Arial" w:cs="Arial"/>
          <w:sz w:val="24"/>
          <w:szCs w:val="24"/>
          <w:u w:val="single"/>
        </w:rPr>
        <w:t>řijato</w:t>
      </w:r>
      <w:r w:rsidR="008B06E0" w:rsidRPr="00B04399">
        <w:rPr>
          <w:rFonts w:ascii="Arial" w:hAnsi="Arial" w:cs="Arial"/>
          <w:sz w:val="24"/>
          <w:szCs w:val="24"/>
          <w:u w:val="single"/>
        </w:rPr>
        <w:t xml:space="preserve"> </w:t>
      </w:r>
      <w:r w:rsidR="00F53E53">
        <w:rPr>
          <w:rFonts w:ascii="Arial" w:hAnsi="Arial" w:cs="Arial"/>
          <w:sz w:val="24"/>
          <w:szCs w:val="24"/>
          <w:u w:val="single"/>
        </w:rPr>
        <w:t xml:space="preserve">k hodnocení </w:t>
      </w:r>
      <w:r w:rsidR="008B06E0" w:rsidRPr="00B04399">
        <w:rPr>
          <w:rFonts w:ascii="Arial" w:hAnsi="Arial" w:cs="Arial"/>
          <w:sz w:val="24"/>
          <w:szCs w:val="24"/>
          <w:u w:val="single"/>
        </w:rPr>
        <w:t xml:space="preserve">celkem </w:t>
      </w:r>
      <w:r w:rsidR="00F53E53">
        <w:rPr>
          <w:rFonts w:ascii="Arial" w:hAnsi="Arial" w:cs="Arial"/>
          <w:sz w:val="24"/>
          <w:szCs w:val="24"/>
          <w:u w:val="single"/>
        </w:rPr>
        <w:t>25</w:t>
      </w:r>
      <w:r w:rsidR="00F41425">
        <w:rPr>
          <w:rFonts w:ascii="Arial" w:hAnsi="Arial" w:cs="Arial"/>
          <w:sz w:val="24"/>
          <w:szCs w:val="24"/>
          <w:u w:val="single"/>
        </w:rPr>
        <w:t> </w:t>
      </w:r>
      <w:r w:rsidRPr="00B04399">
        <w:rPr>
          <w:rFonts w:ascii="Arial" w:hAnsi="Arial" w:cs="Arial"/>
          <w:sz w:val="24"/>
          <w:szCs w:val="24"/>
          <w:u w:val="single"/>
        </w:rPr>
        <w:t xml:space="preserve">žádostí o dotaci </w:t>
      </w:r>
      <w:r w:rsidRPr="00B04399">
        <w:rPr>
          <w:rFonts w:ascii="Arial" w:hAnsi="Arial" w:cs="Arial"/>
          <w:sz w:val="24"/>
          <w:szCs w:val="24"/>
        </w:rPr>
        <w:t xml:space="preserve">s celkovou výší požadované dotace </w:t>
      </w:r>
      <w:r w:rsidR="00F53E53">
        <w:rPr>
          <w:rFonts w:ascii="Arial" w:hAnsi="Arial" w:cs="Arial"/>
          <w:sz w:val="24"/>
          <w:szCs w:val="24"/>
        </w:rPr>
        <w:t xml:space="preserve">2 584 305 </w:t>
      </w:r>
      <w:r w:rsidRPr="00B04399">
        <w:rPr>
          <w:rFonts w:ascii="Arial" w:hAnsi="Arial" w:cs="Arial"/>
          <w:sz w:val="24"/>
          <w:szCs w:val="24"/>
        </w:rPr>
        <w:t>Kč.</w:t>
      </w:r>
      <w:r w:rsidR="00804A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 tabulce v</w:t>
      </w:r>
      <w:r w:rsidR="000F357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Příloze</w:t>
      </w:r>
      <w:r w:rsidR="000F357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č.</w:t>
      </w:r>
      <w:r w:rsidR="000F3574">
        <w:rPr>
          <w:rFonts w:ascii="Arial" w:hAnsi="Arial" w:cs="Arial"/>
          <w:sz w:val="24"/>
          <w:szCs w:val="24"/>
        </w:rPr>
        <w:t> </w:t>
      </w:r>
      <w:r w:rsidR="00F53E5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3312AC">
        <w:rPr>
          <w:rFonts w:ascii="Arial" w:hAnsi="Arial" w:cs="Arial"/>
          <w:sz w:val="24"/>
          <w:szCs w:val="24"/>
        </w:rPr>
        <w:t xml:space="preserve">usnesení </w:t>
      </w:r>
      <w:r>
        <w:rPr>
          <w:rFonts w:ascii="Arial" w:hAnsi="Arial" w:cs="Arial"/>
          <w:sz w:val="24"/>
          <w:szCs w:val="24"/>
        </w:rPr>
        <w:t>jsou uveden</w:t>
      </w:r>
      <w:r w:rsidR="00D6552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hodnocení za kritéria A, B</w:t>
      </w:r>
      <w:r w:rsidR="00F53E53">
        <w:rPr>
          <w:rFonts w:ascii="Arial" w:hAnsi="Arial" w:cs="Arial"/>
          <w:sz w:val="24"/>
          <w:szCs w:val="24"/>
        </w:rPr>
        <w:t xml:space="preserve"> včetně označených žádostí </w:t>
      </w:r>
      <w:r w:rsidR="003312AC">
        <w:rPr>
          <w:rFonts w:ascii="Arial" w:hAnsi="Arial" w:cs="Arial"/>
          <w:sz w:val="24"/>
          <w:szCs w:val="24"/>
        </w:rPr>
        <w:t xml:space="preserve">s výrazným nesouladem v hodnocení </w:t>
      </w:r>
      <w:r w:rsidR="003312AC">
        <w:rPr>
          <w:rFonts w:ascii="Arial" w:hAnsi="Arial" w:cs="Arial"/>
          <w:sz w:val="24"/>
          <w:szCs w:val="24"/>
        </w:rPr>
        <w:lastRenderedPageBreak/>
        <w:t>A, B o více než 30</w:t>
      </w:r>
      <w:r w:rsidR="00117608">
        <w:rPr>
          <w:rFonts w:ascii="Arial" w:hAnsi="Arial" w:cs="Arial"/>
          <w:sz w:val="24"/>
          <w:szCs w:val="24"/>
        </w:rPr>
        <w:t xml:space="preserve"> </w:t>
      </w:r>
      <w:r w:rsidR="003312AC">
        <w:rPr>
          <w:rFonts w:ascii="Arial" w:hAnsi="Arial" w:cs="Arial"/>
          <w:sz w:val="24"/>
          <w:szCs w:val="24"/>
        </w:rPr>
        <w:t>%, a to bez ohledu na to, zda se jedná o vyšší ohodnocení části A nebo B.</w:t>
      </w:r>
    </w:p>
    <w:p w:rsidR="00AF543D" w:rsidRDefault="00AF543D" w:rsidP="00AF54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Stanovisko administrátora a poradního orgánu ROK – KRVZ k výraznému nesouladu hodnocení mezi výsledkem hodnocení A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hodnocením B:</w:t>
      </w:r>
    </w:p>
    <w:p w:rsidR="00AF543D" w:rsidRDefault="00AF543D" w:rsidP="00AF543D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barevně označených žádostí dle Přílohy č. 3 usnesení jsou pevně nastavená měřitelná kritéria A umožňující automatické hodnocení administrátorem oproti odborně nastaveným hodnotícím kritériím B používaný</w:t>
      </w:r>
      <w:r w:rsidR="00631025"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z w:val="24"/>
          <w:szCs w:val="24"/>
        </w:rPr>
        <w:t xml:space="preserve"> poradním orgánem ROK - KRVZ. Tímto dochází v těchto konkrétních případech k objektivnímu, výraznému nesouladu v hodnocení, které není z výše uvedených důvodů možné ani žádoucí korigovat.</w:t>
      </w:r>
    </w:p>
    <w:p w:rsidR="00767A57" w:rsidRDefault="00C76542" w:rsidP="00767A57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Vzhledem k alokované částce pro DT </w:t>
      </w:r>
      <w:r>
        <w:rPr>
          <w:rFonts w:ascii="Arial" w:hAnsi="Arial" w:cs="Arial"/>
          <w:sz w:val="24"/>
          <w:szCs w:val="24"/>
        </w:rPr>
        <w:t>2</w:t>
      </w:r>
      <w:r w:rsidRPr="006B2476">
        <w:rPr>
          <w:rFonts w:ascii="Arial" w:hAnsi="Arial" w:cs="Arial"/>
          <w:sz w:val="24"/>
          <w:szCs w:val="24"/>
        </w:rPr>
        <w:t xml:space="preserve"> není možné poskytnout dotaci všem žadatelům. Pořadí úspěšných žádostí o poskytnutí dotace je dáno počtem dosažených bodů dle hodnotících kritérií.</w:t>
      </w:r>
      <w:r>
        <w:rPr>
          <w:rFonts w:ascii="Arial" w:hAnsi="Arial" w:cs="Arial"/>
          <w:sz w:val="24"/>
          <w:szCs w:val="24"/>
        </w:rPr>
        <w:t xml:space="preserve"> </w:t>
      </w:r>
      <w:r w:rsidRPr="006B2476">
        <w:rPr>
          <w:rFonts w:ascii="Arial" w:hAnsi="Arial" w:cs="Arial"/>
          <w:sz w:val="24"/>
          <w:szCs w:val="24"/>
        </w:rPr>
        <w:t xml:space="preserve">V případě shodnosti počtu bodů má prioritu vždy žadatel s menším počtem obyvatel dle statistiky </w:t>
      </w:r>
      <w:r>
        <w:rPr>
          <w:rFonts w:ascii="Arial" w:hAnsi="Arial" w:cs="Arial"/>
          <w:sz w:val="24"/>
          <w:szCs w:val="24"/>
        </w:rPr>
        <w:t>počtu obyvatel</w:t>
      </w:r>
      <w:r w:rsidR="00F53E53">
        <w:rPr>
          <w:rFonts w:ascii="Arial" w:hAnsi="Arial" w:cs="Arial"/>
          <w:sz w:val="24"/>
          <w:szCs w:val="24"/>
        </w:rPr>
        <w:t xml:space="preserve"> v obcích České republiky Českého statistického úřadu k 1. 1. 2021. </w:t>
      </w:r>
      <w:r w:rsidR="006F16DF" w:rsidRPr="00E91E27">
        <w:rPr>
          <w:rFonts w:ascii="Arial" w:hAnsi="Arial" w:cs="Arial"/>
          <w:sz w:val="24"/>
          <w:szCs w:val="24"/>
        </w:rPr>
        <w:t>Rada Olomouckého kraje na svém jednání dne 21. 3. 2022 projednala žádosti a rozhodla o nevyužití mimořádného hodnotícího opatření.</w:t>
      </w:r>
      <w:r w:rsidR="006F16DF">
        <w:rPr>
          <w:rFonts w:ascii="Arial" w:hAnsi="Arial" w:cs="Arial"/>
          <w:sz w:val="24"/>
          <w:szCs w:val="24"/>
        </w:rPr>
        <w:t xml:space="preserve"> </w:t>
      </w:r>
      <w:r w:rsidR="00767A57">
        <w:rPr>
          <w:rFonts w:ascii="Arial" w:hAnsi="Arial" w:cs="Arial"/>
          <w:sz w:val="24"/>
          <w:szCs w:val="24"/>
        </w:rPr>
        <w:t>K</w:t>
      </w:r>
      <w:r w:rsidRPr="006B2476">
        <w:rPr>
          <w:rFonts w:ascii="Arial" w:hAnsi="Arial" w:cs="Arial"/>
          <w:sz w:val="24"/>
          <w:szCs w:val="24"/>
        </w:rPr>
        <w:t xml:space="preserve"> poskytnutí dotace je navrhováno prvních </w:t>
      </w:r>
      <w:r w:rsidR="002C5694">
        <w:rPr>
          <w:rFonts w:ascii="Arial" w:hAnsi="Arial" w:cs="Arial"/>
          <w:sz w:val="24"/>
          <w:szCs w:val="24"/>
        </w:rPr>
        <w:t>1</w:t>
      </w:r>
      <w:r w:rsidR="00F87F1F">
        <w:rPr>
          <w:rFonts w:ascii="Arial" w:hAnsi="Arial" w:cs="Arial"/>
          <w:sz w:val="24"/>
          <w:szCs w:val="24"/>
        </w:rPr>
        <w:t>0</w:t>
      </w:r>
      <w:r w:rsidRPr="006B2476">
        <w:rPr>
          <w:rFonts w:ascii="Arial" w:hAnsi="Arial" w:cs="Arial"/>
          <w:sz w:val="24"/>
          <w:szCs w:val="24"/>
        </w:rPr>
        <w:t xml:space="preserve"> žadatelů s</w:t>
      </w:r>
      <w:r w:rsidR="00767A57">
        <w:rPr>
          <w:rFonts w:ascii="Arial" w:hAnsi="Arial" w:cs="Arial"/>
          <w:sz w:val="24"/>
          <w:szCs w:val="24"/>
        </w:rPr>
        <w:t> </w:t>
      </w:r>
      <w:r w:rsidRPr="006B2476">
        <w:rPr>
          <w:rFonts w:ascii="Arial" w:hAnsi="Arial" w:cs="Arial"/>
          <w:sz w:val="24"/>
          <w:szCs w:val="24"/>
        </w:rPr>
        <w:t xml:space="preserve">pořadovými čísly uvedenými v Příloze č. </w:t>
      </w:r>
      <w:r w:rsidR="00767A57">
        <w:rPr>
          <w:rFonts w:ascii="Arial" w:hAnsi="Arial" w:cs="Arial"/>
          <w:sz w:val="24"/>
          <w:szCs w:val="24"/>
        </w:rPr>
        <w:t>3</w:t>
      </w:r>
      <w:r w:rsidRPr="006B2476">
        <w:rPr>
          <w:rFonts w:ascii="Arial" w:hAnsi="Arial" w:cs="Arial"/>
          <w:sz w:val="24"/>
          <w:szCs w:val="24"/>
        </w:rPr>
        <w:t xml:space="preserve"> </w:t>
      </w:r>
      <w:r w:rsidR="00373F8E">
        <w:rPr>
          <w:rFonts w:ascii="Arial" w:hAnsi="Arial" w:cs="Arial"/>
          <w:sz w:val="24"/>
          <w:szCs w:val="24"/>
        </w:rPr>
        <w:t>usnesení</w:t>
      </w:r>
      <w:r w:rsidRPr="006B2476">
        <w:rPr>
          <w:rFonts w:ascii="Arial" w:hAnsi="Arial" w:cs="Arial"/>
          <w:sz w:val="24"/>
          <w:szCs w:val="24"/>
        </w:rPr>
        <w:t xml:space="preserve">. Zbylých </w:t>
      </w:r>
      <w:r w:rsidR="002C5694">
        <w:rPr>
          <w:rFonts w:ascii="Arial" w:hAnsi="Arial" w:cs="Arial"/>
          <w:sz w:val="24"/>
          <w:szCs w:val="24"/>
        </w:rPr>
        <w:t>1</w:t>
      </w:r>
      <w:r w:rsidR="00F87F1F">
        <w:rPr>
          <w:rFonts w:ascii="Arial" w:hAnsi="Arial" w:cs="Arial"/>
          <w:sz w:val="24"/>
          <w:szCs w:val="24"/>
        </w:rPr>
        <w:t>5</w:t>
      </w:r>
      <w:r w:rsidRPr="006B2476">
        <w:rPr>
          <w:rFonts w:ascii="Arial" w:hAnsi="Arial" w:cs="Arial"/>
          <w:sz w:val="24"/>
          <w:szCs w:val="24"/>
        </w:rPr>
        <w:t xml:space="preserve"> žadatelů s pořadovými čísly </w:t>
      </w:r>
      <w:r w:rsidR="002C5694">
        <w:rPr>
          <w:rFonts w:ascii="Arial" w:hAnsi="Arial" w:cs="Arial"/>
          <w:sz w:val="24"/>
          <w:szCs w:val="24"/>
        </w:rPr>
        <w:t>1</w:t>
      </w:r>
      <w:r w:rsidR="00F87F1F">
        <w:rPr>
          <w:rFonts w:ascii="Arial" w:hAnsi="Arial" w:cs="Arial"/>
          <w:sz w:val="24"/>
          <w:szCs w:val="24"/>
        </w:rPr>
        <w:t>1</w:t>
      </w:r>
      <w:r w:rsidR="002C5694">
        <w:rPr>
          <w:rFonts w:ascii="Arial" w:hAnsi="Arial" w:cs="Arial"/>
          <w:sz w:val="24"/>
          <w:szCs w:val="24"/>
        </w:rPr>
        <w:t>-25</w:t>
      </w:r>
      <w:r w:rsidRPr="006B2476">
        <w:rPr>
          <w:rFonts w:ascii="Arial" w:hAnsi="Arial" w:cs="Arial"/>
          <w:sz w:val="24"/>
          <w:szCs w:val="24"/>
        </w:rPr>
        <w:t xml:space="preserve"> je navrženo k zařazení do náhradních žadatelů.</w:t>
      </w:r>
      <w:r w:rsidR="00767A57">
        <w:rPr>
          <w:rFonts w:ascii="Arial" w:hAnsi="Arial" w:cs="Arial"/>
          <w:sz w:val="24"/>
          <w:szCs w:val="24"/>
        </w:rPr>
        <w:t xml:space="preserve"> </w:t>
      </w:r>
      <w:r w:rsidR="00767A57" w:rsidRPr="006B2476">
        <w:rPr>
          <w:rFonts w:ascii="Arial" w:hAnsi="Arial" w:cs="Arial"/>
          <w:sz w:val="24"/>
          <w:szCs w:val="24"/>
        </w:rPr>
        <w:t>Náhradník je žadatel oprávněný k přijetí dotace dle pořadí náhradních žadatelů schváleného řídícím orgánem. Žadatel</w:t>
      </w:r>
      <w:r w:rsidR="00767A57">
        <w:rPr>
          <w:rFonts w:ascii="Arial" w:hAnsi="Arial" w:cs="Arial"/>
          <w:sz w:val="24"/>
          <w:szCs w:val="24"/>
        </w:rPr>
        <w:t>i o</w:t>
      </w:r>
      <w:r w:rsidR="002C5694">
        <w:rPr>
          <w:rFonts w:ascii="Arial" w:hAnsi="Arial" w:cs="Arial"/>
          <w:sz w:val="24"/>
          <w:szCs w:val="24"/>
        </w:rPr>
        <w:t> </w:t>
      </w:r>
      <w:r w:rsidR="00767A57">
        <w:rPr>
          <w:rFonts w:ascii="Arial" w:hAnsi="Arial" w:cs="Arial"/>
          <w:sz w:val="24"/>
          <w:szCs w:val="24"/>
        </w:rPr>
        <w:t>dotaci bude vyhověno a dotace poskytnuta za předpokladu dostatku finančních prostředků, které jsou v dotačním titulu k dispozici. Žadatel je oprávněný k přijetí dotace dle schváleného pořadí náhradních žadatelů</w:t>
      </w:r>
      <w:r w:rsidR="00767A57" w:rsidRPr="006B2476">
        <w:rPr>
          <w:rFonts w:ascii="Arial" w:hAnsi="Arial" w:cs="Arial"/>
          <w:sz w:val="24"/>
          <w:szCs w:val="24"/>
        </w:rPr>
        <w:t xml:space="preserve"> řídícím orgánem a to v případě nečerpání dotace některým z příjemců dotace, v případě navýšení alokace v dotačním titulu, v případě nepředložení potřebných podkladů k uzavření smlouvy příjemcem do 31. 7. 20</w:t>
      </w:r>
      <w:r w:rsidR="00767A57">
        <w:rPr>
          <w:rFonts w:ascii="Arial" w:hAnsi="Arial" w:cs="Arial"/>
          <w:sz w:val="24"/>
          <w:szCs w:val="24"/>
        </w:rPr>
        <w:t>22</w:t>
      </w:r>
      <w:r w:rsidR="00767A57" w:rsidRPr="006B2476">
        <w:rPr>
          <w:rFonts w:ascii="Arial" w:hAnsi="Arial" w:cs="Arial"/>
          <w:sz w:val="24"/>
          <w:szCs w:val="24"/>
        </w:rPr>
        <w:t xml:space="preserve">, či pokud řídící orgán neschválí případnou žádost příjemce dotace o prodloužení termínu pro dodání potřebných podkladů k uzavření smlouvy o dotaci s příjemcem dotace nebo pokud příjemce ve stanovený </w:t>
      </w:r>
      <w:proofErr w:type="gramStart"/>
      <w:r w:rsidR="00767A57" w:rsidRPr="006B2476">
        <w:rPr>
          <w:rFonts w:ascii="Arial" w:hAnsi="Arial" w:cs="Arial"/>
          <w:sz w:val="24"/>
          <w:szCs w:val="24"/>
        </w:rPr>
        <w:t>termín</w:t>
      </w:r>
      <w:proofErr w:type="gramEnd"/>
      <w:r w:rsidR="00767A57" w:rsidRPr="006B2476">
        <w:rPr>
          <w:rFonts w:ascii="Arial" w:hAnsi="Arial" w:cs="Arial"/>
          <w:sz w:val="24"/>
          <w:szCs w:val="24"/>
        </w:rPr>
        <w:t xml:space="preserve"> nedodá potřebné podklady k uzavření smlouvy.</w:t>
      </w:r>
    </w:p>
    <w:p w:rsidR="00CC3699" w:rsidRDefault="007F48C3" w:rsidP="00CC3699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Olomouckého kraje</w:t>
      </w:r>
      <w:r w:rsidR="005C46DF">
        <w:rPr>
          <w:rFonts w:ascii="Arial" w:hAnsi="Arial" w:cs="Arial"/>
          <w:sz w:val="24"/>
          <w:szCs w:val="24"/>
        </w:rPr>
        <w:t xml:space="preserve"> doporučuje</w:t>
      </w:r>
      <w:r>
        <w:rPr>
          <w:rFonts w:ascii="Arial" w:hAnsi="Arial" w:cs="Arial"/>
          <w:sz w:val="24"/>
          <w:szCs w:val="24"/>
        </w:rPr>
        <w:t xml:space="preserve"> svým usnesením č. UR/</w:t>
      </w:r>
      <w:r w:rsidR="006715F9">
        <w:rPr>
          <w:rFonts w:ascii="Arial" w:hAnsi="Arial" w:cs="Arial"/>
          <w:sz w:val="24"/>
          <w:szCs w:val="24"/>
        </w:rPr>
        <w:t>48</w:t>
      </w:r>
      <w:r>
        <w:rPr>
          <w:rFonts w:ascii="Arial" w:hAnsi="Arial" w:cs="Arial"/>
          <w:sz w:val="24"/>
          <w:szCs w:val="24"/>
        </w:rPr>
        <w:t>/</w:t>
      </w:r>
      <w:r w:rsidR="006715F9">
        <w:rPr>
          <w:rFonts w:ascii="Arial" w:hAnsi="Arial" w:cs="Arial"/>
          <w:sz w:val="24"/>
          <w:szCs w:val="24"/>
        </w:rPr>
        <w:t>6</w:t>
      </w:r>
      <w:r w:rsidR="00013F9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/2022 ze dne 21. 3. 2022 Zastupitelstvu Olomouckého kraje rozhodnout o</w:t>
      </w:r>
      <w:r w:rsidR="005C46DF">
        <w:rPr>
          <w:rFonts w:ascii="Arial" w:hAnsi="Arial" w:cs="Arial"/>
          <w:sz w:val="24"/>
          <w:szCs w:val="24"/>
        </w:rPr>
        <w:t xml:space="preserve"> </w:t>
      </w:r>
      <w:r w:rsidR="005C46DF" w:rsidRPr="005C46DF">
        <w:rPr>
          <w:rFonts w:ascii="Arial" w:hAnsi="Arial" w:cs="Arial"/>
          <w:sz w:val="24"/>
          <w:szCs w:val="24"/>
        </w:rPr>
        <w:t>přev</w:t>
      </w:r>
      <w:r>
        <w:rPr>
          <w:rFonts w:ascii="Arial" w:hAnsi="Arial" w:cs="Arial"/>
          <w:sz w:val="24"/>
          <w:szCs w:val="24"/>
        </w:rPr>
        <w:t>odu</w:t>
      </w:r>
      <w:r w:rsidR="005C46DF" w:rsidRPr="005C46DF">
        <w:rPr>
          <w:rFonts w:ascii="Arial" w:hAnsi="Arial" w:cs="Arial"/>
          <w:sz w:val="24"/>
          <w:szCs w:val="24"/>
        </w:rPr>
        <w:t xml:space="preserve"> n</w:t>
      </w:r>
      <w:r w:rsidR="00624375">
        <w:rPr>
          <w:rFonts w:ascii="Arial" w:hAnsi="Arial" w:cs="Arial"/>
          <w:sz w:val="24"/>
          <w:szCs w:val="24"/>
        </w:rPr>
        <w:t>edočerpan</w:t>
      </w:r>
      <w:r>
        <w:rPr>
          <w:rFonts w:ascii="Arial" w:hAnsi="Arial" w:cs="Arial"/>
          <w:sz w:val="24"/>
          <w:szCs w:val="24"/>
        </w:rPr>
        <w:t>ých</w:t>
      </w:r>
      <w:r w:rsidR="00624375">
        <w:rPr>
          <w:rFonts w:ascii="Arial" w:hAnsi="Arial" w:cs="Arial"/>
          <w:sz w:val="24"/>
          <w:szCs w:val="24"/>
        </w:rPr>
        <w:t xml:space="preserve"> finanční prostředky </w:t>
      </w:r>
      <w:r w:rsidR="00CC3699" w:rsidRPr="00CC3699">
        <w:rPr>
          <w:rFonts w:ascii="Arial" w:hAnsi="Arial" w:cs="Arial"/>
          <w:sz w:val="24"/>
          <w:szCs w:val="24"/>
        </w:rPr>
        <w:t xml:space="preserve">z Programu na podporu místních produktů </w:t>
      </w:r>
      <w:r w:rsidR="00624375">
        <w:rPr>
          <w:rFonts w:ascii="Arial" w:hAnsi="Arial" w:cs="Arial"/>
          <w:sz w:val="24"/>
          <w:szCs w:val="24"/>
        </w:rPr>
        <w:t xml:space="preserve">2022, DT 1 Podpora regionálního značení ve výši 20 000 Kč a </w:t>
      </w:r>
      <w:r w:rsidR="00CC3699" w:rsidRPr="00CC3699">
        <w:rPr>
          <w:rFonts w:ascii="Arial" w:hAnsi="Arial" w:cs="Arial"/>
          <w:sz w:val="24"/>
          <w:szCs w:val="24"/>
        </w:rPr>
        <w:t xml:space="preserve">DT 2 Podpora farmářských trhů ve výši </w:t>
      </w:r>
      <w:r w:rsidR="00624375">
        <w:rPr>
          <w:rFonts w:ascii="Arial" w:hAnsi="Arial" w:cs="Arial"/>
          <w:sz w:val="24"/>
          <w:szCs w:val="24"/>
        </w:rPr>
        <w:t>130 000</w:t>
      </w:r>
      <w:r w:rsidR="00CC3699" w:rsidRPr="00CC3699">
        <w:rPr>
          <w:rFonts w:ascii="Arial" w:hAnsi="Arial" w:cs="Arial"/>
          <w:sz w:val="24"/>
          <w:szCs w:val="24"/>
        </w:rPr>
        <w:t xml:space="preserve"> Kč do Programu obnovy venkova Olomouckého kraje 202</w:t>
      </w:r>
      <w:r w:rsidR="00624375">
        <w:rPr>
          <w:rFonts w:ascii="Arial" w:hAnsi="Arial" w:cs="Arial"/>
          <w:sz w:val="24"/>
          <w:szCs w:val="24"/>
        </w:rPr>
        <w:t>2</w:t>
      </w:r>
      <w:r w:rsidR="00CC3699" w:rsidRPr="00CC3699">
        <w:rPr>
          <w:rFonts w:ascii="Arial" w:hAnsi="Arial" w:cs="Arial"/>
          <w:sz w:val="24"/>
          <w:szCs w:val="24"/>
        </w:rPr>
        <w:t>, DT 2 Podpora zpracování územně plánovací dokumentace</w:t>
      </w:r>
      <w:r w:rsidR="00DA490B">
        <w:rPr>
          <w:rFonts w:ascii="Arial" w:hAnsi="Arial" w:cs="Arial"/>
          <w:sz w:val="24"/>
          <w:szCs w:val="24"/>
        </w:rPr>
        <w:t>.</w:t>
      </w:r>
    </w:p>
    <w:p w:rsidR="00165368" w:rsidRDefault="00165368" w:rsidP="00165368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případě, že </w:t>
      </w:r>
      <w:r w:rsidR="00E825BD">
        <w:rPr>
          <w:rFonts w:ascii="Arial" w:hAnsi="Arial" w:cs="Arial"/>
          <w:sz w:val="24"/>
          <w:szCs w:val="24"/>
        </w:rPr>
        <w:t>Zastupitelstvo</w:t>
      </w:r>
      <w:r>
        <w:rPr>
          <w:rFonts w:ascii="Arial" w:hAnsi="Arial" w:cs="Arial"/>
          <w:sz w:val="24"/>
          <w:szCs w:val="24"/>
        </w:rPr>
        <w:t xml:space="preserve"> Olomouckého kraje </w:t>
      </w:r>
      <w:r w:rsidR="00E825BD">
        <w:rPr>
          <w:rFonts w:ascii="Arial" w:hAnsi="Arial" w:cs="Arial"/>
          <w:sz w:val="24"/>
          <w:szCs w:val="24"/>
        </w:rPr>
        <w:t>rozhodne o převodu</w:t>
      </w:r>
      <w:r>
        <w:rPr>
          <w:rFonts w:ascii="Arial" w:hAnsi="Arial" w:cs="Arial"/>
          <w:sz w:val="24"/>
          <w:szCs w:val="24"/>
        </w:rPr>
        <w:t xml:space="preserve"> nedočerpaných finančních prostředků, k poskytnutí dotace </w:t>
      </w:r>
      <w:r w:rsidRPr="006B2476">
        <w:rPr>
          <w:rFonts w:ascii="Arial" w:hAnsi="Arial" w:cs="Arial"/>
          <w:sz w:val="24"/>
          <w:szCs w:val="24"/>
        </w:rPr>
        <w:t xml:space="preserve">je navrhováno prvních </w:t>
      </w:r>
      <w:r w:rsidR="00F87F1F">
        <w:rPr>
          <w:rFonts w:ascii="Arial" w:hAnsi="Arial" w:cs="Arial"/>
          <w:sz w:val="24"/>
          <w:szCs w:val="24"/>
        </w:rPr>
        <w:t>13</w:t>
      </w:r>
      <w:r w:rsidRPr="006B2476">
        <w:rPr>
          <w:rFonts w:ascii="Arial" w:hAnsi="Arial" w:cs="Arial"/>
          <w:sz w:val="24"/>
          <w:szCs w:val="24"/>
        </w:rPr>
        <w:t xml:space="preserve"> žadatelů s pořadovými čísly uvedenými v Příloze č. </w:t>
      </w:r>
      <w:r w:rsidR="00624375">
        <w:rPr>
          <w:rFonts w:ascii="Arial" w:hAnsi="Arial" w:cs="Arial"/>
          <w:sz w:val="24"/>
          <w:szCs w:val="24"/>
        </w:rPr>
        <w:t>3</w:t>
      </w:r>
      <w:r w:rsidRPr="006B24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usnesení</w:t>
      </w:r>
      <w:r w:rsidRPr="006B2476">
        <w:rPr>
          <w:rFonts w:ascii="Arial" w:hAnsi="Arial" w:cs="Arial"/>
          <w:sz w:val="24"/>
          <w:szCs w:val="24"/>
        </w:rPr>
        <w:t>. Zbyl</w:t>
      </w:r>
      <w:r w:rsidR="00F87F1F">
        <w:rPr>
          <w:rFonts w:ascii="Arial" w:hAnsi="Arial" w:cs="Arial"/>
          <w:sz w:val="24"/>
          <w:szCs w:val="24"/>
        </w:rPr>
        <w:t>ých</w:t>
      </w:r>
      <w:r w:rsidRPr="006B2476">
        <w:rPr>
          <w:rFonts w:ascii="Arial" w:hAnsi="Arial" w:cs="Arial"/>
          <w:sz w:val="24"/>
          <w:szCs w:val="24"/>
        </w:rPr>
        <w:t xml:space="preserve"> </w:t>
      </w:r>
      <w:r w:rsidR="00F87F1F">
        <w:rPr>
          <w:rFonts w:ascii="Arial" w:hAnsi="Arial" w:cs="Arial"/>
          <w:sz w:val="24"/>
          <w:szCs w:val="24"/>
        </w:rPr>
        <w:t>12</w:t>
      </w:r>
      <w:r w:rsidR="008F44B0">
        <w:rPr>
          <w:rFonts w:ascii="Arial" w:hAnsi="Arial" w:cs="Arial"/>
          <w:sz w:val="24"/>
          <w:szCs w:val="24"/>
        </w:rPr>
        <w:t xml:space="preserve"> </w:t>
      </w:r>
      <w:r w:rsidRPr="006B2476">
        <w:rPr>
          <w:rFonts w:ascii="Arial" w:hAnsi="Arial" w:cs="Arial"/>
          <w:sz w:val="24"/>
          <w:szCs w:val="24"/>
        </w:rPr>
        <w:t>žadatel</w:t>
      </w:r>
      <w:r w:rsidR="00825808">
        <w:rPr>
          <w:rFonts w:ascii="Arial" w:hAnsi="Arial" w:cs="Arial"/>
          <w:sz w:val="24"/>
          <w:szCs w:val="24"/>
        </w:rPr>
        <w:t>ů</w:t>
      </w:r>
      <w:r w:rsidRPr="006B2476">
        <w:rPr>
          <w:rFonts w:ascii="Arial" w:hAnsi="Arial" w:cs="Arial"/>
          <w:sz w:val="24"/>
          <w:szCs w:val="24"/>
        </w:rPr>
        <w:t xml:space="preserve"> s pořadovými čísly </w:t>
      </w:r>
      <w:r w:rsidR="00F87F1F">
        <w:rPr>
          <w:rFonts w:ascii="Arial" w:hAnsi="Arial" w:cs="Arial"/>
          <w:sz w:val="24"/>
          <w:szCs w:val="24"/>
        </w:rPr>
        <w:t>14-25</w:t>
      </w:r>
      <w:r w:rsidRPr="006B2476">
        <w:rPr>
          <w:rFonts w:ascii="Arial" w:hAnsi="Arial" w:cs="Arial"/>
          <w:sz w:val="24"/>
          <w:szCs w:val="24"/>
        </w:rPr>
        <w:t xml:space="preserve"> j</w:t>
      </w:r>
      <w:r w:rsidR="00EF050B">
        <w:rPr>
          <w:rFonts w:ascii="Arial" w:hAnsi="Arial" w:cs="Arial"/>
          <w:sz w:val="24"/>
          <w:szCs w:val="24"/>
        </w:rPr>
        <w:t>sou</w:t>
      </w:r>
      <w:r w:rsidRPr="006B2476">
        <w:rPr>
          <w:rFonts w:ascii="Arial" w:hAnsi="Arial" w:cs="Arial"/>
          <w:sz w:val="24"/>
          <w:szCs w:val="24"/>
        </w:rPr>
        <w:t xml:space="preserve"> navržen</w:t>
      </w:r>
      <w:r w:rsidR="00EF050B">
        <w:rPr>
          <w:rFonts w:ascii="Arial" w:hAnsi="Arial" w:cs="Arial"/>
          <w:sz w:val="24"/>
          <w:szCs w:val="24"/>
        </w:rPr>
        <w:t>i</w:t>
      </w:r>
      <w:r w:rsidRPr="006B2476">
        <w:rPr>
          <w:rFonts w:ascii="Arial" w:hAnsi="Arial" w:cs="Arial"/>
          <w:sz w:val="24"/>
          <w:szCs w:val="24"/>
        </w:rPr>
        <w:t xml:space="preserve"> k zařazení do náhradních žadatelů.  </w:t>
      </w:r>
    </w:p>
    <w:p w:rsidR="00C76542" w:rsidRPr="006B2476" w:rsidRDefault="00C76542" w:rsidP="00050310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Vzhledem k tomu, že žadateli o dotaci jsou obce, je rozhodnutí o poskytnutí či neposkytnutí dotace dle zákona č. 129/2000 Sb., o krajích (krajské zřízení) v kompetenci Zastupitelstva Olomouckého kraje. </w:t>
      </w:r>
    </w:p>
    <w:p w:rsidR="009D1B19" w:rsidRDefault="009D1B19" w:rsidP="009D1B19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Vyhodnocení DT 3</w:t>
      </w:r>
      <w:r w:rsidRPr="00226489">
        <w:rPr>
          <w:rFonts w:ascii="Arial" w:hAnsi="Arial" w:cs="Arial"/>
          <w:b/>
          <w:sz w:val="24"/>
          <w:szCs w:val="24"/>
          <w:u w:val="single"/>
        </w:rPr>
        <w:t xml:space="preserve"> – Podpora </w:t>
      </w:r>
      <w:r>
        <w:rPr>
          <w:rFonts w:ascii="Arial" w:hAnsi="Arial" w:cs="Arial"/>
          <w:b/>
          <w:sz w:val="24"/>
          <w:szCs w:val="24"/>
          <w:u w:val="single"/>
        </w:rPr>
        <w:t>přípravy projektové dokumentace</w:t>
      </w:r>
    </w:p>
    <w:p w:rsidR="00673A1E" w:rsidRDefault="009D1B19" w:rsidP="009D1B19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B06E0">
        <w:rPr>
          <w:rFonts w:ascii="Arial" w:hAnsi="Arial" w:cs="Arial"/>
          <w:sz w:val="24"/>
          <w:szCs w:val="24"/>
        </w:rPr>
        <w:t xml:space="preserve">Cílem dotačního titulu Podpora </w:t>
      </w:r>
      <w:r w:rsidR="00673A1E">
        <w:rPr>
          <w:rFonts w:ascii="Arial" w:hAnsi="Arial" w:cs="Arial"/>
          <w:sz w:val="24"/>
          <w:szCs w:val="24"/>
        </w:rPr>
        <w:t xml:space="preserve">přípravy projektové dokumentace je </w:t>
      </w:r>
      <w:r w:rsidR="00673A1E" w:rsidRPr="006B2476">
        <w:rPr>
          <w:rFonts w:ascii="Arial" w:hAnsi="Arial" w:cs="Arial"/>
          <w:sz w:val="24"/>
          <w:szCs w:val="24"/>
        </w:rPr>
        <w:t xml:space="preserve">podpora </w:t>
      </w:r>
      <w:r w:rsidR="00673A1E">
        <w:rPr>
          <w:rFonts w:ascii="Arial" w:hAnsi="Arial" w:cs="Arial"/>
          <w:sz w:val="24"/>
          <w:szCs w:val="24"/>
        </w:rPr>
        <w:t xml:space="preserve">vypracování projektové dokumentace, včetně samostatných studií, nezbytné pro realizaci plánovaného záměru obce, který je v souladu s pravidly pro podávání žádostí o poskytování dotací v rámci krajských, národních a evropských programů. Obec může financovat realizaci plánovaného záměru na základě vypracované projektové dokumentace také výhradně z vlastních zdrojů.  </w:t>
      </w:r>
    </w:p>
    <w:p w:rsidR="00673A1E" w:rsidRDefault="00673A1E" w:rsidP="00673A1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B04399">
        <w:rPr>
          <w:rFonts w:ascii="Arial" w:hAnsi="Arial" w:cs="Arial"/>
          <w:sz w:val="24"/>
          <w:szCs w:val="24"/>
        </w:rPr>
        <w:lastRenderedPageBreak/>
        <w:t xml:space="preserve">Na </w:t>
      </w:r>
      <w:r>
        <w:rPr>
          <w:rFonts w:ascii="Arial" w:hAnsi="Arial" w:cs="Arial"/>
          <w:sz w:val="24"/>
          <w:szCs w:val="24"/>
        </w:rPr>
        <w:t>DT 3</w:t>
      </w:r>
      <w:r w:rsidRPr="00B04399">
        <w:rPr>
          <w:rFonts w:ascii="Arial" w:hAnsi="Arial" w:cs="Arial"/>
          <w:sz w:val="24"/>
          <w:szCs w:val="24"/>
        </w:rPr>
        <w:t xml:space="preserve"> je určena částka </w:t>
      </w:r>
      <w:r>
        <w:rPr>
          <w:rFonts w:ascii="Arial" w:hAnsi="Arial" w:cs="Arial"/>
          <w:sz w:val="24"/>
          <w:szCs w:val="24"/>
        </w:rPr>
        <w:t>3 000 000 </w:t>
      </w:r>
      <w:r w:rsidRPr="00B04399">
        <w:rPr>
          <w:rFonts w:ascii="Arial" w:hAnsi="Arial" w:cs="Arial"/>
          <w:sz w:val="24"/>
          <w:szCs w:val="24"/>
        </w:rPr>
        <w:t>Kč. M</w:t>
      </w:r>
      <w:r w:rsidRPr="00B04399">
        <w:rPr>
          <w:rFonts w:ascii="Arial" w:hAnsi="Arial" w:cs="Arial"/>
          <w:bCs/>
          <w:sz w:val="24"/>
          <w:szCs w:val="24"/>
        </w:rPr>
        <w:t xml:space="preserve">aximální výše </w:t>
      </w:r>
      <w:r w:rsidRPr="00B04399">
        <w:rPr>
          <w:rFonts w:ascii="Arial" w:hAnsi="Arial" w:cs="Arial"/>
          <w:sz w:val="24"/>
          <w:szCs w:val="24"/>
        </w:rPr>
        <w:t xml:space="preserve">dotace na jednu akci činí </w:t>
      </w:r>
      <w:r>
        <w:rPr>
          <w:rFonts w:ascii="Arial" w:hAnsi="Arial" w:cs="Arial"/>
          <w:sz w:val="24"/>
          <w:szCs w:val="24"/>
        </w:rPr>
        <w:t>300 000 </w:t>
      </w:r>
      <w:r w:rsidRPr="00B04399">
        <w:rPr>
          <w:rFonts w:ascii="Arial" w:hAnsi="Arial" w:cs="Arial"/>
          <w:sz w:val="24"/>
          <w:szCs w:val="24"/>
        </w:rPr>
        <w:t xml:space="preserve">Kč, minimální výše dotace činí </w:t>
      </w:r>
      <w:r>
        <w:rPr>
          <w:rFonts w:ascii="Arial" w:hAnsi="Arial" w:cs="Arial"/>
          <w:sz w:val="24"/>
          <w:szCs w:val="24"/>
        </w:rPr>
        <w:t>5</w:t>
      </w:r>
      <w:r w:rsidRPr="00B04399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Kč.</w:t>
      </w:r>
    </w:p>
    <w:p w:rsidR="00673A1E" w:rsidRDefault="00717C76" w:rsidP="00673A1E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řádném termínu do 7</w:t>
      </w:r>
      <w:r w:rsidR="00673A1E" w:rsidRPr="002B4882">
        <w:rPr>
          <w:rFonts w:ascii="Arial" w:hAnsi="Arial" w:cs="Arial"/>
          <w:sz w:val="24"/>
          <w:szCs w:val="24"/>
        </w:rPr>
        <w:t>. 2. 202</w:t>
      </w:r>
      <w:r>
        <w:rPr>
          <w:rFonts w:ascii="Arial" w:hAnsi="Arial" w:cs="Arial"/>
          <w:sz w:val="24"/>
          <w:szCs w:val="24"/>
        </w:rPr>
        <w:t>2</w:t>
      </w:r>
      <w:r w:rsidR="00673A1E" w:rsidRPr="002B4882">
        <w:rPr>
          <w:rFonts w:ascii="Arial" w:hAnsi="Arial" w:cs="Arial"/>
          <w:sz w:val="24"/>
          <w:szCs w:val="24"/>
        </w:rPr>
        <w:t xml:space="preserve"> bylo prostřednictvím systému RAP (Portál komunikace pro občany) a následně datovou zprávou přijato celkem </w:t>
      </w:r>
      <w:r>
        <w:rPr>
          <w:rFonts w:ascii="Arial" w:hAnsi="Arial" w:cs="Arial"/>
          <w:sz w:val="24"/>
          <w:szCs w:val="24"/>
        </w:rPr>
        <w:t>28</w:t>
      </w:r>
      <w:r w:rsidR="00673A1E" w:rsidRPr="002B4882">
        <w:rPr>
          <w:rFonts w:ascii="Arial" w:hAnsi="Arial" w:cs="Arial"/>
          <w:sz w:val="24"/>
          <w:szCs w:val="24"/>
        </w:rPr>
        <w:t xml:space="preserve"> žádostí o poskytnutí dotace, z nichž </w:t>
      </w:r>
      <w:r>
        <w:rPr>
          <w:rFonts w:ascii="Arial" w:hAnsi="Arial" w:cs="Arial"/>
          <w:sz w:val="24"/>
          <w:szCs w:val="24"/>
        </w:rPr>
        <w:t>26</w:t>
      </w:r>
      <w:r w:rsidR="00673A1E" w:rsidRPr="002B4882">
        <w:rPr>
          <w:rFonts w:ascii="Arial" w:hAnsi="Arial" w:cs="Arial"/>
          <w:sz w:val="24"/>
          <w:szCs w:val="24"/>
        </w:rPr>
        <w:t xml:space="preserve"> žádostí splnilo podmínky pro další hodnocení. </w:t>
      </w:r>
      <w:r w:rsidR="00992BFF">
        <w:rPr>
          <w:rFonts w:ascii="Arial" w:hAnsi="Arial" w:cs="Arial"/>
          <w:sz w:val="24"/>
          <w:szCs w:val="24"/>
        </w:rPr>
        <w:t>Jedna žádost byla</w:t>
      </w:r>
      <w:r w:rsidR="00992BFF" w:rsidRPr="002B4882">
        <w:rPr>
          <w:rFonts w:ascii="Arial" w:hAnsi="Arial" w:cs="Arial"/>
          <w:sz w:val="24"/>
          <w:szCs w:val="24"/>
        </w:rPr>
        <w:t xml:space="preserve"> </w:t>
      </w:r>
      <w:r w:rsidR="00992BFF">
        <w:rPr>
          <w:rFonts w:ascii="Arial" w:hAnsi="Arial" w:cs="Arial"/>
          <w:sz w:val="24"/>
          <w:szCs w:val="24"/>
        </w:rPr>
        <w:t xml:space="preserve">vyřazena z hodnocení </w:t>
      </w:r>
      <w:r w:rsidR="00992BFF" w:rsidRPr="002B4882">
        <w:rPr>
          <w:rFonts w:ascii="Arial" w:hAnsi="Arial" w:cs="Arial"/>
          <w:sz w:val="24"/>
          <w:szCs w:val="24"/>
        </w:rPr>
        <w:t>z důvodu</w:t>
      </w:r>
      <w:r w:rsidR="00992BFF" w:rsidRPr="002775F8">
        <w:rPr>
          <w:rFonts w:ascii="Arial" w:hAnsi="Arial" w:cs="Arial"/>
          <w:sz w:val="24"/>
          <w:szCs w:val="24"/>
        </w:rPr>
        <w:t xml:space="preserve"> řádného nedoručení</w:t>
      </w:r>
      <w:r w:rsidR="00992BFF" w:rsidRPr="002B4882">
        <w:rPr>
          <w:rFonts w:ascii="Arial" w:hAnsi="Arial" w:cs="Arial"/>
          <w:sz w:val="24"/>
          <w:szCs w:val="24"/>
        </w:rPr>
        <w:t xml:space="preserve"> žádosti </w:t>
      </w:r>
      <w:r w:rsidR="00992BFF">
        <w:rPr>
          <w:rFonts w:ascii="Arial" w:hAnsi="Arial" w:cs="Arial"/>
          <w:sz w:val="24"/>
          <w:szCs w:val="24"/>
        </w:rPr>
        <w:t>ve stanoveném termínu</w:t>
      </w:r>
      <w:r w:rsidR="00992BFF" w:rsidRPr="00717C76">
        <w:rPr>
          <w:rFonts w:ascii="Arial" w:hAnsi="Arial" w:cs="Arial"/>
          <w:sz w:val="24"/>
          <w:szCs w:val="24"/>
        </w:rPr>
        <w:t xml:space="preserve"> </w:t>
      </w:r>
      <w:r w:rsidR="00992BFF">
        <w:rPr>
          <w:rFonts w:ascii="Arial" w:hAnsi="Arial" w:cs="Arial"/>
          <w:sz w:val="24"/>
          <w:szCs w:val="24"/>
        </w:rPr>
        <w:t>pro podání žádostí dle Zásad pro poskytnutí finanční podpory z rozpočtu Olomouckého kraje a Pravidel dotačního titulu.</w:t>
      </w:r>
      <w:r w:rsidR="00673A1E">
        <w:rPr>
          <w:rFonts w:ascii="Arial" w:hAnsi="Arial" w:cs="Arial"/>
          <w:sz w:val="24"/>
          <w:szCs w:val="24"/>
        </w:rPr>
        <w:t xml:space="preserve"> Ž</w:t>
      </w:r>
      <w:r w:rsidR="00673A1E" w:rsidRPr="009100C5">
        <w:rPr>
          <w:rFonts w:ascii="Arial" w:hAnsi="Arial" w:cs="Arial"/>
          <w:sz w:val="24"/>
          <w:szCs w:val="24"/>
        </w:rPr>
        <w:t>adatel</w:t>
      </w:r>
      <w:r w:rsidR="00673A1E">
        <w:rPr>
          <w:rFonts w:ascii="Arial" w:hAnsi="Arial" w:cs="Arial"/>
          <w:sz w:val="24"/>
          <w:szCs w:val="24"/>
        </w:rPr>
        <w:t xml:space="preserve"> byl</w:t>
      </w:r>
      <w:r w:rsidR="00673A1E" w:rsidRPr="009100C5">
        <w:rPr>
          <w:rFonts w:ascii="Arial" w:hAnsi="Arial" w:cs="Arial"/>
          <w:sz w:val="24"/>
          <w:szCs w:val="24"/>
        </w:rPr>
        <w:t xml:space="preserve"> </w:t>
      </w:r>
      <w:r w:rsidR="00673A1E" w:rsidRPr="00195AE6">
        <w:rPr>
          <w:rFonts w:ascii="Arial" w:hAnsi="Arial" w:cs="Arial"/>
          <w:sz w:val="24"/>
          <w:szCs w:val="24"/>
        </w:rPr>
        <w:t xml:space="preserve">o vyřazení žádosti </w:t>
      </w:r>
      <w:r w:rsidR="00673A1E" w:rsidRPr="009100C5">
        <w:rPr>
          <w:rFonts w:ascii="Arial" w:hAnsi="Arial" w:cs="Arial"/>
          <w:sz w:val="24"/>
          <w:szCs w:val="24"/>
        </w:rPr>
        <w:t>informován</w:t>
      </w:r>
      <w:r w:rsidR="00673A1E">
        <w:rPr>
          <w:rFonts w:ascii="Arial" w:hAnsi="Arial" w:cs="Arial"/>
          <w:sz w:val="24"/>
          <w:szCs w:val="24"/>
        </w:rPr>
        <w:t xml:space="preserve"> elektronicky do datové schránky žadatele. </w:t>
      </w:r>
      <w:r w:rsidR="00673A1E" w:rsidRPr="00D56320">
        <w:rPr>
          <w:rFonts w:ascii="Arial" w:hAnsi="Arial" w:cs="Arial"/>
          <w:sz w:val="24"/>
          <w:szCs w:val="24"/>
        </w:rPr>
        <w:t>Žádost vyřazen</w:t>
      </w:r>
      <w:r w:rsidR="00673A1E">
        <w:rPr>
          <w:rFonts w:ascii="Arial" w:hAnsi="Arial" w:cs="Arial"/>
          <w:sz w:val="24"/>
          <w:szCs w:val="24"/>
        </w:rPr>
        <w:t>á</w:t>
      </w:r>
      <w:r w:rsidR="00673A1E" w:rsidRPr="00D56320">
        <w:rPr>
          <w:rFonts w:ascii="Arial" w:hAnsi="Arial" w:cs="Arial"/>
          <w:sz w:val="24"/>
          <w:szCs w:val="24"/>
        </w:rPr>
        <w:t xml:space="preserve"> z dalšího posu</w:t>
      </w:r>
      <w:r w:rsidR="00673A1E">
        <w:rPr>
          <w:rFonts w:ascii="Arial" w:hAnsi="Arial" w:cs="Arial"/>
          <w:sz w:val="24"/>
          <w:szCs w:val="24"/>
        </w:rPr>
        <w:t>zování je uvedena v </w:t>
      </w:r>
      <w:r w:rsidR="003312AC">
        <w:rPr>
          <w:rFonts w:ascii="Arial" w:hAnsi="Arial" w:cs="Arial"/>
          <w:sz w:val="24"/>
          <w:szCs w:val="24"/>
        </w:rPr>
        <w:t>P</w:t>
      </w:r>
      <w:r w:rsidR="00673A1E">
        <w:rPr>
          <w:rFonts w:ascii="Arial" w:hAnsi="Arial" w:cs="Arial"/>
          <w:sz w:val="24"/>
          <w:szCs w:val="24"/>
        </w:rPr>
        <w:t>říloze č. 1</w:t>
      </w:r>
      <w:r w:rsidR="003312AC">
        <w:rPr>
          <w:rFonts w:ascii="Arial" w:hAnsi="Arial" w:cs="Arial"/>
          <w:sz w:val="24"/>
          <w:szCs w:val="24"/>
        </w:rPr>
        <w:t xml:space="preserve"> usnesení</w:t>
      </w:r>
      <w:r w:rsidR="00673A1E">
        <w:rPr>
          <w:rFonts w:ascii="Arial" w:hAnsi="Arial" w:cs="Arial"/>
          <w:sz w:val="24"/>
          <w:szCs w:val="24"/>
        </w:rPr>
        <w:t xml:space="preserve"> </w:t>
      </w:r>
      <w:r w:rsidR="00673A1E" w:rsidRPr="00195AE6">
        <w:rPr>
          <w:rFonts w:ascii="Arial" w:hAnsi="Arial" w:cs="Arial"/>
          <w:sz w:val="24"/>
          <w:szCs w:val="24"/>
        </w:rPr>
        <w:t xml:space="preserve">včetně zdůvodnění vyřazení. </w:t>
      </w:r>
    </w:p>
    <w:p w:rsidR="003312AC" w:rsidRDefault="00673A1E" w:rsidP="003312AC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11482">
        <w:rPr>
          <w:rFonts w:ascii="Arial" w:hAnsi="Arial" w:cs="Arial"/>
          <w:sz w:val="24"/>
          <w:szCs w:val="24"/>
          <w:u w:val="single"/>
        </w:rPr>
        <w:t>V rámci DT </w:t>
      </w:r>
      <w:r w:rsidR="00D808C9">
        <w:rPr>
          <w:rFonts w:ascii="Arial" w:hAnsi="Arial" w:cs="Arial"/>
          <w:sz w:val="24"/>
          <w:szCs w:val="24"/>
          <w:u w:val="single"/>
        </w:rPr>
        <w:t>3</w:t>
      </w:r>
      <w:r w:rsidRPr="00D11482">
        <w:rPr>
          <w:rFonts w:ascii="Arial" w:hAnsi="Arial" w:cs="Arial"/>
          <w:sz w:val="24"/>
          <w:szCs w:val="24"/>
          <w:u w:val="single"/>
        </w:rPr>
        <w:t xml:space="preserve"> </w:t>
      </w:r>
      <w:r w:rsidRPr="00B04399">
        <w:rPr>
          <w:rFonts w:ascii="Arial" w:hAnsi="Arial" w:cs="Arial"/>
          <w:sz w:val="24"/>
          <w:szCs w:val="24"/>
          <w:u w:val="single"/>
        </w:rPr>
        <w:t>bylo p</w:t>
      </w:r>
      <w:r>
        <w:rPr>
          <w:rFonts w:ascii="Arial" w:hAnsi="Arial" w:cs="Arial"/>
          <w:sz w:val="24"/>
          <w:szCs w:val="24"/>
          <w:u w:val="single"/>
        </w:rPr>
        <w:t>řijato</w:t>
      </w:r>
      <w:r w:rsidRPr="00B04399">
        <w:rPr>
          <w:rFonts w:ascii="Arial" w:hAnsi="Arial" w:cs="Arial"/>
          <w:sz w:val="24"/>
          <w:szCs w:val="24"/>
          <w:u w:val="single"/>
        </w:rPr>
        <w:t xml:space="preserve"> </w:t>
      </w:r>
      <w:r w:rsidR="00717C76">
        <w:rPr>
          <w:rFonts w:ascii="Arial" w:hAnsi="Arial" w:cs="Arial"/>
          <w:sz w:val="24"/>
          <w:szCs w:val="24"/>
          <w:u w:val="single"/>
        </w:rPr>
        <w:t xml:space="preserve">k hodnocení </w:t>
      </w:r>
      <w:r w:rsidRPr="00B04399">
        <w:rPr>
          <w:rFonts w:ascii="Arial" w:hAnsi="Arial" w:cs="Arial"/>
          <w:sz w:val="24"/>
          <w:szCs w:val="24"/>
          <w:u w:val="single"/>
        </w:rPr>
        <w:t xml:space="preserve">celkem </w:t>
      </w:r>
      <w:r w:rsidR="00717C76">
        <w:rPr>
          <w:rFonts w:ascii="Arial" w:hAnsi="Arial" w:cs="Arial"/>
          <w:sz w:val="24"/>
          <w:szCs w:val="24"/>
          <w:u w:val="single"/>
        </w:rPr>
        <w:t>26</w:t>
      </w:r>
      <w:r>
        <w:rPr>
          <w:rFonts w:ascii="Arial" w:hAnsi="Arial" w:cs="Arial"/>
          <w:sz w:val="24"/>
          <w:szCs w:val="24"/>
          <w:u w:val="single"/>
        </w:rPr>
        <w:t> </w:t>
      </w:r>
      <w:r w:rsidRPr="00B04399">
        <w:rPr>
          <w:rFonts w:ascii="Arial" w:hAnsi="Arial" w:cs="Arial"/>
          <w:sz w:val="24"/>
          <w:szCs w:val="24"/>
          <w:u w:val="single"/>
        </w:rPr>
        <w:t xml:space="preserve">žádostí o dotaci </w:t>
      </w:r>
      <w:r w:rsidRPr="00B04399">
        <w:rPr>
          <w:rFonts w:ascii="Arial" w:hAnsi="Arial" w:cs="Arial"/>
          <w:sz w:val="24"/>
          <w:szCs w:val="24"/>
        </w:rPr>
        <w:t xml:space="preserve">s celkovou výší požadované dotace </w:t>
      </w:r>
      <w:r w:rsidR="00717C76">
        <w:rPr>
          <w:rFonts w:ascii="Arial" w:hAnsi="Arial" w:cs="Arial"/>
          <w:sz w:val="24"/>
          <w:szCs w:val="24"/>
        </w:rPr>
        <w:t xml:space="preserve">4 074 354 </w:t>
      </w:r>
      <w:r w:rsidRPr="00B04399">
        <w:rPr>
          <w:rFonts w:ascii="Arial" w:hAnsi="Arial" w:cs="Arial"/>
          <w:sz w:val="24"/>
          <w:szCs w:val="24"/>
        </w:rPr>
        <w:t>Kč.</w:t>
      </w:r>
      <w:r>
        <w:rPr>
          <w:rFonts w:ascii="Arial" w:hAnsi="Arial" w:cs="Arial"/>
          <w:sz w:val="24"/>
          <w:szCs w:val="24"/>
        </w:rPr>
        <w:t xml:space="preserve"> V tabulce v Příloze č. </w:t>
      </w:r>
      <w:r w:rsidR="00717C7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3312AC">
        <w:rPr>
          <w:rFonts w:ascii="Arial" w:hAnsi="Arial" w:cs="Arial"/>
          <w:sz w:val="24"/>
          <w:szCs w:val="24"/>
        </w:rPr>
        <w:t xml:space="preserve">usnesení </w:t>
      </w:r>
      <w:r>
        <w:rPr>
          <w:rFonts w:ascii="Arial" w:hAnsi="Arial" w:cs="Arial"/>
          <w:sz w:val="24"/>
          <w:szCs w:val="24"/>
        </w:rPr>
        <w:t>jsou uvedeny hodnocení za kritéria A, B</w:t>
      </w:r>
      <w:r w:rsidR="00717C76" w:rsidRPr="00717C76">
        <w:rPr>
          <w:rFonts w:ascii="Arial" w:hAnsi="Arial" w:cs="Arial"/>
          <w:sz w:val="24"/>
          <w:szCs w:val="24"/>
        </w:rPr>
        <w:t xml:space="preserve"> </w:t>
      </w:r>
      <w:r w:rsidR="00717C76">
        <w:rPr>
          <w:rFonts w:ascii="Arial" w:hAnsi="Arial" w:cs="Arial"/>
          <w:sz w:val="24"/>
          <w:szCs w:val="24"/>
        </w:rPr>
        <w:t xml:space="preserve">včetně označených žádostí </w:t>
      </w:r>
      <w:r w:rsidR="003312AC">
        <w:rPr>
          <w:rFonts w:ascii="Arial" w:hAnsi="Arial" w:cs="Arial"/>
          <w:sz w:val="24"/>
          <w:szCs w:val="24"/>
        </w:rPr>
        <w:t>s výrazným nesouladem v hodnocení A, B o více než 30</w:t>
      </w:r>
      <w:r w:rsidR="00117608">
        <w:rPr>
          <w:rFonts w:ascii="Arial" w:hAnsi="Arial" w:cs="Arial"/>
          <w:sz w:val="24"/>
          <w:szCs w:val="24"/>
        </w:rPr>
        <w:t xml:space="preserve"> </w:t>
      </w:r>
      <w:r w:rsidR="003312AC">
        <w:rPr>
          <w:rFonts w:ascii="Arial" w:hAnsi="Arial" w:cs="Arial"/>
          <w:sz w:val="24"/>
          <w:szCs w:val="24"/>
        </w:rPr>
        <w:t>%, a to bez ohledu na to, zda se jedná o vyšší ohodnocení části A nebo B.</w:t>
      </w:r>
    </w:p>
    <w:p w:rsidR="00AF543D" w:rsidRDefault="00AF543D" w:rsidP="003312AC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Stanovisko administrátora a poradního orgánu ROK – KRVZ k výraznému nesouladu hodnocení mezi výsledkem hodnocení A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hodnocením B:</w:t>
      </w:r>
    </w:p>
    <w:p w:rsidR="00AF543D" w:rsidRDefault="00AF543D" w:rsidP="00AF543D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barevně označených žádostí dle Přílohy č. 4 usnesení jsou pevně nastavená měřitelná kritéria A umožňující automatické hodnocení administrátorem oproti odborně nastaveným hodnotícím kritériím B používaný</w:t>
      </w:r>
      <w:r w:rsidR="00631025"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z w:val="24"/>
          <w:szCs w:val="24"/>
        </w:rPr>
        <w:t xml:space="preserve"> poradním orgánem ROK - KRVZ. Tímto dochází v těchto konkrétních případech k objektivnímu, výraznému nesouladu v hodnocení, které není z výše uvedených důvodů možné ani žádoucí korigovat.</w:t>
      </w:r>
    </w:p>
    <w:p w:rsidR="00717C76" w:rsidRDefault="00673A1E" w:rsidP="00717C7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Vzhledem k alokované částce pro DT </w:t>
      </w:r>
      <w:r w:rsidR="00D808C9">
        <w:rPr>
          <w:rFonts w:ascii="Arial" w:hAnsi="Arial" w:cs="Arial"/>
          <w:sz w:val="24"/>
          <w:szCs w:val="24"/>
        </w:rPr>
        <w:t>3</w:t>
      </w:r>
      <w:r w:rsidRPr="006B2476">
        <w:rPr>
          <w:rFonts w:ascii="Arial" w:hAnsi="Arial" w:cs="Arial"/>
          <w:sz w:val="24"/>
          <w:szCs w:val="24"/>
        </w:rPr>
        <w:t xml:space="preserve"> není možné poskytnout dotaci všem žadatelům. Pořadí úspěšných žádostí o poskytnutí dotace je dáno počtem dosažených bodů dle hodnotících kritérií.</w:t>
      </w:r>
      <w:r>
        <w:rPr>
          <w:rFonts w:ascii="Arial" w:hAnsi="Arial" w:cs="Arial"/>
          <w:sz w:val="24"/>
          <w:szCs w:val="24"/>
        </w:rPr>
        <w:t xml:space="preserve"> </w:t>
      </w:r>
      <w:r w:rsidRPr="006B2476">
        <w:rPr>
          <w:rFonts w:ascii="Arial" w:hAnsi="Arial" w:cs="Arial"/>
          <w:sz w:val="24"/>
          <w:szCs w:val="24"/>
        </w:rPr>
        <w:t xml:space="preserve">V případě shodnosti počtu bodů má prioritu vždy žadatel s menším počtem obyvatel dle statistiky </w:t>
      </w:r>
      <w:r>
        <w:rPr>
          <w:rFonts w:ascii="Arial" w:hAnsi="Arial" w:cs="Arial"/>
          <w:sz w:val="24"/>
          <w:szCs w:val="24"/>
        </w:rPr>
        <w:t>počtu obyvatel</w:t>
      </w:r>
      <w:r w:rsidR="00717C76">
        <w:rPr>
          <w:rFonts w:ascii="Arial" w:hAnsi="Arial" w:cs="Arial"/>
          <w:sz w:val="24"/>
          <w:szCs w:val="24"/>
        </w:rPr>
        <w:t xml:space="preserve"> v obcích České republiky Českého statistického úřadu k 1. 1. 2021. </w:t>
      </w:r>
      <w:r w:rsidR="006F16DF" w:rsidRPr="00E91E27">
        <w:rPr>
          <w:rFonts w:ascii="Arial" w:hAnsi="Arial" w:cs="Arial"/>
          <w:sz w:val="24"/>
          <w:szCs w:val="24"/>
        </w:rPr>
        <w:t>Rada Olomouckého kraje na svém jednání dne 21. 3. 2022 projednala žádosti a rozhodla o nevyužití mimořádného hodnotícího opatření.</w:t>
      </w:r>
      <w:r w:rsidR="006F16DF">
        <w:rPr>
          <w:rFonts w:ascii="Arial" w:hAnsi="Arial" w:cs="Arial"/>
          <w:sz w:val="24"/>
          <w:szCs w:val="24"/>
        </w:rPr>
        <w:t xml:space="preserve"> </w:t>
      </w:r>
      <w:r w:rsidR="00717C76">
        <w:rPr>
          <w:rFonts w:ascii="Arial" w:hAnsi="Arial" w:cs="Arial"/>
          <w:sz w:val="24"/>
          <w:szCs w:val="24"/>
        </w:rPr>
        <w:t>K</w:t>
      </w:r>
      <w:r w:rsidR="00717C76" w:rsidRPr="006B2476">
        <w:rPr>
          <w:rFonts w:ascii="Arial" w:hAnsi="Arial" w:cs="Arial"/>
          <w:sz w:val="24"/>
          <w:szCs w:val="24"/>
        </w:rPr>
        <w:t xml:space="preserve"> poskytnutí dotace je navrhováno prvních </w:t>
      </w:r>
      <w:r w:rsidR="00C4039D" w:rsidRPr="00C4039D">
        <w:rPr>
          <w:rFonts w:ascii="Arial" w:hAnsi="Arial" w:cs="Arial"/>
          <w:sz w:val="24"/>
          <w:szCs w:val="24"/>
        </w:rPr>
        <w:t>18</w:t>
      </w:r>
      <w:r w:rsidR="00717C76" w:rsidRPr="006B2476">
        <w:rPr>
          <w:rFonts w:ascii="Arial" w:hAnsi="Arial" w:cs="Arial"/>
          <w:sz w:val="24"/>
          <w:szCs w:val="24"/>
        </w:rPr>
        <w:t xml:space="preserve"> žadatelů s</w:t>
      </w:r>
      <w:r w:rsidR="00717C76">
        <w:rPr>
          <w:rFonts w:ascii="Arial" w:hAnsi="Arial" w:cs="Arial"/>
          <w:sz w:val="24"/>
          <w:szCs w:val="24"/>
        </w:rPr>
        <w:t> </w:t>
      </w:r>
      <w:r w:rsidR="00717C76" w:rsidRPr="006B2476">
        <w:rPr>
          <w:rFonts w:ascii="Arial" w:hAnsi="Arial" w:cs="Arial"/>
          <w:sz w:val="24"/>
          <w:szCs w:val="24"/>
        </w:rPr>
        <w:t xml:space="preserve">pořadovými čísly uvedenými v Příloze č. </w:t>
      </w:r>
      <w:r w:rsidR="00717C76">
        <w:rPr>
          <w:rFonts w:ascii="Arial" w:hAnsi="Arial" w:cs="Arial"/>
          <w:sz w:val="24"/>
          <w:szCs w:val="24"/>
        </w:rPr>
        <w:t>4</w:t>
      </w:r>
      <w:r w:rsidR="00717C76" w:rsidRPr="006B2476">
        <w:rPr>
          <w:rFonts w:ascii="Arial" w:hAnsi="Arial" w:cs="Arial"/>
          <w:sz w:val="24"/>
          <w:szCs w:val="24"/>
        </w:rPr>
        <w:t xml:space="preserve"> </w:t>
      </w:r>
      <w:r w:rsidR="00717C76">
        <w:rPr>
          <w:rFonts w:ascii="Arial" w:hAnsi="Arial" w:cs="Arial"/>
          <w:sz w:val="24"/>
          <w:szCs w:val="24"/>
        </w:rPr>
        <w:t>usnesení</w:t>
      </w:r>
      <w:r w:rsidR="00717C76" w:rsidRPr="006B2476">
        <w:rPr>
          <w:rFonts w:ascii="Arial" w:hAnsi="Arial" w:cs="Arial"/>
          <w:sz w:val="24"/>
          <w:szCs w:val="24"/>
        </w:rPr>
        <w:t xml:space="preserve">. Zbylých </w:t>
      </w:r>
      <w:r w:rsidR="009D6E2A">
        <w:rPr>
          <w:rFonts w:ascii="Arial" w:hAnsi="Arial" w:cs="Arial"/>
          <w:sz w:val="24"/>
          <w:szCs w:val="24"/>
        </w:rPr>
        <w:t>8</w:t>
      </w:r>
      <w:r w:rsidR="00717C76" w:rsidRPr="006B2476">
        <w:rPr>
          <w:rFonts w:ascii="Arial" w:hAnsi="Arial" w:cs="Arial"/>
          <w:sz w:val="24"/>
          <w:szCs w:val="24"/>
        </w:rPr>
        <w:t xml:space="preserve"> žadatelů s pořadovými čísly </w:t>
      </w:r>
      <w:r w:rsidR="009D6E2A">
        <w:rPr>
          <w:rFonts w:ascii="Arial" w:hAnsi="Arial" w:cs="Arial"/>
          <w:sz w:val="24"/>
          <w:szCs w:val="24"/>
        </w:rPr>
        <w:t>19-26</w:t>
      </w:r>
      <w:r w:rsidR="00717C76" w:rsidRPr="006B2476">
        <w:rPr>
          <w:rFonts w:ascii="Arial" w:hAnsi="Arial" w:cs="Arial"/>
          <w:sz w:val="24"/>
          <w:szCs w:val="24"/>
        </w:rPr>
        <w:t xml:space="preserve"> je navrženo k zařazení do náhradních žadatelů.</w:t>
      </w:r>
      <w:r w:rsidR="00717C76">
        <w:rPr>
          <w:rFonts w:ascii="Arial" w:hAnsi="Arial" w:cs="Arial"/>
          <w:sz w:val="24"/>
          <w:szCs w:val="24"/>
        </w:rPr>
        <w:t xml:space="preserve"> </w:t>
      </w:r>
      <w:r w:rsidR="00717C76" w:rsidRPr="006B2476">
        <w:rPr>
          <w:rFonts w:ascii="Arial" w:hAnsi="Arial" w:cs="Arial"/>
          <w:sz w:val="24"/>
          <w:szCs w:val="24"/>
        </w:rPr>
        <w:t>Náhradník je žadatel oprávněný k přijetí dotace dle pořadí náhradních žadatelů schváleného řídícím orgánem. Žadatel</w:t>
      </w:r>
      <w:r w:rsidR="00717C76">
        <w:rPr>
          <w:rFonts w:ascii="Arial" w:hAnsi="Arial" w:cs="Arial"/>
          <w:sz w:val="24"/>
          <w:szCs w:val="24"/>
        </w:rPr>
        <w:t>i o</w:t>
      </w:r>
      <w:r w:rsidR="009D6E2A">
        <w:rPr>
          <w:rFonts w:ascii="Arial" w:hAnsi="Arial" w:cs="Arial"/>
          <w:sz w:val="24"/>
          <w:szCs w:val="24"/>
        </w:rPr>
        <w:t> </w:t>
      </w:r>
      <w:r w:rsidR="00717C76">
        <w:rPr>
          <w:rFonts w:ascii="Arial" w:hAnsi="Arial" w:cs="Arial"/>
          <w:sz w:val="24"/>
          <w:szCs w:val="24"/>
        </w:rPr>
        <w:t>dotaci bude vyhověno a dotace poskytnuta za předpokladu dostatku finančních prostředků, které jsou v dotačním titulu k dispozici. Žadatel je oprávněný k přijetí dotace dle schváleného pořadí náhradních žadatelů</w:t>
      </w:r>
      <w:r w:rsidR="00717C76" w:rsidRPr="006B2476">
        <w:rPr>
          <w:rFonts w:ascii="Arial" w:hAnsi="Arial" w:cs="Arial"/>
          <w:sz w:val="24"/>
          <w:szCs w:val="24"/>
        </w:rPr>
        <w:t xml:space="preserve"> řídícím orgánem a to v případě nečerpání dotace některým z příjemců dotace, v případě navýšení alokace v dotačním titulu, v případě nepředložení potřebných podkladů k uzavření smlouvy příjemcem do 31. 7. 20</w:t>
      </w:r>
      <w:r w:rsidR="00717C76">
        <w:rPr>
          <w:rFonts w:ascii="Arial" w:hAnsi="Arial" w:cs="Arial"/>
          <w:sz w:val="24"/>
          <w:szCs w:val="24"/>
        </w:rPr>
        <w:t>22</w:t>
      </w:r>
      <w:r w:rsidR="00717C76" w:rsidRPr="006B2476">
        <w:rPr>
          <w:rFonts w:ascii="Arial" w:hAnsi="Arial" w:cs="Arial"/>
          <w:sz w:val="24"/>
          <w:szCs w:val="24"/>
        </w:rPr>
        <w:t xml:space="preserve">, či pokud řídící orgán neschválí případnou žádost příjemce dotace o prodloužení termínu pro dodání potřebných podkladů k uzavření smlouvy o dotaci s příjemcem dotace nebo pokud příjemce ve stanovený </w:t>
      </w:r>
      <w:proofErr w:type="gramStart"/>
      <w:r w:rsidR="00717C76" w:rsidRPr="006B2476">
        <w:rPr>
          <w:rFonts w:ascii="Arial" w:hAnsi="Arial" w:cs="Arial"/>
          <w:sz w:val="24"/>
          <w:szCs w:val="24"/>
        </w:rPr>
        <w:t>termín</w:t>
      </w:r>
      <w:proofErr w:type="gramEnd"/>
      <w:r w:rsidR="00717C76" w:rsidRPr="006B2476">
        <w:rPr>
          <w:rFonts w:ascii="Arial" w:hAnsi="Arial" w:cs="Arial"/>
          <w:sz w:val="24"/>
          <w:szCs w:val="24"/>
        </w:rPr>
        <w:t xml:space="preserve"> nedodá potřebné podklady k uzavření smlouvy.</w:t>
      </w:r>
    </w:p>
    <w:p w:rsidR="00D808C9" w:rsidRPr="006B2476" w:rsidRDefault="00414286" w:rsidP="00D808C9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14286">
        <w:rPr>
          <w:rFonts w:ascii="Arial" w:hAnsi="Arial" w:cs="Arial"/>
          <w:sz w:val="24"/>
          <w:szCs w:val="24"/>
        </w:rPr>
        <w:t xml:space="preserve">Předkladatel doporučuje poskytnout dotace jako podporu de </w:t>
      </w:r>
      <w:proofErr w:type="spellStart"/>
      <w:r w:rsidRPr="00414286">
        <w:rPr>
          <w:rFonts w:ascii="Arial" w:hAnsi="Arial" w:cs="Arial"/>
          <w:sz w:val="24"/>
          <w:szCs w:val="24"/>
        </w:rPr>
        <w:t>minimis</w:t>
      </w:r>
      <w:proofErr w:type="spellEnd"/>
      <w:r w:rsidRPr="00414286">
        <w:rPr>
          <w:rFonts w:ascii="Arial" w:hAnsi="Arial" w:cs="Arial"/>
          <w:sz w:val="24"/>
          <w:szCs w:val="24"/>
        </w:rPr>
        <w:t xml:space="preserve"> u žádostí s pořadovým číslem </w:t>
      </w:r>
      <w:r w:rsidR="000626A1">
        <w:rPr>
          <w:rFonts w:ascii="Arial" w:hAnsi="Arial" w:cs="Arial"/>
          <w:sz w:val="24"/>
          <w:szCs w:val="24"/>
        </w:rPr>
        <w:t xml:space="preserve">8, 20 a 21 </w:t>
      </w:r>
      <w:r>
        <w:rPr>
          <w:rFonts w:ascii="Arial" w:hAnsi="Arial" w:cs="Arial"/>
          <w:sz w:val="24"/>
          <w:szCs w:val="24"/>
        </w:rPr>
        <w:t>uvedeným</w:t>
      </w:r>
      <w:r w:rsidR="00C2578B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v </w:t>
      </w:r>
      <w:r w:rsidR="001B3B52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říloze č. </w:t>
      </w:r>
      <w:r w:rsidR="00C715B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usnesení</w:t>
      </w:r>
      <w:r w:rsidRPr="00414286">
        <w:rPr>
          <w:rFonts w:ascii="Arial" w:hAnsi="Arial" w:cs="Arial"/>
          <w:sz w:val="24"/>
          <w:szCs w:val="24"/>
        </w:rPr>
        <w:t>, neboť není možné výskyt veřejné podpory s jistotou vyloučit</w:t>
      </w:r>
      <w:r>
        <w:t>.</w:t>
      </w:r>
    </w:p>
    <w:p w:rsidR="00D808C9" w:rsidRDefault="00D808C9" w:rsidP="00050310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Vzhledem k tomu, že žadateli o dotaci jsou obce, je rozhodnutí o poskytnutí či neposkytnutí dotace dle zákona č. 129/2000 Sb., o krajích (krajské zřízení) v kompetenci Zastupitelstva Olomouckého kraje. </w:t>
      </w:r>
    </w:p>
    <w:p w:rsidR="00E91E27" w:rsidRDefault="00E91E27" w:rsidP="00337298">
      <w:pPr>
        <w:spacing w:before="240" w:after="120"/>
        <w:jc w:val="both"/>
        <w:rPr>
          <w:rFonts w:ascii="Arial" w:hAnsi="Arial" w:cs="Arial"/>
          <w:sz w:val="24"/>
          <w:szCs w:val="24"/>
          <w:u w:val="single"/>
        </w:rPr>
      </w:pPr>
    </w:p>
    <w:p w:rsidR="00C93343" w:rsidRPr="0098625D" w:rsidRDefault="0098625D" w:rsidP="00337298">
      <w:pPr>
        <w:spacing w:before="240" w:after="1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8625D">
        <w:rPr>
          <w:rFonts w:ascii="Arial" w:hAnsi="Arial" w:cs="Arial"/>
          <w:sz w:val="24"/>
          <w:szCs w:val="24"/>
          <w:u w:val="single"/>
        </w:rPr>
        <w:lastRenderedPageBreak/>
        <w:t>Návrh předkladatele:</w:t>
      </w:r>
    </w:p>
    <w:p w:rsidR="00FB30BB" w:rsidRDefault="003402D7" w:rsidP="00050310">
      <w:pPr>
        <w:pStyle w:val="Normal"/>
        <w:jc w:val="both"/>
      </w:pPr>
      <w:r>
        <w:rPr>
          <w:b/>
        </w:rPr>
        <w:t>Rada Olomouckého kraje svým usnesením č. UR/48/6</w:t>
      </w:r>
      <w:r w:rsidR="00013F92">
        <w:rPr>
          <w:b/>
        </w:rPr>
        <w:t>1</w:t>
      </w:r>
      <w:r>
        <w:rPr>
          <w:b/>
        </w:rPr>
        <w:t xml:space="preserve">/2022 ze dne 21. 3. 2022 </w:t>
      </w:r>
      <w:r w:rsidR="008B3D5A" w:rsidRPr="00E6513D">
        <w:rPr>
          <w:b/>
        </w:rPr>
        <w:t>doporuč</w:t>
      </w:r>
      <w:r w:rsidR="00B07624">
        <w:rPr>
          <w:b/>
        </w:rPr>
        <w:t>uje</w:t>
      </w:r>
      <w:r w:rsidR="008B3D5A" w:rsidRPr="00E6513D">
        <w:rPr>
          <w:b/>
        </w:rPr>
        <w:t xml:space="preserve"> Zastupitelstvu Olomouckého kraje</w:t>
      </w:r>
      <w:r w:rsidR="00FB30BB">
        <w:rPr>
          <w:b/>
        </w:rPr>
        <w:t xml:space="preserve"> </w:t>
      </w:r>
      <w:r w:rsidR="00FB30BB" w:rsidRPr="00FB30BB">
        <w:rPr>
          <w:b/>
        </w:rPr>
        <w:t>vzít na vědomí informace o vyřazení podaných žádostí pro nesplnění Pravidel Program</w:t>
      </w:r>
      <w:r w:rsidR="00825808">
        <w:rPr>
          <w:b/>
        </w:rPr>
        <w:t>u</w:t>
      </w:r>
      <w:r w:rsidR="00FB30BB" w:rsidRPr="00FB30BB">
        <w:rPr>
          <w:b/>
        </w:rPr>
        <w:t xml:space="preserve"> obnovy venkova Olomouckého kraje 202</w:t>
      </w:r>
      <w:r w:rsidR="000B2DF1">
        <w:rPr>
          <w:b/>
        </w:rPr>
        <w:t>2, v dotačním titulu č. 1, č. 2 a č. 3</w:t>
      </w:r>
      <w:r>
        <w:rPr>
          <w:b/>
        </w:rPr>
        <w:t xml:space="preserve"> s odůvodněním dle Přílohy č. 1 usnesení,</w:t>
      </w:r>
      <w:r w:rsidR="00FB30BB">
        <w:rPr>
          <w:b/>
        </w:rPr>
        <w:t xml:space="preserve"> </w:t>
      </w:r>
      <w:r w:rsidR="00E171E7">
        <w:rPr>
          <w:b/>
        </w:rPr>
        <w:t>rozhodnout o</w:t>
      </w:r>
      <w:r w:rsidR="00FB30BB" w:rsidRPr="00FB30BB">
        <w:rPr>
          <w:b/>
        </w:rPr>
        <w:t xml:space="preserve"> převod</w:t>
      </w:r>
      <w:r w:rsidR="00E171E7">
        <w:rPr>
          <w:b/>
        </w:rPr>
        <w:t>u</w:t>
      </w:r>
      <w:r w:rsidR="00FB30BB" w:rsidRPr="00FB30BB">
        <w:rPr>
          <w:b/>
        </w:rPr>
        <w:t xml:space="preserve"> nedočerpaných finančních prostředků z Programu na podporu místních produktů 202</w:t>
      </w:r>
      <w:r w:rsidR="000B2DF1">
        <w:rPr>
          <w:b/>
        </w:rPr>
        <w:t>2</w:t>
      </w:r>
      <w:r w:rsidR="00FB30BB" w:rsidRPr="00FB30BB">
        <w:rPr>
          <w:b/>
        </w:rPr>
        <w:t xml:space="preserve">, </w:t>
      </w:r>
      <w:r w:rsidR="000B2DF1">
        <w:rPr>
          <w:b/>
        </w:rPr>
        <w:t xml:space="preserve">dotačního titulu č. 1 Podpora regionálního značení ve výši 20 000 Kč a </w:t>
      </w:r>
      <w:r w:rsidR="00FB30BB" w:rsidRPr="00FB30BB">
        <w:rPr>
          <w:b/>
        </w:rPr>
        <w:t xml:space="preserve">dotačního titulu č. 2 Podpora farmářských trhů ve výši </w:t>
      </w:r>
      <w:r w:rsidR="000B2DF1">
        <w:rPr>
          <w:b/>
        </w:rPr>
        <w:t>130 000</w:t>
      </w:r>
      <w:r w:rsidR="00FB30BB" w:rsidRPr="00FB30BB">
        <w:rPr>
          <w:b/>
        </w:rPr>
        <w:t> Kč</w:t>
      </w:r>
      <w:r w:rsidR="000B2DF1">
        <w:rPr>
          <w:b/>
        </w:rPr>
        <w:t xml:space="preserve"> do Programu obnovy venkova Olomouckého kraje 2022,</w:t>
      </w:r>
      <w:r w:rsidR="00FB30BB" w:rsidRPr="00FB30BB">
        <w:rPr>
          <w:b/>
        </w:rPr>
        <w:t xml:space="preserve"> do dotačního titulu č. 2 Podpora zpracování územně plánovací dokumentace,</w:t>
      </w:r>
      <w:r w:rsidR="00907AB3" w:rsidRPr="00907AB3">
        <w:rPr>
          <w:b/>
        </w:rPr>
        <w:t xml:space="preserve"> </w:t>
      </w:r>
      <w:r w:rsidR="009F24FF">
        <w:rPr>
          <w:b/>
        </w:rPr>
        <w:t>rozhodnout o</w:t>
      </w:r>
      <w:r w:rsidR="00FB30BB" w:rsidRPr="00FB30BB">
        <w:rPr>
          <w:b/>
        </w:rPr>
        <w:t xml:space="preserve"> poskytnutí dotace příjemcům </w:t>
      </w:r>
      <w:r w:rsidR="009F24FF">
        <w:rPr>
          <w:b/>
        </w:rPr>
        <w:t xml:space="preserve">dle </w:t>
      </w:r>
      <w:r w:rsidR="00FB30BB" w:rsidRPr="00FB30BB">
        <w:rPr>
          <w:b/>
        </w:rPr>
        <w:t xml:space="preserve">Příloh č. </w:t>
      </w:r>
      <w:r w:rsidR="000B2DF1">
        <w:rPr>
          <w:b/>
        </w:rPr>
        <w:t>2</w:t>
      </w:r>
      <w:r w:rsidR="00FB30BB" w:rsidRPr="00FB30BB">
        <w:rPr>
          <w:b/>
        </w:rPr>
        <w:t xml:space="preserve">, č. </w:t>
      </w:r>
      <w:r w:rsidR="000B2DF1">
        <w:rPr>
          <w:b/>
        </w:rPr>
        <w:t xml:space="preserve">3, a </w:t>
      </w:r>
      <w:r w:rsidR="00FB30BB" w:rsidRPr="00FB30BB">
        <w:rPr>
          <w:b/>
        </w:rPr>
        <w:t xml:space="preserve">č. </w:t>
      </w:r>
      <w:r w:rsidR="000B2DF1">
        <w:rPr>
          <w:b/>
        </w:rPr>
        <w:t xml:space="preserve">4 </w:t>
      </w:r>
      <w:r w:rsidR="00FB30BB" w:rsidRPr="00FB30BB">
        <w:rPr>
          <w:b/>
        </w:rPr>
        <w:t xml:space="preserve">usnesení, </w:t>
      </w:r>
      <w:r w:rsidR="009F24FF">
        <w:rPr>
          <w:b/>
        </w:rPr>
        <w:t>rozhodnout o seznamu</w:t>
      </w:r>
      <w:r w:rsidR="00FB30BB" w:rsidRPr="00FB30BB">
        <w:rPr>
          <w:b/>
        </w:rPr>
        <w:t xml:space="preserve"> náhradní</w:t>
      </w:r>
      <w:r w:rsidR="009F24FF">
        <w:rPr>
          <w:b/>
        </w:rPr>
        <w:t>ch</w:t>
      </w:r>
      <w:r w:rsidR="00FB30BB" w:rsidRPr="00FB30BB">
        <w:rPr>
          <w:b/>
        </w:rPr>
        <w:t xml:space="preserve"> žadatel</w:t>
      </w:r>
      <w:r w:rsidR="009F24FF">
        <w:rPr>
          <w:b/>
        </w:rPr>
        <w:t>ů</w:t>
      </w:r>
      <w:r w:rsidR="00FB30BB" w:rsidRPr="00FB30BB">
        <w:rPr>
          <w:b/>
        </w:rPr>
        <w:t xml:space="preserve"> dle Příloh č. </w:t>
      </w:r>
      <w:r w:rsidR="000B2DF1">
        <w:rPr>
          <w:b/>
        </w:rPr>
        <w:t xml:space="preserve">2, </w:t>
      </w:r>
      <w:r w:rsidR="000834FE">
        <w:rPr>
          <w:b/>
        </w:rPr>
        <w:t xml:space="preserve">č. </w:t>
      </w:r>
      <w:r w:rsidR="009430DF">
        <w:rPr>
          <w:b/>
        </w:rPr>
        <w:t>3</w:t>
      </w:r>
      <w:r w:rsidR="00FB30BB" w:rsidRPr="00FB30BB">
        <w:rPr>
          <w:b/>
        </w:rPr>
        <w:t xml:space="preserve"> a č. </w:t>
      </w:r>
      <w:r w:rsidR="000B2DF1">
        <w:rPr>
          <w:b/>
        </w:rPr>
        <w:t>4</w:t>
      </w:r>
      <w:r w:rsidR="00FB30BB" w:rsidRPr="00FB30BB">
        <w:rPr>
          <w:b/>
        </w:rPr>
        <w:t xml:space="preserve"> usnesení,</w:t>
      </w:r>
      <w:r w:rsidR="009F24FF">
        <w:rPr>
          <w:b/>
        </w:rPr>
        <w:t xml:space="preserve"> rozhodnout o</w:t>
      </w:r>
      <w:r w:rsidR="00FB30BB" w:rsidRPr="00FB30BB">
        <w:rPr>
          <w:b/>
        </w:rPr>
        <w:t xml:space="preserve"> uzavření veřejnoprávní</w:t>
      </w:r>
      <w:r w:rsidR="009F24FF">
        <w:rPr>
          <w:b/>
        </w:rPr>
        <w:t>ch</w:t>
      </w:r>
      <w:r w:rsidR="004C09FF">
        <w:rPr>
          <w:b/>
        </w:rPr>
        <w:t xml:space="preserve"> sml</w:t>
      </w:r>
      <w:r w:rsidR="00FB30BB" w:rsidRPr="00FB30BB">
        <w:rPr>
          <w:b/>
        </w:rPr>
        <w:t xml:space="preserve">uv o poskytnutí dotace s příjemci dle Příloh č. </w:t>
      </w:r>
      <w:r w:rsidR="000B2DF1">
        <w:rPr>
          <w:b/>
        </w:rPr>
        <w:t>2</w:t>
      </w:r>
      <w:r w:rsidR="00FB30BB" w:rsidRPr="00FB30BB">
        <w:rPr>
          <w:b/>
        </w:rPr>
        <w:t>, č. </w:t>
      </w:r>
      <w:r w:rsidR="000B2DF1">
        <w:rPr>
          <w:b/>
        </w:rPr>
        <w:t xml:space="preserve">3 </w:t>
      </w:r>
      <w:r w:rsidR="00FB30BB" w:rsidRPr="00FB30BB">
        <w:rPr>
          <w:b/>
        </w:rPr>
        <w:t>a č. </w:t>
      </w:r>
      <w:r w:rsidR="000B2DF1">
        <w:rPr>
          <w:b/>
        </w:rPr>
        <w:t>4</w:t>
      </w:r>
      <w:r w:rsidR="00FB30BB" w:rsidRPr="00FB30BB">
        <w:rPr>
          <w:b/>
        </w:rPr>
        <w:t xml:space="preserve"> usnesení, ve znění dle vzorových veřejnoprávních smluv, schválených na zasedání Zastupitelstva Olomouckého kraje dne </w:t>
      </w:r>
      <w:r w:rsidR="000B2DF1">
        <w:rPr>
          <w:b/>
        </w:rPr>
        <w:t>13</w:t>
      </w:r>
      <w:r w:rsidR="00FB30BB" w:rsidRPr="00FB30BB">
        <w:rPr>
          <w:b/>
        </w:rPr>
        <w:t>. 12. 202</w:t>
      </w:r>
      <w:r w:rsidR="000B2DF1">
        <w:rPr>
          <w:b/>
        </w:rPr>
        <w:t>1</w:t>
      </w:r>
      <w:r w:rsidR="00FB30BB" w:rsidRPr="00FB30BB">
        <w:rPr>
          <w:b/>
        </w:rPr>
        <w:t xml:space="preserve"> usnesením č. UZ/</w:t>
      </w:r>
      <w:r w:rsidR="000B2DF1">
        <w:rPr>
          <w:b/>
        </w:rPr>
        <w:t>7</w:t>
      </w:r>
      <w:r w:rsidR="00FB30BB" w:rsidRPr="00FB30BB">
        <w:rPr>
          <w:b/>
        </w:rPr>
        <w:t>/</w:t>
      </w:r>
      <w:r w:rsidR="000B2DF1">
        <w:rPr>
          <w:b/>
        </w:rPr>
        <w:t>85</w:t>
      </w:r>
      <w:r w:rsidR="00FB30BB" w:rsidRPr="00FB30BB">
        <w:rPr>
          <w:b/>
        </w:rPr>
        <w:t>/202</w:t>
      </w:r>
      <w:r w:rsidR="000B2DF1">
        <w:rPr>
          <w:b/>
        </w:rPr>
        <w:t>1</w:t>
      </w:r>
      <w:r w:rsidR="00FB30BB">
        <w:t xml:space="preserve">   </w:t>
      </w:r>
    </w:p>
    <w:p w:rsidR="00F23899" w:rsidRDefault="00F23899" w:rsidP="00050310">
      <w:pPr>
        <w:pStyle w:val="Normal"/>
        <w:jc w:val="both"/>
      </w:pPr>
    </w:p>
    <w:p w:rsidR="00AA6365" w:rsidRDefault="00AA6365" w:rsidP="00050310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E6637E" w:rsidRPr="00226489" w:rsidRDefault="00E6637E" w:rsidP="00050310">
      <w:pPr>
        <w:pStyle w:val="Radaplohy"/>
        <w:tabs>
          <w:tab w:val="left" w:pos="1635"/>
        </w:tabs>
        <w:spacing w:before="240"/>
        <w:rPr>
          <w:rFonts w:cs="Arial"/>
        </w:rPr>
      </w:pPr>
      <w:r w:rsidRPr="00226489">
        <w:rPr>
          <w:rFonts w:cs="Arial"/>
        </w:rPr>
        <w:t>Přílohy:</w:t>
      </w:r>
    </w:p>
    <w:p w:rsidR="00FB30BB" w:rsidRDefault="00FB30BB" w:rsidP="00FB30BB">
      <w:pPr>
        <w:pStyle w:val="Zkladntextodsazen"/>
        <w:spacing w:after="0"/>
        <w:ind w:left="1616" w:hanging="1616"/>
        <w:jc w:val="both"/>
        <w:rPr>
          <w:rFonts w:ascii="Arial" w:hAnsi="Arial" w:cs="Arial"/>
          <w:bCs/>
        </w:rPr>
      </w:pPr>
      <w:proofErr w:type="spellStart"/>
      <w:r w:rsidRPr="008C41BC">
        <w:rPr>
          <w:rFonts w:ascii="Arial" w:hAnsi="Arial" w:cs="Arial"/>
          <w:bCs/>
          <w:u w:val="single"/>
        </w:rPr>
        <w:t>Usnesení_</w:t>
      </w:r>
      <w:r w:rsidR="008A1F31">
        <w:rPr>
          <w:rFonts w:ascii="Arial" w:hAnsi="Arial" w:cs="Arial"/>
          <w:bCs/>
          <w:u w:val="single"/>
        </w:rPr>
        <w:t>p</w:t>
      </w:r>
      <w:r w:rsidRPr="008C41BC">
        <w:rPr>
          <w:rFonts w:ascii="Arial" w:hAnsi="Arial" w:cs="Arial"/>
          <w:bCs/>
          <w:u w:val="single"/>
        </w:rPr>
        <w:t>říloha</w:t>
      </w:r>
      <w:proofErr w:type="spellEnd"/>
      <w:r w:rsidRPr="008C41BC">
        <w:rPr>
          <w:rFonts w:ascii="Arial" w:hAnsi="Arial" w:cs="Arial"/>
          <w:bCs/>
          <w:u w:val="single"/>
        </w:rPr>
        <w:t xml:space="preserve"> č. 01</w:t>
      </w:r>
      <w:r w:rsidRPr="0022648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- </w:t>
      </w:r>
      <w:r w:rsidRPr="00226489">
        <w:rPr>
          <w:rFonts w:ascii="Arial" w:hAnsi="Arial" w:cs="Arial"/>
          <w:bCs/>
        </w:rPr>
        <w:t xml:space="preserve">Seznam </w:t>
      </w:r>
      <w:r>
        <w:rPr>
          <w:rFonts w:ascii="Arial" w:hAnsi="Arial" w:cs="Arial"/>
          <w:bCs/>
        </w:rPr>
        <w:t xml:space="preserve">vyřazených žadatelů pro nesplnění Pravidel dotačních </w:t>
      </w:r>
    </w:p>
    <w:p w:rsidR="00FB30BB" w:rsidRDefault="00FB30BB" w:rsidP="00FB30BB">
      <w:pPr>
        <w:pStyle w:val="Zkladntextodsazen"/>
        <w:spacing w:after="0"/>
        <w:ind w:left="1616" w:hanging="16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titulů POV 202</w:t>
      </w:r>
      <w:r w:rsidR="00AF69B5">
        <w:rPr>
          <w:rFonts w:ascii="Arial" w:hAnsi="Arial" w:cs="Arial"/>
          <w:bCs/>
        </w:rPr>
        <w:t>2</w:t>
      </w:r>
    </w:p>
    <w:p w:rsidR="00FB30BB" w:rsidRDefault="00FB30BB" w:rsidP="00FB30BB">
      <w:pPr>
        <w:pStyle w:val="Zkladntextodsazen"/>
        <w:ind w:left="23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(samostatná příloha ve formátu </w:t>
      </w:r>
      <w:proofErr w:type="spellStart"/>
      <w:r>
        <w:rPr>
          <w:rFonts w:ascii="Arial" w:hAnsi="Arial" w:cs="Arial"/>
          <w:bCs/>
        </w:rPr>
        <w:t>xls</w:t>
      </w:r>
      <w:proofErr w:type="spellEnd"/>
      <w:r w:rsidRPr="00226489">
        <w:rPr>
          <w:rFonts w:ascii="Arial" w:hAnsi="Arial" w:cs="Arial"/>
          <w:bCs/>
        </w:rPr>
        <w:t>)</w:t>
      </w:r>
    </w:p>
    <w:p w:rsidR="00C219A6" w:rsidRDefault="00FB30BB" w:rsidP="00713FDF">
      <w:pPr>
        <w:pStyle w:val="Zkladntextodsazen"/>
        <w:spacing w:after="0"/>
        <w:ind w:left="1616" w:hanging="1616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  <w:u w:val="single"/>
        </w:rPr>
        <w:t>U</w:t>
      </w:r>
      <w:r w:rsidR="008C41BC" w:rsidRPr="008C41BC">
        <w:rPr>
          <w:rFonts w:ascii="Arial" w:hAnsi="Arial" w:cs="Arial"/>
          <w:bCs/>
          <w:u w:val="single"/>
        </w:rPr>
        <w:t>snesení_</w:t>
      </w:r>
      <w:r w:rsidR="008A1F31">
        <w:rPr>
          <w:rFonts w:ascii="Arial" w:hAnsi="Arial" w:cs="Arial"/>
          <w:bCs/>
          <w:u w:val="single"/>
        </w:rPr>
        <w:t>p</w:t>
      </w:r>
      <w:r w:rsidR="00E6637E" w:rsidRPr="008C41BC">
        <w:rPr>
          <w:rFonts w:ascii="Arial" w:hAnsi="Arial" w:cs="Arial"/>
          <w:bCs/>
          <w:u w:val="single"/>
        </w:rPr>
        <w:t>říloha</w:t>
      </w:r>
      <w:proofErr w:type="spellEnd"/>
      <w:r w:rsidR="00E6637E" w:rsidRPr="008C41BC">
        <w:rPr>
          <w:rFonts w:ascii="Arial" w:hAnsi="Arial" w:cs="Arial"/>
          <w:bCs/>
          <w:u w:val="single"/>
        </w:rPr>
        <w:t xml:space="preserve"> č. </w:t>
      </w:r>
      <w:r w:rsidR="0098361E" w:rsidRPr="008C41BC">
        <w:rPr>
          <w:rFonts w:ascii="Arial" w:hAnsi="Arial" w:cs="Arial"/>
          <w:bCs/>
          <w:u w:val="single"/>
        </w:rPr>
        <w:t>0</w:t>
      </w:r>
      <w:r w:rsidR="00AF69B5">
        <w:rPr>
          <w:rFonts w:ascii="Arial" w:hAnsi="Arial" w:cs="Arial"/>
          <w:bCs/>
          <w:u w:val="single"/>
        </w:rPr>
        <w:t>2</w:t>
      </w:r>
      <w:r w:rsidR="00E6637E" w:rsidRPr="00226489">
        <w:rPr>
          <w:rFonts w:ascii="Arial" w:hAnsi="Arial" w:cs="Arial"/>
          <w:bCs/>
        </w:rPr>
        <w:t xml:space="preserve"> </w:t>
      </w:r>
      <w:r w:rsidR="00713FDF">
        <w:rPr>
          <w:rFonts w:ascii="Arial" w:hAnsi="Arial" w:cs="Arial"/>
          <w:bCs/>
        </w:rPr>
        <w:t xml:space="preserve">- </w:t>
      </w:r>
      <w:r w:rsidR="00E6637E" w:rsidRPr="00226489">
        <w:rPr>
          <w:rFonts w:ascii="Arial" w:hAnsi="Arial" w:cs="Arial"/>
          <w:bCs/>
        </w:rPr>
        <w:t xml:space="preserve">Seznam žadatelů </w:t>
      </w:r>
      <w:r w:rsidR="00E6637E">
        <w:rPr>
          <w:rFonts w:ascii="Arial" w:hAnsi="Arial" w:cs="Arial"/>
          <w:bCs/>
        </w:rPr>
        <w:t xml:space="preserve">v rámci </w:t>
      </w:r>
      <w:r w:rsidR="0095099C">
        <w:rPr>
          <w:rFonts w:ascii="Arial" w:hAnsi="Arial" w:cs="Arial"/>
          <w:bCs/>
        </w:rPr>
        <w:t>DT</w:t>
      </w:r>
      <w:r w:rsidR="00E6637E" w:rsidRPr="002C1384">
        <w:rPr>
          <w:rFonts w:ascii="Arial" w:hAnsi="Arial" w:cs="Arial"/>
          <w:bCs/>
        </w:rPr>
        <w:t xml:space="preserve"> 1 – </w:t>
      </w:r>
      <w:r w:rsidR="00017F5D">
        <w:rPr>
          <w:rFonts w:ascii="Arial" w:hAnsi="Arial" w:cs="Arial"/>
          <w:bCs/>
        </w:rPr>
        <w:t xml:space="preserve">Podpora </w:t>
      </w:r>
      <w:r w:rsidR="00C219A6">
        <w:rPr>
          <w:rFonts w:ascii="Arial" w:hAnsi="Arial" w:cs="Arial"/>
          <w:bCs/>
        </w:rPr>
        <w:t>budování a obnovy</w:t>
      </w:r>
    </w:p>
    <w:p w:rsidR="00713FDF" w:rsidRDefault="00C219A6" w:rsidP="00713FDF">
      <w:pPr>
        <w:pStyle w:val="Zkladntextodsazen"/>
        <w:spacing w:after="0"/>
        <w:ind w:left="1616" w:hanging="16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infrastruktury obce</w:t>
      </w:r>
    </w:p>
    <w:p w:rsidR="00E6637E" w:rsidRDefault="00713FDF" w:rsidP="00C219A6">
      <w:pPr>
        <w:pStyle w:val="Zkladntextodsazen"/>
        <w:ind w:left="23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017F5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 </w:t>
      </w:r>
      <w:r w:rsidR="00C219A6">
        <w:rPr>
          <w:rFonts w:ascii="Arial" w:hAnsi="Arial" w:cs="Arial"/>
          <w:bCs/>
        </w:rPr>
        <w:t xml:space="preserve">  </w:t>
      </w:r>
      <w:r w:rsidR="001700CB">
        <w:rPr>
          <w:rFonts w:ascii="Arial" w:hAnsi="Arial" w:cs="Arial"/>
          <w:bCs/>
        </w:rPr>
        <w:t>(</w:t>
      </w:r>
      <w:r w:rsidR="00030878">
        <w:rPr>
          <w:rFonts w:ascii="Arial" w:hAnsi="Arial" w:cs="Arial"/>
          <w:bCs/>
        </w:rPr>
        <w:t xml:space="preserve">samostatná příloha ve formátu </w:t>
      </w:r>
      <w:proofErr w:type="spellStart"/>
      <w:r w:rsidR="00030878">
        <w:rPr>
          <w:rFonts w:ascii="Arial" w:hAnsi="Arial" w:cs="Arial"/>
          <w:bCs/>
        </w:rPr>
        <w:t>xls</w:t>
      </w:r>
      <w:proofErr w:type="spellEnd"/>
      <w:r w:rsidR="00E6637E" w:rsidRPr="00226489">
        <w:rPr>
          <w:rFonts w:ascii="Arial" w:hAnsi="Arial" w:cs="Arial"/>
          <w:bCs/>
        </w:rPr>
        <w:t>)</w:t>
      </w:r>
    </w:p>
    <w:p w:rsidR="00C219A6" w:rsidRDefault="008C41BC" w:rsidP="00713FDF">
      <w:pPr>
        <w:pStyle w:val="Zkladntextodsazen"/>
        <w:spacing w:after="0"/>
        <w:ind w:left="0"/>
        <w:jc w:val="both"/>
        <w:rPr>
          <w:rFonts w:ascii="Arial" w:hAnsi="Arial" w:cs="Arial"/>
          <w:bCs/>
        </w:rPr>
      </w:pPr>
      <w:proofErr w:type="spellStart"/>
      <w:r w:rsidRPr="008C41BC">
        <w:rPr>
          <w:rFonts w:ascii="Arial" w:hAnsi="Arial" w:cs="Arial"/>
          <w:bCs/>
          <w:u w:val="single"/>
        </w:rPr>
        <w:t>Usnesení_</w:t>
      </w:r>
      <w:r w:rsidR="008A1F31">
        <w:rPr>
          <w:rFonts w:ascii="Arial" w:hAnsi="Arial" w:cs="Arial"/>
          <w:bCs/>
          <w:u w:val="single"/>
        </w:rPr>
        <w:t>p</w:t>
      </w:r>
      <w:r w:rsidR="00E6637E" w:rsidRPr="008C41BC">
        <w:rPr>
          <w:rFonts w:ascii="Arial" w:hAnsi="Arial" w:cs="Arial"/>
          <w:bCs/>
          <w:u w:val="single"/>
        </w:rPr>
        <w:t>říloha</w:t>
      </w:r>
      <w:proofErr w:type="spellEnd"/>
      <w:r w:rsidR="00E6637E" w:rsidRPr="008C41BC">
        <w:rPr>
          <w:rFonts w:ascii="Arial" w:hAnsi="Arial" w:cs="Arial"/>
          <w:bCs/>
          <w:u w:val="single"/>
        </w:rPr>
        <w:t xml:space="preserve"> č. </w:t>
      </w:r>
      <w:r w:rsidR="0098361E" w:rsidRPr="008C41BC">
        <w:rPr>
          <w:rFonts w:ascii="Arial" w:hAnsi="Arial" w:cs="Arial"/>
          <w:bCs/>
          <w:u w:val="single"/>
        </w:rPr>
        <w:t>0</w:t>
      </w:r>
      <w:r w:rsidR="00AF69B5">
        <w:rPr>
          <w:rFonts w:ascii="Arial" w:hAnsi="Arial" w:cs="Arial"/>
          <w:bCs/>
          <w:u w:val="single"/>
        </w:rPr>
        <w:t>3</w:t>
      </w:r>
      <w:r w:rsidR="00713FDF">
        <w:rPr>
          <w:rFonts w:ascii="Arial" w:hAnsi="Arial" w:cs="Arial"/>
          <w:bCs/>
        </w:rPr>
        <w:t xml:space="preserve"> </w:t>
      </w:r>
      <w:r w:rsidR="00713FDF" w:rsidRPr="00713FDF">
        <w:rPr>
          <w:rFonts w:ascii="Arial" w:hAnsi="Arial" w:cs="Arial"/>
          <w:bCs/>
        </w:rPr>
        <w:t xml:space="preserve">- </w:t>
      </w:r>
      <w:r w:rsidR="00E6637E" w:rsidRPr="00226489">
        <w:rPr>
          <w:rFonts w:ascii="Arial" w:hAnsi="Arial" w:cs="Arial"/>
          <w:bCs/>
        </w:rPr>
        <w:t xml:space="preserve">Seznam žadatelů </w:t>
      </w:r>
      <w:r w:rsidR="00E6637E">
        <w:rPr>
          <w:rFonts w:ascii="Arial" w:hAnsi="Arial" w:cs="Arial"/>
          <w:bCs/>
        </w:rPr>
        <w:t xml:space="preserve">v rámci </w:t>
      </w:r>
      <w:r w:rsidR="0095099C">
        <w:rPr>
          <w:rFonts w:ascii="Arial" w:hAnsi="Arial" w:cs="Arial"/>
          <w:bCs/>
        </w:rPr>
        <w:t>DT</w:t>
      </w:r>
      <w:r w:rsidR="00E6637E" w:rsidRPr="002C1384">
        <w:rPr>
          <w:rFonts w:ascii="Arial" w:hAnsi="Arial" w:cs="Arial"/>
          <w:bCs/>
        </w:rPr>
        <w:t xml:space="preserve"> </w:t>
      </w:r>
      <w:r w:rsidR="00E6637E">
        <w:rPr>
          <w:rFonts w:ascii="Arial" w:hAnsi="Arial" w:cs="Arial"/>
          <w:bCs/>
        </w:rPr>
        <w:t>2</w:t>
      </w:r>
      <w:r w:rsidR="00E6637E" w:rsidRPr="002C1384">
        <w:rPr>
          <w:rFonts w:ascii="Arial" w:hAnsi="Arial" w:cs="Arial"/>
          <w:bCs/>
        </w:rPr>
        <w:t xml:space="preserve"> – Podpora </w:t>
      </w:r>
      <w:r w:rsidR="00C219A6">
        <w:rPr>
          <w:rFonts w:ascii="Arial" w:hAnsi="Arial" w:cs="Arial"/>
          <w:bCs/>
        </w:rPr>
        <w:t>zpracování územně</w:t>
      </w:r>
    </w:p>
    <w:p w:rsidR="00713FDF" w:rsidRDefault="00C219A6" w:rsidP="00713FDF">
      <w:pPr>
        <w:pStyle w:val="Zkladntextodsazen"/>
        <w:spacing w:after="0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plánovací dokumentace</w:t>
      </w:r>
      <w:r w:rsidR="00E6637E" w:rsidRPr="00226489">
        <w:rPr>
          <w:rFonts w:ascii="Arial" w:hAnsi="Arial" w:cs="Arial"/>
          <w:bCs/>
        </w:rPr>
        <w:t xml:space="preserve"> </w:t>
      </w:r>
    </w:p>
    <w:p w:rsidR="00030878" w:rsidRDefault="00713FDF" w:rsidP="00C219A6">
      <w:pPr>
        <w:pStyle w:val="Zkladntextodsazen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</w:t>
      </w:r>
      <w:r w:rsidR="00C219A6">
        <w:rPr>
          <w:rFonts w:ascii="Arial" w:hAnsi="Arial" w:cs="Arial"/>
          <w:bCs/>
        </w:rPr>
        <w:t xml:space="preserve"> </w:t>
      </w:r>
      <w:r w:rsidR="00030878">
        <w:rPr>
          <w:rFonts w:ascii="Arial" w:hAnsi="Arial" w:cs="Arial"/>
          <w:bCs/>
        </w:rPr>
        <w:t xml:space="preserve">(samostatná příloha </w:t>
      </w:r>
      <w:r w:rsidR="008C41BC">
        <w:rPr>
          <w:rFonts w:ascii="Arial" w:hAnsi="Arial" w:cs="Arial"/>
          <w:bCs/>
        </w:rPr>
        <w:t>v</w:t>
      </w:r>
      <w:r w:rsidR="00030878">
        <w:rPr>
          <w:rFonts w:ascii="Arial" w:hAnsi="Arial" w:cs="Arial"/>
          <w:bCs/>
        </w:rPr>
        <w:t xml:space="preserve">e formátu </w:t>
      </w:r>
      <w:proofErr w:type="spellStart"/>
      <w:r w:rsidR="00030878">
        <w:rPr>
          <w:rFonts w:ascii="Arial" w:hAnsi="Arial" w:cs="Arial"/>
          <w:bCs/>
        </w:rPr>
        <w:t>xls</w:t>
      </w:r>
      <w:proofErr w:type="spellEnd"/>
      <w:r w:rsidR="00030878" w:rsidRPr="00226489">
        <w:rPr>
          <w:rFonts w:ascii="Arial" w:hAnsi="Arial" w:cs="Arial"/>
          <w:bCs/>
        </w:rPr>
        <w:t>)</w:t>
      </w:r>
    </w:p>
    <w:p w:rsidR="00C219A6" w:rsidRDefault="008A1F31" w:rsidP="00C219A6">
      <w:pPr>
        <w:pStyle w:val="Zkladntextodsazen"/>
        <w:spacing w:after="0"/>
        <w:ind w:left="0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  <w:u w:val="single"/>
        </w:rPr>
        <w:t>Usnesení_p</w:t>
      </w:r>
      <w:r w:rsidR="00C219A6" w:rsidRPr="008C41BC">
        <w:rPr>
          <w:rFonts w:ascii="Arial" w:hAnsi="Arial" w:cs="Arial"/>
          <w:bCs/>
          <w:u w:val="single"/>
        </w:rPr>
        <w:t>říloha</w:t>
      </w:r>
      <w:proofErr w:type="spellEnd"/>
      <w:r w:rsidR="00C219A6" w:rsidRPr="008C41BC">
        <w:rPr>
          <w:rFonts w:ascii="Arial" w:hAnsi="Arial" w:cs="Arial"/>
          <w:bCs/>
          <w:u w:val="single"/>
        </w:rPr>
        <w:t xml:space="preserve"> č. 0</w:t>
      </w:r>
      <w:r w:rsidR="00AF69B5">
        <w:rPr>
          <w:rFonts w:ascii="Arial" w:hAnsi="Arial" w:cs="Arial"/>
          <w:bCs/>
          <w:u w:val="single"/>
        </w:rPr>
        <w:t>4</w:t>
      </w:r>
      <w:r w:rsidR="00C219A6">
        <w:rPr>
          <w:rFonts w:ascii="Arial" w:hAnsi="Arial" w:cs="Arial"/>
          <w:bCs/>
        </w:rPr>
        <w:t xml:space="preserve"> </w:t>
      </w:r>
      <w:r w:rsidR="00C219A6" w:rsidRPr="00713FDF">
        <w:rPr>
          <w:rFonts w:ascii="Arial" w:hAnsi="Arial" w:cs="Arial"/>
          <w:bCs/>
        </w:rPr>
        <w:t xml:space="preserve">- </w:t>
      </w:r>
      <w:r w:rsidR="00C219A6" w:rsidRPr="00226489">
        <w:rPr>
          <w:rFonts w:ascii="Arial" w:hAnsi="Arial" w:cs="Arial"/>
          <w:bCs/>
        </w:rPr>
        <w:t xml:space="preserve">Seznam žadatelů </w:t>
      </w:r>
      <w:r w:rsidR="00C219A6">
        <w:rPr>
          <w:rFonts w:ascii="Arial" w:hAnsi="Arial" w:cs="Arial"/>
          <w:bCs/>
        </w:rPr>
        <w:t>v rámci DT</w:t>
      </w:r>
      <w:r w:rsidR="00C219A6" w:rsidRPr="002C1384">
        <w:rPr>
          <w:rFonts w:ascii="Arial" w:hAnsi="Arial" w:cs="Arial"/>
          <w:bCs/>
        </w:rPr>
        <w:t xml:space="preserve"> </w:t>
      </w:r>
      <w:r w:rsidR="00C219A6">
        <w:rPr>
          <w:rFonts w:ascii="Arial" w:hAnsi="Arial" w:cs="Arial"/>
          <w:bCs/>
        </w:rPr>
        <w:t>3</w:t>
      </w:r>
      <w:r w:rsidR="00C219A6" w:rsidRPr="002C1384">
        <w:rPr>
          <w:rFonts w:ascii="Arial" w:hAnsi="Arial" w:cs="Arial"/>
          <w:bCs/>
        </w:rPr>
        <w:t xml:space="preserve"> – Podpora </w:t>
      </w:r>
      <w:r w:rsidR="00C219A6">
        <w:rPr>
          <w:rFonts w:ascii="Arial" w:hAnsi="Arial" w:cs="Arial"/>
          <w:bCs/>
        </w:rPr>
        <w:t xml:space="preserve">přípravy projektové </w:t>
      </w:r>
    </w:p>
    <w:p w:rsidR="00C219A6" w:rsidRDefault="00C219A6" w:rsidP="00C219A6">
      <w:pPr>
        <w:pStyle w:val="Zkladntextodsazen"/>
        <w:spacing w:after="0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dokumentace</w:t>
      </w:r>
    </w:p>
    <w:p w:rsidR="00C219A6" w:rsidRDefault="00C219A6" w:rsidP="00C219A6">
      <w:pPr>
        <w:pStyle w:val="Zkladntextodsazen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(samostatná příloha ve formátu </w:t>
      </w:r>
      <w:proofErr w:type="spellStart"/>
      <w:r>
        <w:rPr>
          <w:rFonts w:ascii="Arial" w:hAnsi="Arial" w:cs="Arial"/>
          <w:bCs/>
        </w:rPr>
        <w:t>xls</w:t>
      </w:r>
      <w:proofErr w:type="spellEnd"/>
      <w:r w:rsidRPr="00226489">
        <w:rPr>
          <w:rFonts w:ascii="Arial" w:hAnsi="Arial" w:cs="Arial"/>
          <w:bCs/>
        </w:rPr>
        <w:t>)</w:t>
      </w:r>
    </w:p>
    <w:sectPr w:rsidR="00C219A6" w:rsidSect="00BF7BD9">
      <w:footerReference w:type="default" r:id="rId8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5BB" w:rsidRDefault="00C715BB">
      <w:r>
        <w:separator/>
      </w:r>
    </w:p>
  </w:endnote>
  <w:endnote w:type="continuationSeparator" w:id="0">
    <w:p w:rsidR="00C715BB" w:rsidRDefault="00C7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5BB" w:rsidRDefault="00C715BB" w:rsidP="00322E0E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______________________________________________________________________________________</w:t>
    </w:r>
  </w:p>
  <w:p w:rsidR="00C715BB" w:rsidRDefault="00AB694F" w:rsidP="00322E0E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Z</w:t>
    </w:r>
    <w:r w:rsidR="00C715BB" w:rsidRPr="00AA14EF">
      <w:rPr>
        <w:rFonts w:ascii="Arial" w:hAnsi="Arial" w:cs="Arial"/>
        <w:i/>
      </w:rPr>
      <w:t>a</w:t>
    </w:r>
    <w:r>
      <w:rPr>
        <w:rFonts w:ascii="Arial" w:hAnsi="Arial" w:cs="Arial"/>
        <w:i/>
      </w:rPr>
      <w:t>stupitelstvo</w:t>
    </w:r>
    <w:r w:rsidR="00C715BB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1</w:t>
    </w:r>
    <w:r w:rsidR="00C715BB">
      <w:rPr>
        <w:rFonts w:ascii="Arial" w:hAnsi="Arial" w:cs="Arial"/>
        <w:i/>
      </w:rPr>
      <w:t xml:space="preserve">1. </w:t>
    </w:r>
    <w:r>
      <w:rPr>
        <w:rFonts w:ascii="Arial" w:hAnsi="Arial" w:cs="Arial"/>
        <w:i/>
      </w:rPr>
      <w:t>4</w:t>
    </w:r>
    <w:r w:rsidR="00C715BB">
      <w:rPr>
        <w:rFonts w:ascii="Arial" w:hAnsi="Arial" w:cs="Arial"/>
        <w:i/>
      </w:rPr>
      <w:t>. 2022</w:t>
    </w:r>
    <w:r w:rsidR="00C715BB">
      <w:rPr>
        <w:rFonts w:ascii="Arial" w:hAnsi="Arial" w:cs="Arial"/>
        <w:i/>
      </w:rPr>
      <w:tab/>
      <w:t xml:space="preserve">                               </w:t>
    </w:r>
    <w:r w:rsidR="00C715BB">
      <w:rPr>
        <w:rFonts w:ascii="Arial" w:hAnsi="Arial" w:cs="Arial"/>
        <w:i/>
      </w:rPr>
      <w:tab/>
      <w:t xml:space="preserve"> </w:t>
    </w:r>
    <w:r w:rsidR="00C715BB" w:rsidRPr="002F66C1">
      <w:rPr>
        <w:rFonts w:ascii="Arial" w:hAnsi="Arial" w:cs="Arial"/>
        <w:i/>
      </w:rPr>
      <w:t xml:space="preserve">Strana </w:t>
    </w:r>
    <w:r w:rsidR="00C715BB" w:rsidRPr="002F66C1">
      <w:rPr>
        <w:rFonts w:ascii="Arial" w:hAnsi="Arial" w:cs="Arial"/>
        <w:i/>
      </w:rPr>
      <w:fldChar w:fldCharType="begin"/>
    </w:r>
    <w:r w:rsidR="00C715BB" w:rsidRPr="002F66C1">
      <w:rPr>
        <w:rFonts w:ascii="Arial" w:hAnsi="Arial" w:cs="Arial"/>
        <w:i/>
      </w:rPr>
      <w:instrText xml:space="preserve"> PAGE </w:instrText>
    </w:r>
    <w:r w:rsidR="00C715BB" w:rsidRPr="002F66C1">
      <w:rPr>
        <w:rFonts w:ascii="Arial" w:hAnsi="Arial" w:cs="Arial"/>
        <w:i/>
      </w:rPr>
      <w:fldChar w:fldCharType="separate"/>
    </w:r>
    <w:r w:rsidR="00E91E27">
      <w:rPr>
        <w:rFonts w:ascii="Arial" w:hAnsi="Arial" w:cs="Arial"/>
        <w:i/>
        <w:noProof/>
      </w:rPr>
      <w:t>1</w:t>
    </w:r>
    <w:r w:rsidR="00C715BB" w:rsidRPr="002F66C1">
      <w:rPr>
        <w:rFonts w:ascii="Arial" w:hAnsi="Arial" w:cs="Arial"/>
        <w:i/>
      </w:rPr>
      <w:fldChar w:fldCharType="end"/>
    </w:r>
    <w:r w:rsidR="00C715BB" w:rsidRPr="002F66C1">
      <w:rPr>
        <w:rFonts w:ascii="Arial" w:hAnsi="Arial" w:cs="Arial"/>
        <w:i/>
      </w:rPr>
      <w:t xml:space="preserve"> (celkem</w:t>
    </w:r>
    <w:r w:rsidR="008D7392">
      <w:rPr>
        <w:rFonts w:ascii="Arial" w:hAnsi="Arial" w:cs="Arial"/>
        <w:i/>
      </w:rPr>
      <w:t xml:space="preserve"> </w:t>
    </w:r>
    <w:r w:rsidR="00E91E27">
      <w:rPr>
        <w:rFonts w:ascii="Arial" w:hAnsi="Arial" w:cs="Arial"/>
        <w:i/>
      </w:rPr>
      <w:t>7</w:t>
    </w:r>
    <w:r w:rsidR="00C715BB" w:rsidRPr="002F66C1">
      <w:rPr>
        <w:rFonts w:ascii="Arial" w:hAnsi="Arial" w:cs="Arial"/>
        <w:i/>
      </w:rPr>
      <w:t>)</w:t>
    </w:r>
  </w:p>
  <w:p w:rsidR="00C715BB" w:rsidRDefault="00013F92" w:rsidP="00322E0E">
    <w:pPr>
      <w:pStyle w:val="Zpat"/>
      <w:ind w:right="360"/>
      <w:rPr>
        <w:rFonts w:ascii="Arial" w:hAnsi="Arial" w:cs="Arial"/>
        <w:i/>
      </w:rPr>
    </w:pPr>
    <w:r>
      <w:rPr>
        <w:rFonts w:ascii="Arial" w:hAnsi="Arial" w:cs="Arial"/>
        <w:i/>
      </w:rPr>
      <w:t>43</w:t>
    </w:r>
    <w:r w:rsidR="00C715BB">
      <w:rPr>
        <w:rFonts w:ascii="Arial" w:hAnsi="Arial" w:cs="Arial"/>
        <w:i/>
      </w:rPr>
      <w:t>.</w:t>
    </w:r>
    <w:r w:rsidR="00C715BB" w:rsidRPr="002B5CF0">
      <w:rPr>
        <w:rFonts w:ascii="Arial" w:hAnsi="Arial" w:cs="Arial"/>
        <w:i/>
      </w:rPr>
      <w:t xml:space="preserve"> – </w:t>
    </w:r>
    <w:r w:rsidR="00732C11" w:rsidRPr="00732C11">
      <w:rPr>
        <w:rFonts w:ascii="Arial" w:hAnsi="Arial" w:cs="Arial"/>
        <w:i/>
      </w:rPr>
      <w:t>Dotační program 01_01</w:t>
    </w:r>
    <w:r w:rsidR="00732C11">
      <w:rPr>
        <w:rFonts w:ascii="Arial" w:hAnsi="Arial" w:cs="Arial"/>
        <w:b/>
        <w:bCs/>
      </w:rPr>
      <w:t xml:space="preserve"> </w:t>
    </w:r>
    <w:r w:rsidR="00C715BB" w:rsidRPr="007427F3">
      <w:rPr>
        <w:rFonts w:ascii="Arial" w:hAnsi="Arial" w:cs="Arial"/>
        <w:i/>
      </w:rPr>
      <w:t xml:space="preserve">Program </w:t>
    </w:r>
    <w:r w:rsidR="00C715BB">
      <w:rPr>
        <w:rFonts w:ascii="Arial" w:hAnsi="Arial" w:cs="Arial"/>
        <w:i/>
      </w:rPr>
      <w:t xml:space="preserve">obnovy venkova Olomouckého kraje </w:t>
    </w:r>
    <w:r w:rsidR="00C715BB" w:rsidRPr="007427F3">
      <w:rPr>
        <w:rFonts w:ascii="Arial" w:hAnsi="Arial" w:cs="Arial"/>
        <w:i/>
      </w:rPr>
      <w:t>20</w:t>
    </w:r>
    <w:r w:rsidR="00C715BB">
      <w:rPr>
        <w:rFonts w:ascii="Arial" w:hAnsi="Arial" w:cs="Arial"/>
        <w:i/>
      </w:rPr>
      <w:t>22</w:t>
    </w:r>
    <w:r w:rsidR="00C715BB" w:rsidRPr="007427F3">
      <w:rPr>
        <w:rFonts w:ascii="Arial" w:hAnsi="Arial" w:cs="Arial"/>
        <w:i/>
      </w:rPr>
      <w:t xml:space="preserve"> - vyhodnocení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5BB" w:rsidRDefault="00C715BB">
      <w:r>
        <w:separator/>
      </w:r>
    </w:p>
  </w:footnote>
  <w:footnote w:type="continuationSeparator" w:id="0">
    <w:p w:rsidR="00C715BB" w:rsidRDefault="00C71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593"/>
    <w:multiLevelType w:val="hybridMultilevel"/>
    <w:tmpl w:val="FBDCE022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62A1"/>
    <w:multiLevelType w:val="multilevel"/>
    <w:tmpl w:val="89A2B7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26A3CFD"/>
    <w:multiLevelType w:val="multilevel"/>
    <w:tmpl w:val="31BC58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51D5B05"/>
    <w:multiLevelType w:val="hybridMultilevel"/>
    <w:tmpl w:val="3482EF1A"/>
    <w:lvl w:ilvl="0" w:tplc="A6F236A2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B638C"/>
    <w:multiLevelType w:val="hybridMultilevel"/>
    <w:tmpl w:val="3BC66C3E"/>
    <w:lvl w:ilvl="0" w:tplc="90360A8E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DB7"/>
    <w:multiLevelType w:val="hybridMultilevel"/>
    <w:tmpl w:val="FA9CCF18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70ECB"/>
    <w:multiLevelType w:val="hybridMultilevel"/>
    <w:tmpl w:val="8990BD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415C4"/>
    <w:multiLevelType w:val="hybridMultilevel"/>
    <w:tmpl w:val="E0CA3E4C"/>
    <w:lvl w:ilvl="0" w:tplc="3D703A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F6764"/>
    <w:multiLevelType w:val="hybridMultilevel"/>
    <w:tmpl w:val="F2B6DD1A"/>
    <w:lvl w:ilvl="0" w:tplc="6A9423CE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1F85761B"/>
    <w:multiLevelType w:val="hybridMultilevel"/>
    <w:tmpl w:val="B00C3D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3741C"/>
    <w:multiLevelType w:val="multilevel"/>
    <w:tmpl w:val="F49230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2F3968F8"/>
    <w:multiLevelType w:val="hybridMultilevel"/>
    <w:tmpl w:val="233E4B0A"/>
    <w:lvl w:ilvl="0" w:tplc="35B617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322DC"/>
    <w:multiLevelType w:val="hybridMultilevel"/>
    <w:tmpl w:val="B1220980"/>
    <w:lvl w:ilvl="0" w:tplc="E08041DC">
      <w:start w:val="1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4C34AAC"/>
    <w:multiLevelType w:val="multilevel"/>
    <w:tmpl w:val="D80247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5B050A92"/>
    <w:multiLevelType w:val="hybridMultilevel"/>
    <w:tmpl w:val="A3905930"/>
    <w:lvl w:ilvl="0" w:tplc="80FA8012">
      <w:start w:val="1"/>
      <w:numFmt w:val="upperRoman"/>
      <w:pStyle w:val="Smlouvanadpisslo3tuntext"/>
      <w:lvlText w:val="%1."/>
      <w:lvlJc w:val="left"/>
      <w:pPr>
        <w:tabs>
          <w:tab w:val="num" w:pos="720"/>
        </w:tabs>
        <w:ind w:left="113" w:hanging="113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B332B9"/>
    <w:multiLevelType w:val="multilevel"/>
    <w:tmpl w:val="D46CE8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5D0B4230"/>
    <w:multiLevelType w:val="hybridMultilevel"/>
    <w:tmpl w:val="F29C02B4"/>
    <w:lvl w:ilvl="0" w:tplc="949A5ADE">
      <w:start w:val="42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24D76"/>
    <w:multiLevelType w:val="multilevel"/>
    <w:tmpl w:val="43847F6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64946130"/>
    <w:multiLevelType w:val="hybridMultilevel"/>
    <w:tmpl w:val="528E614A"/>
    <w:lvl w:ilvl="0" w:tplc="ADCE25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D4B31A0"/>
    <w:multiLevelType w:val="multilevel"/>
    <w:tmpl w:val="CE30AE7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6EDF4255"/>
    <w:multiLevelType w:val="hybridMultilevel"/>
    <w:tmpl w:val="626C6106"/>
    <w:lvl w:ilvl="0" w:tplc="7398F06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2E160BE"/>
    <w:multiLevelType w:val="hybridMultilevel"/>
    <w:tmpl w:val="448C1284"/>
    <w:lvl w:ilvl="0" w:tplc="93B4DF24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E50D65"/>
    <w:multiLevelType w:val="hybridMultilevel"/>
    <w:tmpl w:val="01D6BDF6"/>
    <w:lvl w:ilvl="0" w:tplc="07CC70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pStyle w:val="slovan-1rov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7527CC"/>
    <w:multiLevelType w:val="hybridMultilevel"/>
    <w:tmpl w:val="177A2C28"/>
    <w:lvl w:ilvl="0" w:tplc="D23018E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78181150"/>
    <w:multiLevelType w:val="hybridMultilevel"/>
    <w:tmpl w:val="E61E8D8E"/>
    <w:lvl w:ilvl="0" w:tplc="F336FA9C">
      <w:start w:val="1"/>
      <w:numFmt w:val="lowerLetter"/>
      <w:pStyle w:val="zaA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2A4B64"/>
    <w:multiLevelType w:val="multilevel"/>
    <w:tmpl w:val="2BF0E2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2"/>
  </w:num>
  <w:num w:numId="3">
    <w:abstractNumId w:val="2"/>
  </w:num>
  <w:num w:numId="4">
    <w:abstractNumId w:val="14"/>
  </w:num>
  <w:num w:numId="5">
    <w:abstractNumId w:val="24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21"/>
  </w:num>
  <w:num w:numId="12">
    <w:abstractNumId w:val="13"/>
  </w:num>
  <w:num w:numId="13">
    <w:abstractNumId w:val="23"/>
  </w:num>
  <w:num w:numId="14">
    <w:abstractNumId w:val="20"/>
  </w:num>
  <w:num w:numId="15">
    <w:abstractNumId w:val="12"/>
  </w:num>
  <w:num w:numId="16">
    <w:abstractNumId w:val="10"/>
  </w:num>
  <w:num w:numId="17">
    <w:abstractNumId w:val="15"/>
  </w:num>
  <w:num w:numId="18">
    <w:abstractNumId w:val="4"/>
  </w:num>
  <w:num w:numId="19">
    <w:abstractNumId w:val="17"/>
  </w:num>
  <w:num w:numId="20">
    <w:abstractNumId w:val="11"/>
  </w:num>
  <w:num w:numId="21">
    <w:abstractNumId w:val="18"/>
  </w:num>
  <w:num w:numId="22">
    <w:abstractNumId w:val="8"/>
  </w:num>
  <w:num w:numId="23">
    <w:abstractNumId w:val="9"/>
  </w:num>
  <w:num w:numId="24">
    <w:abstractNumId w:val="7"/>
  </w:num>
  <w:num w:numId="25">
    <w:abstractNumId w:val="3"/>
  </w:num>
  <w:num w:numId="26">
    <w:abstractNumId w:val="5"/>
  </w:num>
  <w:num w:numId="27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81"/>
    <w:rsid w:val="0000055F"/>
    <w:rsid w:val="00000BFE"/>
    <w:rsid w:val="000028CD"/>
    <w:rsid w:val="00002EDF"/>
    <w:rsid w:val="00004B7F"/>
    <w:rsid w:val="00004D65"/>
    <w:rsid w:val="00005599"/>
    <w:rsid w:val="00005EB1"/>
    <w:rsid w:val="000074A7"/>
    <w:rsid w:val="00011E9C"/>
    <w:rsid w:val="00012782"/>
    <w:rsid w:val="00013A07"/>
    <w:rsid w:val="00013F92"/>
    <w:rsid w:val="00014072"/>
    <w:rsid w:val="00014A94"/>
    <w:rsid w:val="00016878"/>
    <w:rsid w:val="00017F5D"/>
    <w:rsid w:val="00021A01"/>
    <w:rsid w:val="000225FC"/>
    <w:rsid w:val="0002265C"/>
    <w:rsid w:val="00022982"/>
    <w:rsid w:val="00026FB7"/>
    <w:rsid w:val="00030878"/>
    <w:rsid w:val="000338B6"/>
    <w:rsid w:val="00033B1E"/>
    <w:rsid w:val="000353F3"/>
    <w:rsid w:val="0003558E"/>
    <w:rsid w:val="00037648"/>
    <w:rsid w:val="00037663"/>
    <w:rsid w:val="00042BF8"/>
    <w:rsid w:val="0004440D"/>
    <w:rsid w:val="00050310"/>
    <w:rsid w:val="00052E70"/>
    <w:rsid w:val="00060981"/>
    <w:rsid w:val="000626A1"/>
    <w:rsid w:val="00064E45"/>
    <w:rsid w:val="00065B03"/>
    <w:rsid w:val="00067910"/>
    <w:rsid w:val="00070E63"/>
    <w:rsid w:val="000719B3"/>
    <w:rsid w:val="00071B22"/>
    <w:rsid w:val="00071C08"/>
    <w:rsid w:val="000723FA"/>
    <w:rsid w:val="00075BB8"/>
    <w:rsid w:val="00076320"/>
    <w:rsid w:val="0007655A"/>
    <w:rsid w:val="00077695"/>
    <w:rsid w:val="00080F28"/>
    <w:rsid w:val="0008175E"/>
    <w:rsid w:val="000834FE"/>
    <w:rsid w:val="00083AAC"/>
    <w:rsid w:val="00083D39"/>
    <w:rsid w:val="00084476"/>
    <w:rsid w:val="00084A0B"/>
    <w:rsid w:val="00086E78"/>
    <w:rsid w:val="00087539"/>
    <w:rsid w:val="000907F0"/>
    <w:rsid w:val="00090EE0"/>
    <w:rsid w:val="000911F6"/>
    <w:rsid w:val="00091E75"/>
    <w:rsid w:val="000921BD"/>
    <w:rsid w:val="0009239F"/>
    <w:rsid w:val="00093089"/>
    <w:rsid w:val="00094BAF"/>
    <w:rsid w:val="000965CF"/>
    <w:rsid w:val="00097605"/>
    <w:rsid w:val="000977E2"/>
    <w:rsid w:val="000A0F10"/>
    <w:rsid w:val="000A1125"/>
    <w:rsid w:val="000A184A"/>
    <w:rsid w:val="000A2AE9"/>
    <w:rsid w:val="000A32AC"/>
    <w:rsid w:val="000A57D8"/>
    <w:rsid w:val="000A7A5C"/>
    <w:rsid w:val="000B067C"/>
    <w:rsid w:val="000B106A"/>
    <w:rsid w:val="000B2DF1"/>
    <w:rsid w:val="000B44AE"/>
    <w:rsid w:val="000B5094"/>
    <w:rsid w:val="000B5C7B"/>
    <w:rsid w:val="000C2CA2"/>
    <w:rsid w:val="000C4EEF"/>
    <w:rsid w:val="000C510B"/>
    <w:rsid w:val="000C7A54"/>
    <w:rsid w:val="000D2FF7"/>
    <w:rsid w:val="000D4390"/>
    <w:rsid w:val="000D4D4A"/>
    <w:rsid w:val="000D5401"/>
    <w:rsid w:val="000D7D17"/>
    <w:rsid w:val="000E036B"/>
    <w:rsid w:val="000E2BE4"/>
    <w:rsid w:val="000E2E2C"/>
    <w:rsid w:val="000E3956"/>
    <w:rsid w:val="000E614B"/>
    <w:rsid w:val="000E6242"/>
    <w:rsid w:val="000E7863"/>
    <w:rsid w:val="000F3574"/>
    <w:rsid w:val="000F61BF"/>
    <w:rsid w:val="000F6ACB"/>
    <w:rsid w:val="000F776B"/>
    <w:rsid w:val="000F7C01"/>
    <w:rsid w:val="001010D4"/>
    <w:rsid w:val="00103CD0"/>
    <w:rsid w:val="001058A2"/>
    <w:rsid w:val="001075DD"/>
    <w:rsid w:val="001105BC"/>
    <w:rsid w:val="00112648"/>
    <w:rsid w:val="00113AA5"/>
    <w:rsid w:val="0011458B"/>
    <w:rsid w:val="00116328"/>
    <w:rsid w:val="00116BB3"/>
    <w:rsid w:val="00116EEB"/>
    <w:rsid w:val="00117608"/>
    <w:rsid w:val="00117D97"/>
    <w:rsid w:val="001204DF"/>
    <w:rsid w:val="0012063F"/>
    <w:rsid w:val="001214B6"/>
    <w:rsid w:val="001217D8"/>
    <w:rsid w:val="00121D01"/>
    <w:rsid w:val="0012259B"/>
    <w:rsid w:val="00124E2E"/>
    <w:rsid w:val="00131ADD"/>
    <w:rsid w:val="0013222B"/>
    <w:rsid w:val="0013556C"/>
    <w:rsid w:val="00135865"/>
    <w:rsid w:val="00137180"/>
    <w:rsid w:val="001415FC"/>
    <w:rsid w:val="00142CDD"/>
    <w:rsid w:val="00143290"/>
    <w:rsid w:val="00143D22"/>
    <w:rsid w:val="00145982"/>
    <w:rsid w:val="0015176E"/>
    <w:rsid w:val="00154FBD"/>
    <w:rsid w:val="00160AB6"/>
    <w:rsid w:val="00161516"/>
    <w:rsid w:val="00161864"/>
    <w:rsid w:val="00163223"/>
    <w:rsid w:val="00163EAE"/>
    <w:rsid w:val="001644EB"/>
    <w:rsid w:val="00165368"/>
    <w:rsid w:val="001700CB"/>
    <w:rsid w:val="00170EC4"/>
    <w:rsid w:val="00172011"/>
    <w:rsid w:val="00172BA8"/>
    <w:rsid w:val="00175557"/>
    <w:rsid w:val="0018019E"/>
    <w:rsid w:val="00180403"/>
    <w:rsid w:val="00180F34"/>
    <w:rsid w:val="00183FBF"/>
    <w:rsid w:val="0018400B"/>
    <w:rsid w:val="00185332"/>
    <w:rsid w:val="001917BC"/>
    <w:rsid w:val="00192552"/>
    <w:rsid w:val="0019284E"/>
    <w:rsid w:val="00197C22"/>
    <w:rsid w:val="001A1E8D"/>
    <w:rsid w:val="001A203C"/>
    <w:rsid w:val="001A211A"/>
    <w:rsid w:val="001A2C6F"/>
    <w:rsid w:val="001A30E2"/>
    <w:rsid w:val="001A5926"/>
    <w:rsid w:val="001A6374"/>
    <w:rsid w:val="001A655C"/>
    <w:rsid w:val="001B0300"/>
    <w:rsid w:val="001B0598"/>
    <w:rsid w:val="001B1587"/>
    <w:rsid w:val="001B196A"/>
    <w:rsid w:val="001B2B90"/>
    <w:rsid w:val="001B3AFA"/>
    <w:rsid w:val="001B3B52"/>
    <w:rsid w:val="001B4688"/>
    <w:rsid w:val="001B4C81"/>
    <w:rsid w:val="001B51DC"/>
    <w:rsid w:val="001B5541"/>
    <w:rsid w:val="001B66AB"/>
    <w:rsid w:val="001B77F2"/>
    <w:rsid w:val="001C08AF"/>
    <w:rsid w:val="001C15DB"/>
    <w:rsid w:val="001C4C1B"/>
    <w:rsid w:val="001C5132"/>
    <w:rsid w:val="001C6E71"/>
    <w:rsid w:val="001D2F08"/>
    <w:rsid w:val="001D476F"/>
    <w:rsid w:val="001D4A2A"/>
    <w:rsid w:val="001D55BB"/>
    <w:rsid w:val="001D5F7F"/>
    <w:rsid w:val="001D6E3E"/>
    <w:rsid w:val="001E07E4"/>
    <w:rsid w:val="001E2CD8"/>
    <w:rsid w:val="001E69F3"/>
    <w:rsid w:val="001E6A95"/>
    <w:rsid w:val="001E721E"/>
    <w:rsid w:val="001E79AD"/>
    <w:rsid w:val="001F0173"/>
    <w:rsid w:val="001F3858"/>
    <w:rsid w:val="001F3E57"/>
    <w:rsid w:val="001F4D1C"/>
    <w:rsid w:val="001F63B3"/>
    <w:rsid w:val="00200FF8"/>
    <w:rsid w:val="00201C8D"/>
    <w:rsid w:val="002036F8"/>
    <w:rsid w:val="002044CD"/>
    <w:rsid w:val="00205387"/>
    <w:rsid w:val="002070B0"/>
    <w:rsid w:val="00212193"/>
    <w:rsid w:val="002123FA"/>
    <w:rsid w:val="0021464B"/>
    <w:rsid w:val="00214CD9"/>
    <w:rsid w:val="00222132"/>
    <w:rsid w:val="00224916"/>
    <w:rsid w:val="00227E19"/>
    <w:rsid w:val="0023177D"/>
    <w:rsid w:val="0023281E"/>
    <w:rsid w:val="00232C21"/>
    <w:rsid w:val="00233F80"/>
    <w:rsid w:val="00234664"/>
    <w:rsid w:val="00236107"/>
    <w:rsid w:val="00236DB5"/>
    <w:rsid w:val="00240621"/>
    <w:rsid w:val="00242240"/>
    <w:rsid w:val="00244ACF"/>
    <w:rsid w:val="002509BA"/>
    <w:rsid w:val="00251550"/>
    <w:rsid w:val="002515A9"/>
    <w:rsid w:val="00251F45"/>
    <w:rsid w:val="002530BB"/>
    <w:rsid w:val="00254971"/>
    <w:rsid w:val="0025604F"/>
    <w:rsid w:val="00256953"/>
    <w:rsid w:val="002603E6"/>
    <w:rsid w:val="002611F1"/>
    <w:rsid w:val="00262E4E"/>
    <w:rsid w:val="002636D4"/>
    <w:rsid w:val="00263962"/>
    <w:rsid w:val="002670C3"/>
    <w:rsid w:val="00267EC4"/>
    <w:rsid w:val="00270488"/>
    <w:rsid w:val="0027451E"/>
    <w:rsid w:val="00274C6F"/>
    <w:rsid w:val="00275B93"/>
    <w:rsid w:val="002775F8"/>
    <w:rsid w:val="00281535"/>
    <w:rsid w:val="0028517A"/>
    <w:rsid w:val="00286473"/>
    <w:rsid w:val="002869F4"/>
    <w:rsid w:val="00287B92"/>
    <w:rsid w:val="00287BEC"/>
    <w:rsid w:val="0029005D"/>
    <w:rsid w:val="00291F66"/>
    <w:rsid w:val="002924E3"/>
    <w:rsid w:val="00293199"/>
    <w:rsid w:val="00293E1C"/>
    <w:rsid w:val="00293F78"/>
    <w:rsid w:val="00294084"/>
    <w:rsid w:val="002965B1"/>
    <w:rsid w:val="00297D48"/>
    <w:rsid w:val="002A01FB"/>
    <w:rsid w:val="002A4E2B"/>
    <w:rsid w:val="002A76BF"/>
    <w:rsid w:val="002B0FC6"/>
    <w:rsid w:val="002B25A6"/>
    <w:rsid w:val="002B2BA1"/>
    <w:rsid w:val="002B31E0"/>
    <w:rsid w:val="002B342D"/>
    <w:rsid w:val="002B3982"/>
    <w:rsid w:val="002B47C3"/>
    <w:rsid w:val="002B4882"/>
    <w:rsid w:val="002B4EB0"/>
    <w:rsid w:val="002B5CF0"/>
    <w:rsid w:val="002B76AE"/>
    <w:rsid w:val="002C09BA"/>
    <w:rsid w:val="002C418A"/>
    <w:rsid w:val="002C5694"/>
    <w:rsid w:val="002C6041"/>
    <w:rsid w:val="002C6C8B"/>
    <w:rsid w:val="002C79D9"/>
    <w:rsid w:val="002D0FD2"/>
    <w:rsid w:val="002D220D"/>
    <w:rsid w:val="002D28A9"/>
    <w:rsid w:val="002D2C1F"/>
    <w:rsid w:val="002D2DFB"/>
    <w:rsid w:val="002D6BE0"/>
    <w:rsid w:val="002D7230"/>
    <w:rsid w:val="002D79A4"/>
    <w:rsid w:val="002E1A4E"/>
    <w:rsid w:val="002E4700"/>
    <w:rsid w:val="002E47C0"/>
    <w:rsid w:val="002E7CEF"/>
    <w:rsid w:val="002E7E22"/>
    <w:rsid w:val="002E7EED"/>
    <w:rsid w:val="002F040A"/>
    <w:rsid w:val="002F0DAB"/>
    <w:rsid w:val="002F2435"/>
    <w:rsid w:val="002F249E"/>
    <w:rsid w:val="002F4405"/>
    <w:rsid w:val="002F4D45"/>
    <w:rsid w:val="002F627E"/>
    <w:rsid w:val="002F7BCA"/>
    <w:rsid w:val="002F7D0C"/>
    <w:rsid w:val="003030C6"/>
    <w:rsid w:val="00303AB9"/>
    <w:rsid w:val="00303C06"/>
    <w:rsid w:val="003048E2"/>
    <w:rsid w:val="003058F2"/>
    <w:rsid w:val="00306A47"/>
    <w:rsid w:val="0030770D"/>
    <w:rsid w:val="00310409"/>
    <w:rsid w:val="00310D92"/>
    <w:rsid w:val="00312267"/>
    <w:rsid w:val="0031607D"/>
    <w:rsid w:val="00316643"/>
    <w:rsid w:val="00317A69"/>
    <w:rsid w:val="00317F0C"/>
    <w:rsid w:val="00320F2A"/>
    <w:rsid w:val="00322439"/>
    <w:rsid w:val="00322E0E"/>
    <w:rsid w:val="00326CCC"/>
    <w:rsid w:val="003272B4"/>
    <w:rsid w:val="003312AC"/>
    <w:rsid w:val="00332696"/>
    <w:rsid w:val="00334A00"/>
    <w:rsid w:val="00337298"/>
    <w:rsid w:val="003402D7"/>
    <w:rsid w:val="00342C7F"/>
    <w:rsid w:val="00343198"/>
    <w:rsid w:val="00343E6A"/>
    <w:rsid w:val="00353302"/>
    <w:rsid w:val="00353868"/>
    <w:rsid w:val="00353C63"/>
    <w:rsid w:val="00355169"/>
    <w:rsid w:val="00356ABF"/>
    <w:rsid w:val="00356B79"/>
    <w:rsid w:val="00361039"/>
    <w:rsid w:val="003614D4"/>
    <w:rsid w:val="00361954"/>
    <w:rsid w:val="003634DC"/>
    <w:rsid w:val="00363B4C"/>
    <w:rsid w:val="00364DB9"/>
    <w:rsid w:val="003652A6"/>
    <w:rsid w:val="00365365"/>
    <w:rsid w:val="003702AC"/>
    <w:rsid w:val="00370D88"/>
    <w:rsid w:val="00371EB7"/>
    <w:rsid w:val="00373CE8"/>
    <w:rsid w:val="00373F8E"/>
    <w:rsid w:val="00374B94"/>
    <w:rsid w:val="00374E03"/>
    <w:rsid w:val="0037655E"/>
    <w:rsid w:val="00376DFA"/>
    <w:rsid w:val="00377A80"/>
    <w:rsid w:val="00380839"/>
    <w:rsid w:val="00380C65"/>
    <w:rsid w:val="003818B1"/>
    <w:rsid w:val="00382A3D"/>
    <w:rsid w:val="00382E5E"/>
    <w:rsid w:val="003864B1"/>
    <w:rsid w:val="00393DCF"/>
    <w:rsid w:val="00394C03"/>
    <w:rsid w:val="00396597"/>
    <w:rsid w:val="00396AEF"/>
    <w:rsid w:val="00396EA0"/>
    <w:rsid w:val="00396F10"/>
    <w:rsid w:val="003977FF"/>
    <w:rsid w:val="003A0A9F"/>
    <w:rsid w:val="003A1B35"/>
    <w:rsid w:val="003A6294"/>
    <w:rsid w:val="003A7EA0"/>
    <w:rsid w:val="003B1862"/>
    <w:rsid w:val="003B4ECF"/>
    <w:rsid w:val="003B59DE"/>
    <w:rsid w:val="003B6789"/>
    <w:rsid w:val="003C13A7"/>
    <w:rsid w:val="003C2EB1"/>
    <w:rsid w:val="003C5569"/>
    <w:rsid w:val="003C65BD"/>
    <w:rsid w:val="003D0D6D"/>
    <w:rsid w:val="003E1DAB"/>
    <w:rsid w:val="003E574A"/>
    <w:rsid w:val="003F44A3"/>
    <w:rsid w:val="003F63E0"/>
    <w:rsid w:val="00401C04"/>
    <w:rsid w:val="00404535"/>
    <w:rsid w:val="00404D47"/>
    <w:rsid w:val="0040600A"/>
    <w:rsid w:val="0040693F"/>
    <w:rsid w:val="00410EDA"/>
    <w:rsid w:val="004112DD"/>
    <w:rsid w:val="004138FD"/>
    <w:rsid w:val="00414286"/>
    <w:rsid w:val="00414C8B"/>
    <w:rsid w:val="00414EE1"/>
    <w:rsid w:val="004153D1"/>
    <w:rsid w:val="004156CD"/>
    <w:rsid w:val="00420C63"/>
    <w:rsid w:val="00421996"/>
    <w:rsid w:val="00421FA6"/>
    <w:rsid w:val="00422D51"/>
    <w:rsid w:val="004231F2"/>
    <w:rsid w:val="00425209"/>
    <w:rsid w:val="0043027C"/>
    <w:rsid w:val="00433ABF"/>
    <w:rsid w:val="004342E0"/>
    <w:rsid w:val="004344C3"/>
    <w:rsid w:val="004354E3"/>
    <w:rsid w:val="00437AF1"/>
    <w:rsid w:val="0044394A"/>
    <w:rsid w:val="0044464E"/>
    <w:rsid w:val="00444C13"/>
    <w:rsid w:val="00445308"/>
    <w:rsid w:val="00446BDB"/>
    <w:rsid w:val="00447139"/>
    <w:rsid w:val="00450BC9"/>
    <w:rsid w:val="00450E0C"/>
    <w:rsid w:val="0045236E"/>
    <w:rsid w:val="004528D8"/>
    <w:rsid w:val="00452D41"/>
    <w:rsid w:val="00454A10"/>
    <w:rsid w:val="00455B2C"/>
    <w:rsid w:val="00457D20"/>
    <w:rsid w:val="00460B00"/>
    <w:rsid w:val="00461712"/>
    <w:rsid w:val="004627A4"/>
    <w:rsid w:val="00463D28"/>
    <w:rsid w:val="00463FBB"/>
    <w:rsid w:val="00466DBD"/>
    <w:rsid w:val="00466FC9"/>
    <w:rsid w:val="0046776B"/>
    <w:rsid w:val="00473B8F"/>
    <w:rsid w:val="004744A1"/>
    <w:rsid w:val="004758CB"/>
    <w:rsid w:val="00475FCD"/>
    <w:rsid w:val="004760A5"/>
    <w:rsid w:val="004761AB"/>
    <w:rsid w:val="004766FA"/>
    <w:rsid w:val="00477306"/>
    <w:rsid w:val="004807FE"/>
    <w:rsid w:val="00480A17"/>
    <w:rsid w:val="0048236E"/>
    <w:rsid w:val="00482CE2"/>
    <w:rsid w:val="004830B6"/>
    <w:rsid w:val="00486ED9"/>
    <w:rsid w:val="00486F7D"/>
    <w:rsid w:val="00490014"/>
    <w:rsid w:val="004902C2"/>
    <w:rsid w:val="004924EB"/>
    <w:rsid w:val="0049250A"/>
    <w:rsid w:val="00492549"/>
    <w:rsid w:val="00494CA2"/>
    <w:rsid w:val="004958D7"/>
    <w:rsid w:val="004971FA"/>
    <w:rsid w:val="0049762E"/>
    <w:rsid w:val="004A199C"/>
    <w:rsid w:val="004A1B9C"/>
    <w:rsid w:val="004A1CFC"/>
    <w:rsid w:val="004A2E26"/>
    <w:rsid w:val="004A347A"/>
    <w:rsid w:val="004A3B10"/>
    <w:rsid w:val="004A3C98"/>
    <w:rsid w:val="004A503A"/>
    <w:rsid w:val="004A524D"/>
    <w:rsid w:val="004A545A"/>
    <w:rsid w:val="004A56BF"/>
    <w:rsid w:val="004A7326"/>
    <w:rsid w:val="004A7A5A"/>
    <w:rsid w:val="004A7BA0"/>
    <w:rsid w:val="004A7C18"/>
    <w:rsid w:val="004B109D"/>
    <w:rsid w:val="004B1CA4"/>
    <w:rsid w:val="004B22C0"/>
    <w:rsid w:val="004B3FE3"/>
    <w:rsid w:val="004B6C92"/>
    <w:rsid w:val="004C09FF"/>
    <w:rsid w:val="004C2292"/>
    <w:rsid w:val="004C4E1F"/>
    <w:rsid w:val="004C55BF"/>
    <w:rsid w:val="004C5AF5"/>
    <w:rsid w:val="004C5CCD"/>
    <w:rsid w:val="004D1928"/>
    <w:rsid w:val="004D415D"/>
    <w:rsid w:val="004D4602"/>
    <w:rsid w:val="004D5E06"/>
    <w:rsid w:val="004D7EDF"/>
    <w:rsid w:val="004E01D5"/>
    <w:rsid w:val="004E0964"/>
    <w:rsid w:val="004E1135"/>
    <w:rsid w:val="004E23C8"/>
    <w:rsid w:val="004E2F6D"/>
    <w:rsid w:val="004E350A"/>
    <w:rsid w:val="004E51B7"/>
    <w:rsid w:val="004E69BA"/>
    <w:rsid w:val="004F1340"/>
    <w:rsid w:val="004F2AA6"/>
    <w:rsid w:val="004F30C0"/>
    <w:rsid w:val="004F5BED"/>
    <w:rsid w:val="004F5EC2"/>
    <w:rsid w:val="004F7BC9"/>
    <w:rsid w:val="0050126A"/>
    <w:rsid w:val="00502669"/>
    <w:rsid w:val="00502915"/>
    <w:rsid w:val="0050302A"/>
    <w:rsid w:val="005050BA"/>
    <w:rsid w:val="0051344D"/>
    <w:rsid w:val="00516DFF"/>
    <w:rsid w:val="00520579"/>
    <w:rsid w:val="00523FF2"/>
    <w:rsid w:val="0052559D"/>
    <w:rsid w:val="0052569F"/>
    <w:rsid w:val="0052634B"/>
    <w:rsid w:val="00526674"/>
    <w:rsid w:val="00526760"/>
    <w:rsid w:val="00527CC1"/>
    <w:rsid w:val="00534366"/>
    <w:rsid w:val="005343DB"/>
    <w:rsid w:val="00537A70"/>
    <w:rsid w:val="00541358"/>
    <w:rsid w:val="005422E6"/>
    <w:rsid w:val="00543719"/>
    <w:rsid w:val="0054686D"/>
    <w:rsid w:val="00547747"/>
    <w:rsid w:val="00547E66"/>
    <w:rsid w:val="005513A6"/>
    <w:rsid w:val="00553BCC"/>
    <w:rsid w:val="00556B00"/>
    <w:rsid w:val="00556B18"/>
    <w:rsid w:val="0056003F"/>
    <w:rsid w:val="00561814"/>
    <w:rsid w:val="00561D75"/>
    <w:rsid w:val="0056356E"/>
    <w:rsid w:val="00564482"/>
    <w:rsid w:val="00564CF5"/>
    <w:rsid w:val="005701FD"/>
    <w:rsid w:val="00570DDE"/>
    <w:rsid w:val="005710D3"/>
    <w:rsid w:val="00571ADB"/>
    <w:rsid w:val="005721FA"/>
    <w:rsid w:val="005740F6"/>
    <w:rsid w:val="0057435E"/>
    <w:rsid w:val="00575EF6"/>
    <w:rsid w:val="00575FD4"/>
    <w:rsid w:val="00575FE5"/>
    <w:rsid w:val="00576713"/>
    <w:rsid w:val="00581353"/>
    <w:rsid w:val="00581EDA"/>
    <w:rsid w:val="00582FFA"/>
    <w:rsid w:val="0058361F"/>
    <w:rsid w:val="00591D26"/>
    <w:rsid w:val="00592979"/>
    <w:rsid w:val="00593F6C"/>
    <w:rsid w:val="00594699"/>
    <w:rsid w:val="00595044"/>
    <w:rsid w:val="005954E0"/>
    <w:rsid w:val="0059651B"/>
    <w:rsid w:val="00597EB9"/>
    <w:rsid w:val="005A2585"/>
    <w:rsid w:val="005A27A0"/>
    <w:rsid w:val="005A5DF3"/>
    <w:rsid w:val="005A6B1F"/>
    <w:rsid w:val="005B03E0"/>
    <w:rsid w:val="005B0D5F"/>
    <w:rsid w:val="005B5896"/>
    <w:rsid w:val="005B5A21"/>
    <w:rsid w:val="005B5A84"/>
    <w:rsid w:val="005B7E2F"/>
    <w:rsid w:val="005C0573"/>
    <w:rsid w:val="005C0EE7"/>
    <w:rsid w:val="005C46DF"/>
    <w:rsid w:val="005C50F8"/>
    <w:rsid w:val="005C6260"/>
    <w:rsid w:val="005C75D6"/>
    <w:rsid w:val="005D06F3"/>
    <w:rsid w:val="005D07CA"/>
    <w:rsid w:val="005D1AF1"/>
    <w:rsid w:val="005D1EE8"/>
    <w:rsid w:val="005D31CB"/>
    <w:rsid w:val="005D3502"/>
    <w:rsid w:val="005D4F66"/>
    <w:rsid w:val="005D6145"/>
    <w:rsid w:val="005D66EF"/>
    <w:rsid w:val="005E1666"/>
    <w:rsid w:val="005E17BC"/>
    <w:rsid w:val="005E190B"/>
    <w:rsid w:val="005E2197"/>
    <w:rsid w:val="005E2A3B"/>
    <w:rsid w:val="005E6218"/>
    <w:rsid w:val="005E6AF8"/>
    <w:rsid w:val="005E7BCA"/>
    <w:rsid w:val="005F11ED"/>
    <w:rsid w:val="005F178B"/>
    <w:rsid w:val="005F18BB"/>
    <w:rsid w:val="005F3B74"/>
    <w:rsid w:val="005F4058"/>
    <w:rsid w:val="005F5339"/>
    <w:rsid w:val="005F622C"/>
    <w:rsid w:val="005F666A"/>
    <w:rsid w:val="005F68A3"/>
    <w:rsid w:val="005F6CD6"/>
    <w:rsid w:val="005F6F3F"/>
    <w:rsid w:val="005F718C"/>
    <w:rsid w:val="006003AA"/>
    <w:rsid w:val="00600BD8"/>
    <w:rsid w:val="00605865"/>
    <w:rsid w:val="00606C1C"/>
    <w:rsid w:val="00607758"/>
    <w:rsid w:val="00611B30"/>
    <w:rsid w:val="006137A6"/>
    <w:rsid w:val="006167B7"/>
    <w:rsid w:val="0061707B"/>
    <w:rsid w:val="00620E86"/>
    <w:rsid w:val="0062127D"/>
    <w:rsid w:val="0062265B"/>
    <w:rsid w:val="00624307"/>
    <w:rsid w:val="00624375"/>
    <w:rsid w:val="00631025"/>
    <w:rsid w:val="00632D4F"/>
    <w:rsid w:val="006335D9"/>
    <w:rsid w:val="00633A76"/>
    <w:rsid w:val="006340E6"/>
    <w:rsid w:val="00634A01"/>
    <w:rsid w:val="0063512A"/>
    <w:rsid w:val="00635EB2"/>
    <w:rsid w:val="00636ED0"/>
    <w:rsid w:val="00636FE7"/>
    <w:rsid w:val="00637C02"/>
    <w:rsid w:val="00640840"/>
    <w:rsid w:val="006411F1"/>
    <w:rsid w:val="0064149F"/>
    <w:rsid w:val="00642BE5"/>
    <w:rsid w:val="006443A4"/>
    <w:rsid w:val="006453C1"/>
    <w:rsid w:val="006459D5"/>
    <w:rsid w:val="00645A38"/>
    <w:rsid w:val="00646AB1"/>
    <w:rsid w:val="0064759E"/>
    <w:rsid w:val="00647E29"/>
    <w:rsid w:val="00650354"/>
    <w:rsid w:val="00651A6A"/>
    <w:rsid w:val="00651CC7"/>
    <w:rsid w:val="0065222F"/>
    <w:rsid w:val="0065224C"/>
    <w:rsid w:val="006539C0"/>
    <w:rsid w:val="00654AB2"/>
    <w:rsid w:val="00655274"/>
    <w:rsid w:val="006574CE"/>
    <w:rsid w:val="00657C96"/>
    <w:rsid w:val="00660122"/>
    <w:rsid w:val="006602C0"/>
    <w:rsid w:val="0066053D"/>
    <w:rsid w:val="00660E16"/>
    <w:rsid w:val="006610B8"/>
    <w:rsid w:val="00661105"/>
    <w:rsid w:val="0066118C"/>
    <w:rsid w:val="00661508"/>
    <w:rsid w:val="006618AA"/>
    <w:rsid w:val="00664D1E"/>
    <w:rsid w:val="0066668C"/>
    <w:rsid w:val="00666A44"/>
    <w:rsid w:val="00666CD1"/>
    <w:rsid w:val="00670A88"/>
    <w:rsid w:val="0067123C"/>
    <w:rsid w:val="006715F9"/>
    <w:rsid w:val="00673A1E"/>
    <w:rsid w:val="0067765F"/>
    <w:rsid w:val="006777EA"/>
    <w:rsid w:val="00677C81"/>
    <w:rsid w:val="006841CC"/>
    <w:rsid w:val="006844AF"/>
    <w:rsid w:val="00684960"/>
    <w:rsid w:val="00686831"/>
    <w:rsid w:val="00690423"/>
    <w:rsid w:val="006908E6"/>
    <w:rsid w:val="006933BE"/>
    <w:rsid w:val="00693DA3"/>
    <w:rsid w:val="0069676E"/>
    <w:rsid w:val="006A00F8"/>
    <w:rsid w:val="006A1461"/>
    <w:rsid w:val="006A1F4F"/>
    <w:rsid w:val="006A4750"/>
    <w:rsid w:val="006A49D7"/>
    <w:rsid w:val="006A5E74"/>
    <w:rsid w:val="006A6262"/>
    <w:rsid w:val="006A695B"/>
    <w:rsid w:val="006A6E77"/>
    <w:rsid w:val="006A7267"/>
    <w:rsid w:val="006A7C4D"/>
    <w:rsid w:val="006B096E"/>
    <w:rsid w:val="006B16E6"/>
    <w:rsid w:val="006B1BEE"/>
    <w:rsid w:val="006B2189"/>
    <w:rsid w:val="006B4472"/>
    <w:rsid w:val="006B4B4C"/>
    <w:rsid w:val="006B5624"/>
    <w:rsid w:val="006B5FCE"/>
    <w:rsid w:val="006B610B"/>
    <w:rsid w:val="006C0DFE"/>
    <w:rsid w:val="006C6723"/>
    <w:rsid w:val="006C7826"/>
    <w:rsid w:val="006D0B96"/>
    <w:rsid w:val="006D16FD"/>
    <w:rsid w:val="006D47C9"/>
    <w:rsid w:val="006D54B5"/>
    <w:rsid w:val="006D74B8"/>
    <w:rsid w:val="006D7F4A"/>
    <w:rsid w:val="006E1139"/>
    <w:rsid w:val="006E38CF"/>
    <w:rsid w:val="006E649A"/>
    <w:rsid w:val="006E73DA"/>
    <w:rsid w:val="006E7E12"/>
    <w:rsid w:val="006F1667"/>
    <w:rsid w:val="006F16DF"/>
    <w:rsid w:val="006F41E6"/>
    <w:rsid w:val="006F4AE0"/>
    <w:rsid w:val="006F564F"/>
    <w:rsid w:val="006F707F"/>
    <w:rsid w:val="006F7F63"/>
    <w:rsid w:val="006F7F8B"/>
    <w:rsid w:val="007006F3"/>
    <w:rsid w:val="00700B6A"/>
    <w:rsid w:val="00702D00"/>
    <w:rsid w:val="00703EF3"/>
    <w:rsid w:val="0070548C"/>
    <w:rsid w:val="00705BE5"/>
    <w:rsid w:val="00710C3A"/>
    <w:rsid w:val="00713826"/>
    <w:rsid w:val="00713A5D"/>
    <w:rsid w:val="00713FDF"/>
    <w:rsid w:val="00717C76"/>
    <w:rsid w:val="0072021E"/>
    <w:rsid w:val="00720DCD"/>
    <w:rsid w:val="0072140E"/>
    <w:rsid w:val="00722008"/>
    <w:rsid w:val="007245B7"/>
    <w:rsid w:val="00725747"/>
    <w:rsid w:val="00725A6E"/>
    <w:rsid w:val="00731634"/>
    <w:rsid w:val="00732613"/>
    <w:rsid w:val="007328E8"/>
    <w:rsid w:val="00732C11"/>
    <w:rsid w:val="00733A57"/>
    <w:rsid w:val="00733FF4"/>
    <w:rsid w:val="00734D2A"/>
    <w:rsid w:val="007350EA"/>
    <w:rsid w:val="007366D1"/>
    <w:rsid w:val="007427F3"/>
    <w:rsid w:val="007431BC"/>
    <w:rsid w:val="00743D39"/>
    <w:rsid w:val="00744921"/>
    <w:rsid w:val="007454C4"/>
    <w:rsid w:val="007477B7"/>
    <w:rsid w:val="007512A9"/>
    <w:rsid w:val="007516AB"/>
    <w:rsid w:val="007536AF"/>
    <w:rsid w:val="007539B3"/>
    <w:rsid w:val="007540E0"/>
    <w:rsid w:val="00755ABB"/>
    <w:rsid w:val="00756FDD"/>
    <w:rsid w:val="00757F80"/>
    <w:rsid w:val="0076051D"/>
    <w:rsid w:val="00761C8C"/>
    <w:rsid w:val="00762BBC"/>
    <w:rsid w:val="0076530C"/>
    <w:rsid w:val="00765A5A"/>
    <w:rsid w:val="00765E60"/>
    <w:rsid w:val="00765EA8"/>
    <w:rsid w:val="00767A57"/>
    <w:rsid w:val="00767ED7"/>
    <w:rsid w:val="00770651"/>
    <w:rsid w:val="007715C9"/>
    <w:rsid w:val="007722EC"/>
    <w:rsid w:val="007728F5"/>
    <w:rsid w:val="00772932"/>
    <w:rsid w:val="007738FC"/>
    <w:rsid w:val="007748DD"/>
    <w:rsid w:val="007770DB"/>
    <w:rsid w:val="00777263"/>
    <w:rsid w:val="007803C1"/>
    <w:rsid w:val="00780DB2"/>
    <w:rsid w:val="00780FE4"/>
    <w:rsid w:val="0078231B"/>
    <w:rsid w:val="00782DF2"/>
    <w:rsid w:val="00783062"/>
    <w:rsid w:val="00784719"/>
    <w:rsid w:val="007852D0"/>
    <w:rsid w:val="007866E0"/>
    <w:rsid w:val="00786CFB"/>
    <w:rsid w:val="00787A17"/>
    <w:rsid w:val="007909DE"/>
    <w:rsid w:val="00791A5B"/>
    <w:rsid w:val="007952B3"/>
    <w:rsid w:val="00796A7A"/>
    <w:rsid w:val="007975C8"/>
    <w:rsid w:val="00797DAF"/>
    <w:rsid w:val="007A05AB"/>
    <w:rsid w:val="007A47DF"/>
    <w:rsid w:val="007A4961"/>
    <w:rsid w:val="007A4F71"/>
    <w:rsid w:val="007A66EA"/>
    <w:rsid w:val="007A73D5"/>
    <w:rsid w:val="007A7D22"/>
    <w:rsid w:val="007B0A83"/>
    <w:rsid w:val="007B1DF4"/>
    <w:rsid w:val="007B3389"/>
    <w:rsid w:val="007B4758"/>
    <w:rsid w:val="007B5609"/>
    <w:rsid w:val="007B7050"/>
    <w:rsid w:val="007C0246"/>
    <w:rsid w:val="007C0268"/>
    <w:rsid w:val="007C042A"/>
    <w:rsid w:val="007C15D5"/>
    <w:rsid w:val="007C2879"/>
    <w:rsid w:val="007C3BD9"/>
    <w:rsid w:val="007C4485"/>
    <w:rsid w:val="007C7E2C"/>
    <w:rsid w:val="007D0ABE"/>
    <w:rsid w:val="007D1095"/>
    <w:rsid w:val="007D1247"/>
    <w:rsid w:val="007D26C2"/>
    <w:rsid w:val="007D6597"/>
    <w:rsid w:val="007D74B5"/>
    <w:rsid w:val="007E1632"/>
    <w:rsid w:val="007E1D7D"/>
    <w:rsid w:val="007E268F"/>
    <w:rsid w:val="007E3867"/>
    <w:rsid w:val="007E3A88"/>
    <w:rsid w:val="007E3E49"/>
    <w:rsid w:val="007E51F1"/>
    <w:rsid w:val="007E6BB0"/>
    <w:rsid w:val="007E6BED"/>
    <w:rsid w:val="007E6BEF"/>
    <w:rsid w:val="007E7590"/>
    <w:rsid w:val="007F1197"/>
    <w:rsid w:val="007F1DA5"/>
    <w:rsid w:val="007F3247"/>
    <w:rsid w:val="007F48C3"/>
    <w:rsid w:val="007F4B99"/>
    <w:rsid w:val="007F5D93"/>
    <w:rsid w:val="008019E5"/>
    <w:rsid w:val="00803EF3"/>
    <w:rsid w:val="00804011"/>
    <w:rsid w:val="0080462D"/>
    <w:rsid w:val="00804ADA"/>
    <w:rsid w:val="008067E8"/>
    <w:rsid w:val="00807188"/>
    <w:rsid w:val="00807255"/>
    <w:rsid w:val="00807460"/>
    <w:rsid w:val="00807671"/>
    <w:rsid w:val="00807F0F"/>
    <w:rsid w:val="00810257"/>
    <w:rsid w:val="00810E1D"/>
    <w:rsid w:val="008112C4"/>
    <w:rsid w:val="00811F65"/>
    <w:rsid w:val="00814478"/>
    <w:rsid w:val="008151DA"/>
    <w:rsid w:val="00817425"/>
    <w:rsid w:val="00822101"/>
    <w:rsid w:val="00822437"/>
    <w:rsid w:val="00823E09"/>
    <w:rsid w:val="00824E81"/>
    <w:rsid w:val="00825808"/>
    <w:rsid w:val="0082714E"/>
    <w:rsid w:val="00831318"/>
    <w:rsid w:val="00833767"/>
    <w:rsid w:val="00833992"/>
    <w:rsid w:val="008348FA"/>
    <w:rsid w:val="008357A2"/>
    <w:rsid w:val="00837F8B"/>
    <w:rsid w:val="00844FDF"/>
    <w:rsid w:val="00845FBE"/>
    <w:rsid w:val="00846868"/>
    <w:rsid w:val="0085269F"/>
    <w:rsid w:val="00852752"/>
    <w:rsid w:val="00854138"/>
    <w:rsid w:val="008547CE"/>
    <w:rsid w:val="00855351"/>
    <w:rsid w:val="00855A01"/>
    <w:rsid w:val="0085696D"/>
    <w:rsid w:val="00857B6A"/>
    <w:rsid w:val="0086048F"/>
    <w:rsid w:val="0086407A"/>
    <w:rsid w:val="00864CC4"/>
    <w:rsid w:val="00865773"/>
    <w:rsid w:val="00866054"/>
    <w:rsid w:val="00867BD6"/>
    <w:rsid w:val="0087153A"/>
    <w:rsid w:val="00872EF7"/>
    <w:rsid w:val="00873EBB"/>
    <w:rsid w:val="00874FDA"/>
    <w:rsid w:val="008820F2"/>
    <w:rsid w:val="00883D7F"/>
    <w:rsid w:val="00890A46"/>
    <w:rsid w:val="00897ACF"/>
    <w:rsid w:val="00897F0A"/>
    <w:rsid w:val="008A1F31"/>
    <w:rsid w:val="008A39AE"/>
    <w:rsid w:val="008A3BA4"/>
    <w:rsid w:val="008A4164"/>
    <w:rsid w:val="008A5027"/>
    <w:rsid w:val="008A60F0"/>
    <w:rsid w:val="008A72EB"/>
    <w:rsid w:val="008A7498"/>
    <w:rsid w:val="008B06E0"/>
    <w:rsid w:val="008B0873"/>
    <w:rsid w:val="008B110F"/>
    <w:rsid w:val="008B28B3"/>
    <w:rsid w:val="008B29B3"/>
    <w:rsid w:val="008B3D5A"/>
    <w:rsid w:val="008B7598"/>
    <w:rsid w:val="008B7C24"/>
    <w:rsid w:val="008B7DF0"/>
    <w:rsid w:val="008C1396"/>
    <w:rsid w:val="008C41BC"/>
    <w:rsid w:val="008C4FEA"/>
    <w:rsid w:val="008C52CC"/>
    <w:rsid w:val="008C6A7B"/>
    <w:rsid w:val="008C74A8"/>
    <w:rsid w:val="008D0765"/>
    <w:rsid w:val="008D18E6"/>
    <w:rsid w:val="008D395D"/>
    <w:rsid w:val="008D3FF2"/>
    <w:rsid w:val="008D4F69"/>
    <w:rsid w:val="008D5949"/>
    <w:rsid w:val="008D7392"/>
    <w:rsid w:val="008E036C"/>
    <w:rsid w:val="008E3327"/>
    <w:rsid w:val="008E64CF"/>
    <w:rsid w:val="008E6FC8"/>
    <w:rsid w:val="008F0BEA"/>
    <w:rsid w:val="008F44B0"/>
    <w:rsid w:val="008F663C"/>
    <w:rsid w:val="008F7C1D"/>
    <w:rsid w:val="009037D7"/>
    <w:rsid w:val="009055CF"/>
    <w:rsid w:val="0090564E"/>
    <w:rsid w:val="0090606E"/>
    <w:rsid w:val="00906AFF"/>
    <w:rsid w:val="00907AB3"/>
    <w:rsid w:val="00910604"/>
    <w:rsid w:val="00910826"/>
    <w:rsid w:val="00910DFA"/>
    <w:rsid w:val="009113D4"/>
    <w:rsid w:val="00913BCC"/>
    <w:rsid w:val="00914160"/>
    <w:rsid w:val="00914B1B"/>
    <w:rsid w:val="00917469"/>
    <w:rsid w:val="009212DA"/>
    <w:rsid w:val="0092156C"/>
    <w:rsid w:val="009221C9"/>
    <w:rsid w:val="00922AC5"/>
    <w:rsid w:val="00922E8F"/>
    <w:rsid w:val="009247B0"/>
    <w:rsid w:val="009270BB"/>
    <w:rsid w:val="009274CA"/>
    <w:rsid w:val="0093032E"/>
    <w:rsid w:val="0093098E"/>
    <w:rsid w:val="009338FB"/>
    <w:rsid w:val="00935291"/>
    <w:rsid w:val="00935661"/>
    <w:rsid w:val="009358D0"/>
    <w:rsid w:val="009369C8"/>
    <w:rsid w:val="0094004E"/>
    <w:rsid w:val="00940DBE"/>
    <w:rsid w:val="009430DF"/>
    <w:rsid w:val="009439CD"/>
    <w:rsid w:val="009449A2"/>
    <w:rsid w:val="00945B9D"/>
    <w:rsid w:val="00946345"/>
    <w:rsid w:val="00946866"/>
    <w:rsid w:val="00947007"/>
    <w:rsid w:val="0095099C"/>
    <w:rsid w:val="00950C05"/>
    <w:rsid w:val="00950CAF"/>
    <w:rsid w:val="009617F7"/>
    <w:rsid w:val="00961A0F"/>
    <w:rsid w:val="00961D4D"/>
    <w:rsid w:val="00962791"/>
    <w:rsid w:val="009650AF"/>
    <w:rsid w:val="00966924"/>
    <w:rsid w:val="00967E85"/>
    <w:rsid w:val="00971CED"/>
    <w:rsid w:val="00974FE4"/>
    <w:rsid w:val="00977830"/>
    <w:rsid w:val="00977E3B"/>
    <w:rsid w:val="00977E75"/>
    <w:rsid w:val="00982C36"/>
    <w:rsid w:val="00983044"/>
    <w:rsid w:val="0098361E"/>
    <w:rsid w:val="00984512"/>
    <w:rsid w:val="009850B8"/>
    <w:rsid w:val="00985686"/>
    <w:rsid w:val="00985C28"/>
    <w:rsid w:val="0098625D"/>
    <w:rsid w:val="00987554"/>
    <w:rsid w:val="00990B56"/>
    <w:rsid w:val="0099119E"/>
    <w:rsid w:val="00991569"/>
    <w:rsid w:val="00991ED7"/>
    <w:rsid w:val="0099278B"/>
    <w:rsid w:val="00992BFF"/>
    <w:rsid w:val="00994142"/>
    <w:rsid w:val="00994545"/>
    <w:rsid w:val="00994847"/>
    <w:rsid w:val="0099568A"/>
    <w:rsid w:val="009963BB"/>
    <w:rsid w:val="009A09A4"/>
    <w:rsid w:val="009A0C5E"/>
    <w:rsid w:val="009A338B"/>
    <w:rsid w:val="009A42C6"/>
    <w:rsid w:val="009A59FD"/>
    <w:rsid w:val="009A6C05"/>
    <w:rsid w:val="009A730F"/>
    <w:rsid w:val="009A7926"/>
    <w:rsid w:val="009B01A3"/>
    <w:rsid w:val="009B1138"/>
    <w:rsid w:val="009B1AF6"/>
    <w:rsid w:val="009B2D67"/>
    <w:rsid w:val="009B47F8"/>
    <w:rsid w:val="009B6075"/>
    <w:rsid w:val="009B6E7B"/>
    <w:rsid w:val="009B76DB"/>
    <w:rsid w:val="009B7C2F"/>
    <w:rsid w:val="009C0AE5"/>
    <w:rsid w:val="009C0DDF"/>
    <w:rsid w:val="009C11E8"/>
    <w:rsid w:val="009C1D1B"/>
    <w:rsid w:val="009C1F56"/>
    <w:rsid w:val="009C27C5"/>
    <w:rsid w:val="009C314B"/>
    <w:rsid w:val="009C4849"/>
    <w:rsid w:val="009C5A24"/>
    <w:rsid w:val="009C6306"/>
    <w:rsid w:val="009D1018"/>
    <w:rsid w:val="009D189E"/>
    <w:rsid w:val="009D1B19"/>
    <w:rsid w:val="009D4A7C"/>
    <w:rsid w:val="009D6949"/>
    <w:rsid w:val="009D6E2A"/>
    <w:rsid w:val="009E014C"/>
    <w:rsid w:val="009E02B4"/>
    <w:rsid w:val="009E0F52"/>
    <w:rsid w:val="009E1565"/>
    <w:rsid w:val="009E162D"/>
    <w:rsid w:val="009E2B7F"/>
    <w:rsid w:val="009E4143"/>
    <w:rsid w:val="009E4635"/>
    <w:rsid w:val="009E5FED"/>
    <w:rsid w:val="009E6655"/>
    <w:rsid w:val="009F10FE"/>
    <w:rsid w:val="009F159A"/>
    <w:rsid w:val="009F2391"/>
    <w:rsid w:val="009F24FF"/>
    <w:rsid w:val="009F37F3"/>
    <w:rsid w:val="009F470B"/>
    <w:rsid w:val="00A002AA"/>
    <w:rsid w:val="00A00482"/>
    <w:rsid w:val="00A00753"/>
    <w:rsid w:val="00A010E6"/>
    <w:rsid w:val="00A020E0"/>
    <w:rsid w:val="00A02186"/>
    <w:rsid w:val="00A02278"/>
    <w:rsid w:val="00A02B25"/>
    <w:rsid w:val="00A05493"/>
    <w:rsid w:val="00A05FC4"/>
    <w:rsid w:val="00A0626E"/>
    <w:rsid w:val="00A06C99"/>
    <w:rsid w:val="00A10D68"/>
    <w:rsid w:val="00A1138C"/>
    <w:rsid w:val="00A116AE"/>
    <w:rsid w:val="00A161FA"/>
    <w:rsid w:val="00A208C1"/>
    <w:rsid w:val="00A24374"/>
    <w:rsid w:val="00A25D1A"/>
    <w:rsid w:val="00A2759B"/>
    <w:rsid w:val="00A3092A"/>
    <w:rsid w:val="00A30B56"/>
    <w:rsid w:val="00A30F37"/>
    <w:rsid w:val="00A31333"/>
    <w:rsid w:val="00A32CDA"/>
    <w:rsid w:val="00A34086"/>
    <w:rsid w:val="00A36C7B"/>
    <w:rsid w:val="00A37041"/>
    <w:rsid w:val="00A37129"/>
    <w:rsid w:val="00A37195"/>
    <w:rsid w:val="00A4024F"/>
    <w:rsid w:val="00A417E5"/>
    <w:rsid w:val="00A43FA2"/>
    <w:rsid w:val="00A4465A"/>
    <w:rsid w:val="00A5061D"/>
    <w:rsid w:val="00A50D3F"/>
    <w:rsid w:val="00A516BE"/>
    <w:rsid w:val="00A5249E"/>
    <w:rsid w:val="00A544B9"/>
    <w:rsid w:val="00A55ECC"/>
    <w:rsid w:val="00A55F3F"/>
    <w:rsid w:val="00A56627"/>
    <w:rsid w:val="00A57169"/>
    <w:rsid w:val="00A576B5"/>
    <w:rsid w:val="00A577CA"/>
    <w:rsid w:val="00A61F1E"/>
    <w:rsid w:val="00A64C91"/>
    <w:rsid w:val="00A67A75"/>
    <w:rsid w:val="00A7201D"/>
    <w:rsid w:val="00A7262B"/>
    <w:rsid w:val="00A84210"/>
    <w:rsid w:val="00A85327"/>
    <w:rsid w:val="00A86F74"/>
    <w:rsid w:val="00A871C5"/>
    <w:rsid w:val="00A9202B"/>
    <w:rsid w:val="00A93579"/>
    <w:rsid w:val="00A975FB"/>
    <w:rsid w:val="00AA0A27"/>
    <w:rsid w:val="00AA150B"/>
    <w:rsid w:val="00AA15E6"/>
    <w:rsid w:val="00AA1781"/>
    <w:rsid w:val="00AA1FCF"/>
    <w:rsid w:val="00AA351B"/>
    <w:rsid w:val="00AA47DC"/>
    <w:rsid w:val="00AA4BAA"/>
    <w:rsid w:val="00AA59D6"/>
    <w:rsid w:val="00AA5C6D"/>
    <w:rsid w:val="00AA6365"/>
    <w:rsid w:val="00AA7877"/>
    <w:rsid w:val="00AB03D2"/>
    <w:rsid w:val="00AB1C6C"/>
    <w:rsid w:val="00AB5F24"/>
    <w:rsid w:val="00AB694F"/>
    <w:rsid w:val="00AB6E3C"/>
    <w:rsid w:val="00AC1E02"/>
    <w:rsid w:val="00AC38DE"/>
    <w:rsid w:val="00AC3EA0"/>
    <w:rsid w:val="00AC5B6F"/>
    <w:rsid w:val="00AC5E99"/>
    <w:rsid w:val="00AC70EA"/>
    <w:rsid w:val="00AC7669"/>
    <w:rsid w:val="00AD01E6"/>
    <w:rsid w:val="00AD1391"/>
    <w:rsid w:val="00AD1937"/>
    <w:rsid w:val="00AD2D80"/>
    <w:rsid w:val="00AD4156"/>
    <w:rsid w:val="00AD5BFD"/>
    <w:rsid w:val="00AD5EA1"/>
    <w:rsid w:val="00AD604B"/>
    <w:rsid w:val="00AD7DBD"/>
    <w:rsid w:val="00AE084B"/>
    <w:rsid w:val="00AE2C2B"/>
    <w:rsid w:val="00AE5247"/>
    <w:rsid w:val="00AE5560"/>
    <w:rsid w:val="00AE57C6"/>
    <w:rsid w:val="00AF06A3"/>
    <w:rsid w:val="00AF0A06"/>
    <w:rsid w:val="00AF20D0"/>
    <w:rsid w:val="00AF3233"/>
    <w:rsid w:val="00AF342C"/>
    <w:rsid w:val="00AF543D"/>
    <w:rsid w:val="00AF69B5"/>
    <w:rsid w:val="00AF6A0E"/>
    <w:rsid w:val="00AF70DF"/>
    <w:rsid w:val="00AF7E7F"/>
    <w:rsid w:val="00B03357"/>
    <w:rsid w:val="00B04223"/>
    <w:rsid w:val="00B04399"/>
    <w:rsid w:val="00B046EF"/>
    <w:rsid w:val="00B0526F"/>
    <w:rsid w:val="00B06CA2"/>
    <w:rsid w:val="00B07624"/>
    <w:rsid w:val="00B1136D"/>
    <w:rsid w:val="00B113BB"/>
    <w:rsid w:val="00B1202A"/>
    <w:rsid w:val="00B16423"/>
    <w:rsid w:val="00B178CD"/>
    <w:rsid w:val="00B1795E"/>
    <w:rsid w:val="00B17A9F"/>
    <w:rsid w:val="00B2063A"/>
    <w:rsid w:val="00B20FBF"/>
    <w:rsid w:val="00B226FE"/>
    <w:rsid w:val="00B24209"/>
    <w:rsid w:val="00B24FFF"/>
    <w:rsid w:val="00B26759"/>
    <w:rsid w:val="00B26B39"/>
    <w:rsid w:val="00B27EF3"/>
    <w:rsid w:val="00B30568"/>
    <w:rsid w:val="00B33E6B"/>
    <w:rsid w:val="00B42399"/>
    <w:rsid w:val="00B44ED0"/>
    <w:rsid w:val="00B510D9"/>
    <w:rsid w:val="00B51235"/>
    <w:rsid w:val="00B5145E"/>
    <w:rsid w:val="00B546DA"/>
    <w:rsid w:val="00B61668"/>
    <w:rsid w:val="00B61D8E"/>
    <w:rsid w:val="00B620C7"/>
    <w:rsid w:val="00B63FA7"/>
    <w:rsid w:val="00B65492"/>
    <w:rsid w:val="00B6691E"/>
    <w:rsid w:val="00B672BD"/>
    <w:rsid w:val="00B711D3"/>
    <w:rsid w:val="00B751E6"/>
    <w:rsid w:val="00B7547A"/>
    <w:rsid w:val="00B7593A"/>
    <w:rsid w:val="00B75BC6"/>
    <w:rsid w:val="00B81278"/>
    <w:rsid w:val="00B815C1"/>
    <w:rsid w:val="00B820A7"/>
    <w:rsid w:val="00B82F59"/>
    <w:rsid w:val="00B837F2"/>
    <w:rsid w:val="00B85263"/>
    <w:rsid w:val="00B8587B"/>
    <w:rsid w:val="00B85D91"/>
    <w:rsid w:val="00B96943"/>
    <w:rsid w:val="00BA0D91"/>
    <w:rsid w:val="00BA5043"/>
    <w:rsid w:val="00BA7B1C"/>
    <w:rsid w:val="00BB11A6"/>
    <w:rsid w:val="00BB1836"/>
    <w:rsid w:val="00BB2B49"/>
    <w:rsid w:val="00BB32BC"/>
    <w:rsid w:val="00BB337F"/>
    <w:rsid w:val="00BB3A5F"/>
    <w:rsid w:val="00BB3C04"/>
    <w:rsid w:val="00BB4497"/>
    <w:rsid w:val="00BB4E15"/>
    <w:rsid w:val="00BB50F8"/>
    <w:rsid w:val="00BB7AB2"/>
    <w:rsid w:val="00BB7F73"/>
    <w:rsid w:val="00BC071D"/>
    <w:rsid w:val="00BC17CD"/>
    <w:rsid w:val="00BC19B7"/>
    <w:rsid w:val="00BC27EA"/>
    <w:rsid w:val="00BC2F4E"/>
    <w:rsid w:val="00BC5A7F"/>
    <w:rsid w:val="00BD2AD7"/>
    <w:rsid w:val="00BD3EE7"/>
    <w:rsid w:val="00BD48D3"/>
    <w:rsid w:val="00BD5D43"/>
    <w:rsid w:val="00BD7247"/>
    <w:rsid w:val="00BD766A"/>
    <w:rsid w:val="00BE174B"/>
    <w:rsid w:val="00BE181D"/>
    <w:rsid w:val="00BE2C07"/>
    <w:rsid w:val="00BE3466"/>
    <w:rsid w:val="00BE48A4"/>
    <w:rsid w:val="00BE6A89"/>
    <w:rsid w:val="00BE7435"/>
    <w:rsid w:val="00BE7E68"/>
    <w:rsid w:val="00BF0892"/>
    <w:rsid w:val="00BF0D86"/>
    <w:rsid w:val="00BF1F54"/>
    <w:rsid w:val="00BF2DA0"/>
    <w:rsid w:val="00BF2F27"/>
    <w:rsid w:val="00BF41D4"/>
    <w:rsid w:val="00BF7BD9"/>
    <w:rsid w:val="00BF7C6F"/>
    <w:rsid w:val="00C009BD"/>
    <w:rsid w:val="00C045E8"/>
    <w:rsid w:val="00C04DCD"/>
    <w:rsid w:val="00C06BB4"/>
    <w:rsid w:val="00C07FEC"/>
    <w:rsid w:val="00C108CD"/>
    <w:rsid w:val="00C12A92"/>
    <w:rsid w:val="00C13E15"/>
    <w:rsid w:val="00C15A9F"/>
    <w:rsid w:val="00C219A6"/>
    <w:rsid w:val="00C230E4"/>
    <w:rsid w:val="00C230F3"/>
    <w:rsid w:val="00C23B9C"/>
    <w:rsid w:val="00C25773"/>
    <w:rsid w:val="00C2578B"/>
    <w:rsid w:val="00C25E21"/>
    <w:rsid w:val="00C32CCD"/>
    <w:rsid w:val="00C32D3C"/>
    <w:rsid w:val="00C3519B"/>
    <w:rsid w:val="00C354A5"/>
    <w:rsid w:val="00C357E2"/>
    <w:rsid w:val="00C36DAD"/>
    <w:rsid w:val="00C4039D"/>
    <w:rsid w:val="00C40842"/>
    <w:rsid w:val="00C4085D"/>
    <w:rsid w:val="00C40D27"/>
    <w:rsid w:val="00C417AC"/>
    <w:rsid w:val="00C42205"/>
    <w:rsid w:val="00C42840"/>
    <w:rsid w:val="00C4395C"/>
    <w:rsid w:val="00C46560"/>
    <w:rsid w:val="00C46990"/>
    <w:rsid w:val="00C46DC2"/>
    <w:rsid w:val="00C473DE"/>
    <w:rsid w:val="00C4777E"/>
    <w:rsid w:val="00C51379"/>
    <w:rsid w:val="00C513C0"/>
    <w:rsid w:val="00C51CDD"/>
    <w:rsid w:val="00C56095"/>
    <w:rsid w:val="00C5679A"/>
    <w:rsid w:val="00C64B6E"/>
    <w:rsid w:val="00C65861"/>
    <w:rsid w:val="00C65A8A"/>
    <w:rsid w:val="00C66715"/>
    <w:rsid w:val="00C70A28"/>
    <w:rsid w:val="00C7101D"/>
    <w:rsid w:val="00C7145F"/>
    <w:rsid w:val="00C715BB"/>
    <w:rsid w:val="00C72724"/>
    <w:rsid w:val="00C727FE"/>
    <w:rsid w:val="00C72CC0"/>
    <w:rsid w:val="00C76542"/>
    <w:rsid w:val="00C7758F"/>
    <w:rsid w:val="00C811ED"/>
    <w:rsid w:val="00C83336"/>
    <w:rsid w:val="00C927BE"/>
    <w:rsid w:val="00C93033"/>
    <w:rsid w:val="00C93343"/>
    <w:rsid w:val="00C939A6"/>
    <w:rsid w:val="00C949A1"/>
    <w:rsid w:val="00C95DB2"/>
    <w:rsid w:val="00C96C0F"/>
    <w:rsid w:val="00C96EDA"/>
    <w:rsid w:val="00C97ACB"/>
    <w:rsid w:val="00CA1E04"/>
    <w:rsid w:val="00CA40EE"/>
    <w:rsid w:val="00CA4193"/>
    <w:rsid w:val="00CA41E8"/>
    <w:rsid w:val="00CA425F"/>
    <w:rsid w:val="00CA55FB"/>
    <w:rsid w:val="00CA7EEC"/>
    <w:rsid w:val="00CB0908"/>
    <w:rsid w:val="00CB0B73"/>
    <w:rsid w:val="00CB1397"/>
    <w:rsid w:val="00CB4860"/>
    <w:rsid w:val="00CB54FA"/>
    <w:rsid w:val="00CC17B0"/>
    <w:rsid w:val="00CC1DEE"/>
    <w:rsid w:val="00CC3699"/>
    <w:rsid w:val="00CC4277"/>
    <w:rsid w:val="00CC54A9"/>
    <w:rsid w:val="00CC7D3D"/>
    <w:rsid w:val="00CD011D"/>
    <w:rsid w:val="00CD2815"/>
    <w:rsid w:val="00CD45E0"/>
    <w:rsid w:val="00CD46BB"/>
    <w:rsid w:val="00CD66FF"/>
    <w:rsid w:val="00CD6A7D"/>
    <w:rsid w:val="00CD7CF3"/>
    <w:rsid w:val="00CE322D"/>
    <w:rsid w:val="00CE3977"/>
    <w:rsid w:val="00CE3DB0"/>
    <w:rsid w:val="00CE4151"/>
    <w:rsid w:val="00CE43A0"/>
    <w:rsid w:val="00CE5718"/>
    <w:rsid w:val="00CE5EF5"/>
    <w:rsid w:val="00CE63AD"/>
    <w:rsid w:val="00CE6F82"/>
    <w:rsid w:val="00CF123A"/>
    <w:rsid w:val="00CF1C51"/>
    <w:rsid w:val="00CF4E7E"/>
    <w:rsid w:val="00CF5A86"/>
    <w:rsid w:val="00CF729C"/>
    <w:rsid w:val="00CF79DC"/>
    <w:rsid w:val="00D024D5"/>
    <w:rsid w:val="00D05091"/>
    <w:rsid w:val="00D06AD0"/>
    <w:rsid w:val="00D10658"/>
    <w:rsid w:val="00D1097D"/>
    <w:rsid w:val="00D11482"/>
    <w:rsid w:val="00D11F37"/>
    <w:rsid w:val="00D12885"/>
    <w:rsid w:val="00D12A88"/>
    <w:rsid w:val="00D1320F"/>
    <w:rsid w:val="00D14997"/>
    <w:rsid w:val="00D15E98"/>
    <w:rsid w:val="00D17323"/>
    <w:rsid w:val="00D2026F"/>
    <w:rsid w:val="00D25736"/>
    <w:rsid w:val="00D27954"/>
    <w:rsid w:val="00D30F8B"/>
    <w:rsid w:val="00D3110D"/>
    <w:rsid w:val="00D315E5"/>
    <w:rsid w:val="00D31637"/>
    <w:rsid w:val="00D31BCB"/>
    <w:rsid w:val="00D31C61"/>
    <w:rsid w:val="00D32C98"/>
    <w:rsid w:val="00D35099"/>
    <w:rsid w:val="00D35CD6"/>
    <w:rsid w:val="00D35EF9"/>
    <w:rsid w:val="00D360B3"/>
    <w:rsid w:val="00D37B46"/>
    <w:rsid w:val="00D40C4A"/>
    <w:rsid w:val="00D42B26"/>
    <w:rsid w:val="00D42C21"/>
    <w:rsid w:val="00D4310E"/>
    <w:rsid w:val="00D444A8"/>
    <w:rsid w:val="00D50CF2"/>
    <w:rsid w:val="00D511AA"/>
    <w:rsid w:val="00D51E72"/>
    <w:rsid w:val="00D54D06"/>
    <w:rsid w:val="00D577F8"/>
    <w:rsid w:val="00D60047"/>
    <w:rsid w:val="00D608D6"/>
    <w:rsid w:val="00D60C7A"/>
    <w:rsid w:val="00D61A95"/>
    <w:rsid w:val="00D61BB0"/>
    <w:rsid w:val="00D6409E"/>
    <w:rsid w:val="00D646F0"/>
    <w:rsid w:val="00D64887"/>
    <w:rsid w:val="00D65348"/>
    <w:rsid w:val="00D65527"/>
    <w:rsid w:val="00D66F42"/>
    <w:rsid w:val="00D67330"/>
    <w:rsid w:val="00D67C30"/>
    <w:rsid w:val="00D704BC"/>
    <w:rsid w:val="00D710E6"/>
    <w:rsid w:val="00D7335C"/>
    <w:rsid w:val="00D73672"/>
    <w:rsid w:val="00D74761"/>
    <w:rsid w:val="00D74FB0"/>
    <w:rsid w:val="00D75266"/>
    <w:rsid w:val="00D75B7D"/>
    <w:rsid w:val="00D75C70"/>
    <w:rsid w:val="00D760CA"/>
    <w:rsid w:val="00D77B60"/>
    <w:rsid w:val="00D808C9"/>
    <w:rsid w:val="00D81DE5"/>
    <w:rsid w:val="00D83285"/>
    <w:rsid w:val="00D8550A"/>
    <w:rsid w:val="00D85709"/>
    <w:rsid w:val="00D862BF"/>
    <w:rsid w:val="00D86FC5"/>
    <w:rsid w:val="00D8735E"/>
    <w:rsid w:val="00D875AD"/>
    <w:rsid w:val="00D9003C"/>
    <w:rsid w:val="00D92DF3"/>
    <w:rsid w:val="00D963CF"/>
    <w:rsid w:val="00D96BDD"/>
    <w:rsid w:val="00D96F94"/>
    <w:rsid w:val="00DA3113"/>
    <w:rsid w:val="00DA490B"/>
    <w:rsid w:val="00DA74C5"/>
    <w:rsid w:val="00DB09A6"/>
    <w:rsid w:val="00DB1960"/>
    <w:rsid w:val="00DB258E"/>
    <w:rsid w:val="00DB2EEF"/>
    <w:rsid w:val="00DB33E7"/>
    <w:rsid w:val="00DB37B5"/>
    <w:rsid w:val="00DB439A"/>
    <w:rsid w:val="00DB5AA6"/>
    <w:rsid w:val="00DB60A8"/>
    <w:rsid w:val="00DB7BF8"/>
    <w:rsid w:val="00DC157A"/>
    <w:rsid w:val="00DC2350"/>
    <w:rsid w:val="00DC3068"/>
    <w:rsid w:val="00DD1156"/>
    <w:rsid w:val="00DD198A"/>
    <w:rsid w:val="00DD564B"/>
    <w:rsid w:val="00DD605F"/>
    <w:rsid w:val="00DD7A76"/>
    <w:rsid w:val="00DD7DB9"/>
    <w:rsid w:val="00DE0005"/>
    <w:rsid w:val="00DE1A88"/>
    <w:rsid w:val="00DE2ACD"/>
    <w:rsid w:val="00DE3DFF"/>
    <w:rsid w:val="00DE3EB4"/>
    <w:rsid w:val="00DE4CA6"/>
    <w:rsid w:val="00DE5140"/>
    <w:rsid w:val="00DE5EE9"/>
    <w:rsid w:val="00DF01E4"/>
    <w:rsid w:val="00DF0769"/>
    <w:rsid w:val="00DF1275"/>
    <w:rsid w:val="00DF1C5B"/>
    <w:rsid w:val="00DF209D"/>
    <w:rsid w:val="00DF2251"/>
    <w:rsid w:val="00DF2EC8"/>
    <w:rsid w:val="00DF3902"/>
    <w:rsid w:val="00DF52CB"/>
    <w:rsid w:val="00E002B1"/>
    <w:rsid w:val="00E01C44"/>
    <w:rsid w:val="00E02493"/>
    <w:rsid w:val="00E02E31"/>
    <w:rsid w:val="00E058A8"/>
    <w:rsid w:val="00E05C3E"/>
    <w:rsid w:val="00E05DB6"/>
    <w:rsid w:val="00E0631D"/>
    <w:rsid w:val="00E07EC2"/>
    <w:rsid w:val="00E11A40"/>
    <w:rsid w:val="00E124FF"/>
    <w:rsid w:val="00E13E31"/>
    <w:rsid w:val="00E1516B"/>
    <w:rsid w:val="00E151EA"/>
    <w:rsid w:val="00E155A4"/>
    <w:rsid w:val="00E16696"/>
    <w:rsid w:val="00E171E7"/>
    <w:rsid w:val="00E175E7"/>
    <w:rsid w:val="00E17E3F"/>
    <w:rsid w:val="00E20B89"/>
    <w:rsid w:val="00E21C21"/>
    <w:rsid w:val="00E22937"/>
    <w:rsid w:val="00E236DA"/>
    <w:rsid w:val="00E24D78"/>
    <w:rsid w:val="00E27B2A"/>
    <w:rsid w:val="00E27DC4"/>
    <w:rsid w:val="00E30686"/>
    <w:rsid w:val="00E3619B"/>
    <w:rsid w:val="00E363BF"/>
    <w:rsid w:val="00E36F3D"/>
    <w:rsid w:val="00E42149"/>
    <w:rsid w:val="00E433E0"/>
    <w:rsid w:val="00E46361"/>
    <w:rsid w:val="00E47B0C"/>
    <w:rsid w:val="00E50144"/>
    <w:rsid w:val="00E51312"/>
    <w:rsid w:val="00E524C4"/>
    <w:rsid w:val="00E52F9F"/>
    <w:rsid w:val="00E53980"/>
    <w:rsid w:val="00E543BA"/>
    <w:rsid w:val="00E54C2C"/>
    <w:rsid w:val="00E554C6"/>
    <w:rsid w:val="00E566E0"/>
    <w:rsid w:val="00E57D37"/>
    <w:rsid w:val="00E57DCE"/>
    <w:rsid w:val="00E60B40"/>
    <w:rsid w:val="00E615AA"/>
    <w:rsid w:val="00E65C0C"/>
    <w:rsid w:val="00E6637E"/>
    <w:rsid w:val="00E702EE"/>
    <w:rsid w:val="00E71BD9"/>
    <w:rsid w:val="00E72420"/>
    <w:rsid w:val="00E72A45"/>
    <w:rsid w:val="00E73A9A"/>
    <w:rsid w:val="00E76073"/>
    <w:rsid w:val="00E76377"/>
    <w:rsid w:val="00E76AB9"/>
    <w:rsid w:val="00E76CA1"/>
    <w:rsid w:val="00E77D4C"/>
    <w:rsid w:val="00E804AB"/>
    <w:rsid w:val="00E81198"/>
    <w:rsid w:val="00E818B1"/>
    <w:rsid w:val="00E825BD"/>
    <w:rsid w:val="00E84CD9"/>
    <w:rsid w:val="00E856CC"/>
    <w:rsid w:val="00E85929"/>
    <w:rsid w:val="00E9135D"/>
    <w:rsid w:val="00E91909"/>
    <w:rsid w:val="00E91E27"/>
    <w:rsid w:val="00E9280B"/>
    <w:rsid w:val="00E93376"/>
    <w:rsid w:val="00E9498B"/>
    <w:rsid w:val="00EA0560"/>
    <w:rsid w:val="00EA5407"/>
    <w:rsid w:val="00EA62AF"/>
    <w:rsid w:val="00EB0685"/>
    <w:rsid w:val="00EB3230"/>
    <w:rsid w:val="00EB3E09"/>
    <w:rsid w:val="00EB69B5"/>
    <w:rsid w:val="00EC1860"/>
    <w:rsid w:val="00EC248D"/>
    <w:rsid w:val="00EC32C8"/>
    <w:rsid w:val="00EC4A18"/>
    <w:rsid w:val="00EC53C2"/>
    <w:rsid w:val="00EC5F88"/>
    <w:rsid w:val="00EC62FC"/>
    <w:rsid w:val="00EC74E8"/>
    <w:rsid w:val="00ED051D"/>
    <w:rsid w:val="00ED16A8"/>
    <w:rsid w:val="00ED1D71"/>
    <w:rsid w:val="00ED6479"/>
    <w:rsid w:val="00ED674E"/>
    <w:rsid w:val="00ED6A56"/>
    <w:rsid w:val="00EE0C35"/>
    <w:rsid w:val="00EE14B8"/>
    <w:rsid w:val="00EE203D"/>
    <w:rsid w:val="00EE2F4D"/>
    <w:rsid w:val="00EE4824"/>
    <w:rsid w:val="00EE55A0"/>
    <w:rsid w:val="00EE6497"/>
    <w:rsid w:val="00EE65D5"/>
    <w:rsid w:val="00EE6DC3"/>
    <w:rsid w:val="00EF01E8"/>
    <w:rsid w:val="00EF050B"/>
    <w:rsid w:val="00EF0ABE"/>
    <w:rsid w:val="00EF0F78"/>
    <w:rsid w:val="00EF33D6"/>
    <w:rsid w:val="00EF7C89"/>
    <w:rsid w:val="00F010DA"/>
    <w:rsid w:val="00F03916"/>
    <w:rsid w:val="00F05B7B"/>
    <w:rsid w:val="00F11353"/>
    <w:rsid w:val="00F15E16"/>
    <w:rsid w:val="00F16E7C"/>
    <w:rsid w:val="00F178D3"/>
    <w:rsid w:val="00F17DC0"/>
    <w:rsid w:val="00F2056A"/>
    <w:rsid w:val="00F209D0"/>
    <w:rsid w:val="00F209D8"/>
    <w:rsid w:val="00F213E4"/>
    <w:rsid w:val="00F2305A"/>
    <w:rsid w:val="00F230F5"/>
    <w:rsid w:val="00F23899"/>
    <w:rsid w:val="00F23F6E"/>
    <w:rsid w:val="00F25623"/>
    <w:rsid w:val="00F3105B"/>
    <w:rsid w:val="00F321B7"/>
    <w:rsid w:val="00F32D78"/>
    <w:rsid w:val="00F32FB3"/>
    <w:rsid w:val="00F34FC5"/>
    <w:rsid w:val="00F3567B"/>
    <w:rsid w:val="00F35F1B"/>
    <w:rsid w:val="00F374EE"/>
    <w:rsid w:val="00F377A2"/>
    <w:rsid w:val="00F40432"/>
    <w:rsid w:val="00F40548"/>
    <w:rsid w:val="00F41425"/>
    <w:rsid w:val="00F41CD8"/>
    <w:rsid w:val="00F431FE"/>
    <w:rsid w:val="00F44F7B"/>
    <w:rsid w:val="00F45449"/>
    <w:rsid w:val="00F47932"/>
    <w:rsid w:val="00F50844"/>
    <w:rsid w:val="00F50BC5"/>
    <w:rsid w:val="00F510C5"/>
    <w:rsid w:val="00F53914"/>
    <w:rsid w:val="00F53E53"/>
    <w:rsid w:val="00F55E47"/>
    <w:rsid w:val="00F61799"/>
    <w:rsid w:val="00F61C42"/>
    <w:rsid w:val="00F63602"/>
    <w:rsid w:val="00F639D4"/>
    <w:rsid w:val="00F63F0D"/>
    <w:rsid w:val="00F64939"/>
    <w:rsid w:val="00F657FF"/>
    <w:rsid w:val="00F7079A"/>
    <w:rsid w:val="00F70F9C"/>
    <w:rsid w:val="00F71013"/>
    <w:rsid w:val="00F727A6"/>
    <w:rsid w:val="00F72C3F"/>
    <w:rsid w:val="00F72FCB"/>
    <w:rsid w:val="00F7353F"/>
    <w:rsid w:val="00F81E27"/>
    <w:rsid w:val="00F84003"/>
    <w:rsid w:val="00F84EFD"/>
    <w:rsid w:val="00F87257"/>
    <w:rsid w:val="00F87F1F"/>
    <w:rsid w:val="00F9362B"/>
    <w:rsid w:val="00F95509"/>
    <w:rsid w:val="00F962D2"/>
    <w:rsid w:val="00F96698"/>
    <w:rsid w:val="00F9723F"/>
    <w:rsid w:val="00FA0660"/>
    <w:rsid w:val="00FA0ECB"/>
    <w:rsid w:val="00FA6A62"/>
    <w:rsid w:val="00FB0892"/>
    <w:rsid w:val="00FB1646"/>
    <w:rsid w:val="00FB1F8B"/>
    <w:rsid w:val="00FB30BB"/>
    <w:rsid w:val="00FB41FC"/>
    <w:rsid w:val="00FB58A2"/>
    <w:rsid w:val="00FB5F82"/>
    <w:rsid w:val="00FB5FB2"/>
    <w:rsid w:val="00FC113F"/>
    <w:rsid w:val="00FC212F"/>
    <w:rsid w:val="00FC2E32"/>
    <w:rsid w:val="00FC3480"/>
    <w:rsid w:val="00FC4FE6"/>
    <w:rsid w:val="00FC73B5"/>
    <w:rsid w:val="00FD0EB3"/>
    <w:rsid w:val="00FD2F02"/>
    <w:rsid w:val="00FD34B6"/>
    <w:rsid w:val="00FD3E2C"/>
    <w:rsid w:val="00FD637A"/>
    <w:rsid w:val="00FD63D2"/>
    <w:rsid w:val="00FD654F"/>
    <w:rsid w:val="00FE07D5"/>
    <w:rsid w:val="00FE0986"/>
    <w:rsid w:val="00FE39D6"/>
    <w:rsid w:val="00FE4249"/>
    <w:rsid w:val="00FE49C9"/>
    <w:rsid w:val="00FE4AA2"/>
    <w:rsid w:val="00FE656F"/>
    <w:rsid w:val="00FE79AC"/>
    <w:rsid w:val="00FF10AB"/>
    <w:rsid w:val="00FF2E6D"/>
    <w:rsid w:val="00FF4064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243BD40"/>
  <w15:docId w15:val="{CECAB763-4576-4D57-B344-DF7E4D3A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7BC"/>
  </w:style>
  <w:style w:type="paragraph" w:styleId="Nadpis1">
    <w:name w:val="heading 1"/>
    <w:basedOn w:val="Normln"/>
    <w:next w:val="Normln"/>
    <w:link w:val="Nadpis1Char"/>
    <w:uiPriority w:val="9"/>
    <w:qFormat/>
    <w:rsid w:val="007770DB"/>
    <w:pPr>
      <w:keepNext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3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1text">
    <w:name w:val="Odsazený1 text"/>
    <w:basedOn w:val="Normln"/>
    <w:uiPriority w:val="99"/>
    <w:rsid w:val="00060981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paragraph" w:customStyle="1" w:styleId="Radaplohy">
    <w:name w:val="Rada přílohy"/>
    <w:basedOn w:val="Normln"/>
    <w:rsid w:val="00060981"/>
    <w:pPr>
      <w:widowControl w:val="0"/>
      <w:spacing w:before="480" w:after="120"/>
      <w:jc w:val="both"/>
    </w:pPr>
    <w:rPr>
      <w:rFonts w:ascii="Arial" w:hAnsi="Arial"/>
      <w:noProof/>
      <w:sz w:val="24"/>
      <w:u w:val="single"/>
    </w:rPr>
  </w:style>
  <w:style w:type="paragraph" w:customStyle="1" w:styleId="Radaploha1">
    <w:name w:val="Rada příloha č.1"/>
    <w:basedOn w:val="Normln"/>
    <w:rsid w:val="00060981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  <w:u w:val="single"/>
    </w:rPr>
  </w:style>
  <w:style w:type="paragraph" w:styleId="Zpat">
    <w:name w:val="footer"/>
    <w:basedOn w:val="Normln"/>
    <w:link w:val="ZpatChar"/>
    <w:uiPriority w:val="99"/>
    <w:rsid w:val="00060981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rsid w:val="009A0C5E"/>
    <w:pPr>
      <w:tabs>
        <w:tab w:val="center" w:pos="4536"/>
        <w:tab w:val="right" w:pos="9072"/>
      </w:tabs>
    </w:pPr>
  </w:style>
  <w:style w:type="paragraph" w:customStyle="1" w:styleId="Normln1">
    <w:name w:val="Normální1"/>
    <w:rsid w:val="007770DB"/>
    <w:pPr>
      <w:widowControl w:val="0"/>
      <w:autoSpaceDE w:val="0"/>
      <w:autoSpaceDN w:val="0"/>
    </w:pPr>
    <w:rPr>
      <w:sz w:val="24"/>
      <w:szCs w:val="24"/>
      <w:lang w:val="fr-FR"/>
    </w:rPr>
  </w:style>
  <w:style w:type="paragraph" w:customStyle="1" w:styleId="titlefront">
    <w:name w:val="title_front"/>
    <w:basedOn w:val="Normln1"/>
    <w:rsid w:val="007770DB"/>
  </w:style>
  <w:style w:type="paragraph" w:styleId="Textbubliny">
    <w:name w:val="Balloon Text"/>
    <w:basedOn w:val="Normln"/>
    <w:link w:val="TextbublinyChar"/>
    <w:uiPriority w:val="99"/>
    <w:semiHidden/>
    <w:rsid w:val="001C08AF"/>
    <w:rPr>
      <w:rFonts w:ascii="Tahoma" w:hAnsi="Tahoma" w:cs="Tahoma"/>
      <w:sz w:val="16"/>
      <w:szCs w:val="16"/>
    </w:rPr>
  </w:style>
  <w:style w:type="character" w:styleId="slostrnky">
    <w:name w:val="page number"/>
    <w:rsid w:val="001D476F"/>
  </w:style>
  <w:style w:type="character" w:styleId="Zstupntext">
    <w:name w:val="Placeholder Text"/>
    <w:basedOn w:val="Standardnpsmoodstavce"/>
    <w:uiPriority w:val="99"/>
    <w:semiHidden/>
    <w:rsid w:val="00463D28"/>
    <w:rPr>
      <w:color w:val="808080"/>
    </w:rPr>
  </w:style>
  <w:style w:type="paragraph" w:styleId="Odstavecseseznamem">
    <w:name w:val="List Paragraph"/>
    <w:basedOn w:val="Normln"/>
    <w:uiPriority w:val="34"/>
    <w:qFormat/>
    <w:rsid w:val="00570DDE"/>
    <w:pPr>
      <w:ind w:left="720"/>
      <w:contextualSpacing/>
    </w:pPr>
  </w:style>
  <w:style w:type="paragraph" w:styleId="Titulek">
    <w:name w:val="caption"/>
    <w:basedOn w:val="Normln"/>
    <w:next w:val="Normln"/>
    <w:unhideWhenUsed/>
    <w:qFormat/>
    <w:rsid w:val="001D2F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9"/>
    <w:rsid w:val="00AF342C"/>
    <w:rPr>
      <w:rFonts w:ascii="Arial" w:hAnsi="Arial" w:cs="Arial"/>
      <w:b/>
      <w:bCs/>
      <w:i/>
      <w:iCs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AF342C"/>
    <w:rPr>
      <w:b/>
      <w:bCs/>
      <w:sz w:val="32"/>
      <w:szCs w:val="32"/>
    </w:rPr>
  </w:style>
  <w:style w:type="paragraph" w:customStyle="1" w:styleId="Radadvodovzprva">
    <w:name w:val="Rada důvodová zpráva"/>
    <w:basedOn w:val="Normln"/>
    <w:uiPriority w:val="99"/>
    <w:rsid w:val="00AF342C"/>
    <w:pPr>
      <w:widowControl w:val="0"/>
      <w:spacing w:after="480"/>
      <w:jc w:val="both"/>
    </w:pPr>
    <w:rPr>
      <w:rFonts w:ascii="Arial" w:hAnsi="Arial"/>
      <w:b/>
      <w:noProof/>
      <w:sz w:val="24"/>
    </w:rPr>
  </w:style>
  <w:style w:type="character" w:customStyle="1" w:styleId="ZhlavChar">
    <w:name w:val="Záhlaví Char"/>
    <w:basedOn w:val="Standardnpsmoodstavce"/>
    <w:link w:val="Zhlav"/>
    <w:rsid w:val="00AF342C"/>
  </w:style>
  <w:style w:type="character" w:customStyle="1" w:styleId="ZpatChar">
    <w:name w:val="Zápatí Char"/>
    <w:basedOn w:val="Standardnpsmoodstavce"/>
    <w:link w:val="Zpat"/>
    <w:uiPriority w:val="99"/>
    <w:rsid w:val="00AF342C"/>
  </w:style>
  <w:style w:type="paragraph" w:customStyle="1" w:styleId="Tabulkatuntext16nasted">
    <w:name w:val="Tabulka tučný text_16 na střed"/>
    <w:basedOn w:val="Normln"/>
    <w:rsid w:val="00AF342C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AF342C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Tabulkazkladntext">
    <w:name w:val="Tabulka základní text"/>
    <w:basedOn w:val="Normln"/>
    <w:link w:val="TabulkazkladntextChar"/>
    <w:rsid w:val="00AF342C"/>
    <w:pPr>
      <w:widowControl w:val="0"/>
      <w:spacing w:before="40" w:after="40"/>
    </w:pPr>
    <w:rPr>
      <w:rFonts w:ascii="Arial" w:hAnsi="Arial" w:cs="Arial"/>
      <w:noProof/>
      <w:sz w:val="24"/>
    </w:rPr>
  </w:style>
  <w:style w:type="character" w:customStyle="1" w:styleId="TabulkazkladntextChar">
    <w:name w:val="Tabulka základní text Char"/>
    <w:link w:val="Tabulkazkladntext"/>
    <w:rsid w:val="00AF342C"/>
    <w:rPr>
      <w:rFonts w:ascii="Arial" w:hAnsi="Arial" w:cs="Arial"/>
      <w:noProof/>
      <w:sz w:val="24"/>
    </w:rPr>
  </w:style>
  <w:style w:type="paragraph" w:customStyle="1" w:styleId="Tabulkazkladntextnasted">
    <w:name w:val="Tabulka základní text na střed"/>
    <w:basedOn w:val="Normln"/>
    <w:rsid w:val="00AF342C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2">
    <w:name w:val="Body Text 2"/>
    <w:basedOn w:val="Normln"/>
    <w:link w:val="Zkladntext2Char"/>
    <w:rsid w:val="00AF342C"/>
    <w:pPr>
      <w:spacing w:after="120" w:line="480" w:lineRule="auto"/>
    </w:pPr>
    <w:rPr>
      <w:rFonts w:ascii="Arial" w:hAnsi="Arial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AF342C"/>
    <w:rPr>
      <w:rFonts w:ascii="Arial" w:hAnsi="Arial"/>
      <w:sz w:val="24"/>
      <w:szCs w:val="24"/>
    </w:rPr>
  </w:style>
  <w:style w:type="paragraph" w:customStyle="1" w:styleId="Zkladntext21">
    <w:name w:val="Základní text 21"/>
    <w:basedOn w:val="Normln"/>
    <w:rsid w:val="00AF342C"/>
    <w:rPr>
      <w:i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4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F342C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F342C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AF342C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F342C"/>
  </w:style>
  <w:style w:type="paragraph" w:customStyle="1" w:styleId="StylNadpis2TimesNewRoman11bnenTunPed0bZ">
    <w:name w:val="Styl Nadpis 2 + Times New Roman 11 b. není Tučné Před:  0 b. Z..."/>
    <w:basedOn w:val="Nadpis2"/>
    <w:next w:val="Nadpis2"/>
    <w:uiPriority w:val="99"/>
    <w:rsid w:val="00AF342C"/>
    <w:pPr>
      <w:spacing w:before="0" w:after="0"/>
      <w:ind w:left="567"/>
      <w:jc w:val="center"/>
    </w:pPr>
    <w:rPr>
      <w:rFonts w:ascii="Times New Roman" w:hAnsi="Times New Roman" w:cs="Times New Roman"/>
      <w:bCs w:val="0"/>
      <w:i w:val="0"/>
      <w:sz w:val="22"/>
      <w:szCs w:val="20"/>
    </w:rPr>
  </w:style>
  <w:style w:type="paragraph" w:customStyle="1" w:styleId="slovan-1rove">
    <w:name w:val="číslovaný - 1. úroveň"/>
    <w:basedOn w:val="Normln"/>
    <w:uiPriority w:val="99"/>
    <w:rsid w:val="00AF342C"/>
    <w:pPr>
      <w:numPr>
        <w:ilvl w:val="2"/>
        <w:numId w:val="2"/>
      </w:numPr>
      <w:tabs>
        <w:tab w:val="left" w:pos="397"/>
      </w:tabs>
      <w:spacing w:before="120"/>
      <w:jc w:val="both"/>
    </w:pPr>
    <w:rPr>
      <w:sz w:val="24"/>
    </w:rPr>
  </w:style>
  <w:style w:type="character" w:styleId="Hypertextovodkaz">
    <w:name w:val="Hyperlink"/>
    <w:basedOn w:val="Standardnpsmoodstavce"/>
    <w:uiPriority w:val="99"/>
    <w:rsid w:val="00AF342C"/>
    <w:rPr>
      <w:color w:val="0000FF"/>
      <w:u w:val="single"/>
    </w:rPr>
  </w:style>
  <w:style w:type="paragraph" w:customStyle="1" w:styleId="Mstoadatumvlevo">
    <w:name w:val="Místo a datum vlevo"/>
    <w:basedOn w:val="Normln"/>
    <w:uiPriority w:val="99"/>
    <w:rsid w:val="00AF342C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AF342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Zkladntextnasted">
    <w:name w:val="Základní text na střed"/>
    <w:basedOn w:val="Normln"/>
    <w:uiPriority w:val="99"/>
    <w:rsid w:val="00AF342C"/>
    <w:pPr>
      <w:widowControl w:val="0"/>
      <w:spacing w:before="120" w:after="120"/>
      <w:jc w:val="center"/>
    </w:pPr>
    <w:rPr>
      <w:rFonts w:ascii="Arial" w:hAnsi="Arial"/>
      <w:noProof/>
      <w:snapToGrid w:val="0"/>
      <w:sz w:val="24"/>
    </w:rPr>
  </w:style>
  <w:style w:type="paragraph" w:customStyle="1" w:styleId="Smlouvapodpisy">
    <w:name w:val="Smlouva podpisy"/>
    <w:basedOn w:val="Normln"/>
    <w:uiPriority w:val="99"/>
    <w:rsid w:val="00AF342C"/>
    <w:pPr>
      <w:widowControl w:val="0"/>
      <w:jc w:val="center"/>
    </w:pPr>
    <w:rPr>
      <w:rFonts w:ascii="Arial" w:hAnsi="Arial"/>
      <w:noProof/>
      <w:sz w:val="24"/>
    </w:rPr>
  </w:style>
  <w:style w:type="paragraph" w:customStyle="1" w:styleId="Smlouvanadpisslo3tuntext">
    <w:name w:val="Smlouva nadpis číslo3 tučný text"/>
    <w:basedOn w:val="Normln"/>
    <w:uiPriority w:val="99"/>
    <w:rsid w:val="00AF342C"/>
    <w:pPr>
      <w:widowControl w:val="0"/>
      <w:numPr>
        <w:numId w:val="4"/>
      </w:numPr>
      <w:spacing w:before="360" w:after="360"/>
      <w:jc w:val="center"/>
    </w:pPr>
    <w:rPr>
      <w:rFonts w:ascii="Arial" w:hAnsi="Arial"/>
      <w:b/>
      <w:noProof/>
      <w:sz w:val="24"/>
    </w:rPr>
  </w:style>
  <w:style w:type="paragraph" w:customStyle="1" w:styleId="NoteHead">
    <w:name w:val="NoteHead"/>
    <w:basedOn w:val="Normln"/>
    <w:next w:val="Normln"/>
    <w:uiPriority w:val="99"/>
    <w:rsid w:val="00AF342C"/>
    <w:pPr>
      <w:spacing w:before="720" w:after="720"/>
      <w:jc w:val="center"/>
    </w:pPr>
    <w:rPr>
      <w:b/>
      <w:bCs/>
      <w:smallCaps/>
      <w:sz w:val="24"/>
      <w:szCs w:val="24"/>
    </w:rPr>
  </w:style>
  <w:style w:type="paragraph" w:customStyle="1" w:styleId="slo1text0">
    <w:name w:val="slo1text"/>
    <w:basedOn w:val="Normln"/>
    <w:uiPriority w:val="99"/>
    <w:rsid w:val="00AF342C"/>
    <w:pPr>
      <w:spacing w:after="120"/>
      <w:jc w:val="both"/>
    </w:pPr>
    <w:rPr>
      <w:rFonts w:ascii="Arial" w:hAnsi="Arial" w:cs="Arial"/>
      <w:sz w:val="24"/>
      <w:szCs w:val="24"/>
    </w:rPr>
  </w:style>
  <w:style w:type="character" w:customStyle="1" w:styleId="Tunproloenznak">
    <w:name w:val="Tučný proložený znak"/>
    <w:uiPriority w:val="99"/>
    <w:rsid w:val="00AF342C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F342C"/>
  </w:style>
  <w:style w:type="paragraph" w:styleId="Textvysvtlivek">
    <w:name w:val="endnote text"/>
    <w:basedOn w:val="Normln"/>
    <w:link w:val="TextvysvtlivekChar"/>
    <w:uiPriority w:val="99"/>
    <w:unhideWhenUsed/>
    <w:rsid w:val="00AF342C"/>
  </w:style>
  <w:style w:type="character" w:customStyle="1" w:styleId="TextvysvtlivekChar1">
    <w:name w:val="Text vysvětlivek Char1"/>
    <w:basedOn w:val="Standardnpsmoodstavce"/>
    <w:uiPriority w:val="99"/>
    <w:rsid w:val="00AF342C"/>
  </w:style>
  <w:style w:type="paragraph" w:customStyle="1" w:styleId="Odsazen2text">
    <w:name w:val="Odsazený2 text"/>
    <w:basedOn w:val="Normln"/>
    <w:rsid w:val="00AF342C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 w:val="24"/>
    </w:rPr>
  </w:style>
  <w:style w:type="paragraph" w:customStyle="1" w:styleId="slo111text">
    <w:name w:val="Číslo1.1.1 text"/>
    <w:basedOn w:val="Normln"/>
    <w:rsid w:val="00AF342C"/>
    <w:pPr>
      <w:widowControl w:val="0"/>
      <w:tabs>
        <w:tab w:val="num" w:pos="1854"/>
      </w:tabs>
      <w:spacing w:after="120"/>
      <w:ind w:left="1701" w:hanging="567"/>
      <w:jc w:val="both"/>
      <w:outlineLvl w:val="2"/>
    </w:pPr>
    <w:rPr>
      <w:rFonts w:ascii="Arial" w:hAnsi="Arial"/>
      <w:noProof/>
      <w:sz w:val="24"/>
    </w:rPr>
  </w:style>
  <w:style w:type="character" w:customStyle="1" w:styleId="ProsttextChar">
    <w:name w:val="Prostý text Char"/>
    <w:basedOn w:val="Standardnpsmoodstavce"/>
    <w:link w:val="Prosttext"/>
    <w:uiPriority w:val="99"/>
    <w:rsid w:val="00AF342C"/>
    <w:rPr>
      <w:rFonts w:ascii="Calibri" w:hAnsi="Calibri"/>
      <w:szCs w:val="21"/>
    </w:rPr>
  </w:style>
  <w:style w:type="paragraph" w:styleId="Prosttext">
    <w:name w:val="Plain Text"/>
    <w:basedOn w:val="Normln"/>
    <w:link w:val="ProsttextChar"/>
    <w:uiPriority w:val="99"/>
    <w:unhideWhenUsed/>
    <w:rsid w:val="00AF342C"/>
    <w:rPr>
      <w:rFonts w:ascii="Calibri" w:hAnsi="Calibri"/>
      <w:szCs w:val="21"/>
    </w:rPr>
  </w:style>
  <w:style w:type="character" w:customStyle="1" w:styleId="ProsttextChar1">
    <w:name w:val="Prostý text Char1"/>
    <w:basedOn w:val="Standardnpsmoodstavce"/>
    <w:uiPriority w:val="99"/>
    <w:rsid w:val="00AF342C"/>
    <w:rPr>
      <w:rFonts w:ascii="Consolas" w:hAnsi="Consolas"/>
      <w:sz w:val="21"/>
      <w:szCs w:val="21"/>
    </w:rPr>
  </w:style>
  <w:style w:type="paragraph" w:customStyle="1" w:styleId="zaA">
    <w:name w:val="za A"/>
    <w:basedOn w:val="Normln"/>
    <w:rsid w:val="00AF342C"/>
    <w:pPr>
      <w:numPr>
        <w:numId w:val="5"/>
      </w:numPr>
      <w:spacing w:before="100" w:beforeAutospacing="1" w:after="60"/>
      <w:jc w:val="both"/>
    </w:pPr>
    <w:rPr>
      <w:rFonts w:ascii="Arial" w:hAnsi="Arial" w:cs="Arial"/>
      <w:b/>
      <w:sz w:val="24"/>
      <w:szCs w:val="24"/>
    </w:rPr>
  </w:style>
  <w:style w:type="paragraph" w:styleId="Zkladntextodsazen">
    <w:name w:val="Body Text Indent"/>
    <w:basedOn w:val="Normln"/>
    <w:link w:val="ZkladntextodsazenChar"/>
    <w:rsid w:val="00AF342C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F342C"/>
    <w:rPr>
      <w:sz w:val="24"/>
      <w:szCs w:val="24"/>
    </w:rPr>
  </w:style>
  <w:style w:type="character" w:styleId="Siln">
    <w:name w:val="Strong"/>
    <w:qFormat/>
    <w:rsid w:val="00AF342C"/>
    <w:rPr>
      <w:b/>
      <w:bCs/>
    </w:rPr>
  </w:style>
  <w:style w:type="table" w:styleId="Mkatabulky">
    <w:name w:val="Table Grid"/>
    <w:basedOn w:val="Normlntabulka"/>
    <w:uiPriority w:val="59"/>
    <w:rsid w:val="00F4793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nastedChar">
    <w:name w:val="Tabulka tučný text na střed Char"/>
    <w:basedOn w:val="Normln"/>
    <w:link w:val="TabulkatuntextnastedCharChar"/>
    <w:rsid w:val="00A67A75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TabulkazkladntextnastedChar">
    <w:name w:val="Tabulka základní text na střed Char"/>
    <w:basedOn w:val="Normln"/>
    <w:link w:val="TabulkazkladntextnastedCharChar"/>
    <w:rsid w:val="00A67A75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character" w:customStyle="1" w:styleId="TabulkatuntextnastedCharChar">
    <w:name w:val="Tabulka tučný text na střed Char Char"/>
    <w:link w:val="TabulkatuntextnastedChar"/>
    <w:rsid w:val="00A67A75"/>
    <w:rPr>
      <w:rFonts w:ascii="Arial" w:hAnsi="Arial"/>
      <w:b/>
      <w:noProof/>
      <w:sz w:val="24"/>
    </w:rPr>
  </w:style>
  <w:style w:type="character" w:customStyle="1" w:styleId="TabulkazkladntextnastedCharChar">
    <w:name w:val="Tabulka základní text na střed Char Char"/>
    <w:link w:val="TabulkazkladntextnastedChar"/>
    <w:rsid w:val="00A67A75"/>
    <w:rPr>
      <w:rFonts w:ascii="Arial" w:hAnsi="Arial"/>
      <w:noProof/>
      <w:sz w:val="24"/>
    </w:rPr>
  </w:style>
  <w:style w:type="paragraph" w:customStyle="1" w:styleId="Normal">
    <w:name w:val="[Normal]"/>
    <w:rsid w:val="002B5CF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mlouvanadpis1">
    <w:name w:val="Smlouva nadpis1"/>
    <w:basedOn w:val="Normln"/>
    <w:rsid w:val="00013A07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character" w:styleId="Odkaznakoment">
    <w:name w:val="annotation reference"/>
    <w:basedOn w:val="Standardnpsmoodstavce"/>
    <w:uiPriority w:val="99"/>
    <w:rsid w:val="00B27E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27EF3"/>
  </w:style>
  <w:style w:type="character" w:customStyle="1" w:styleId="TextkomenteChar">
    <w:name w:val="Text komentáře Char"/>
    <w:basedOn w:val="Standardnpsmoodstavce"/>
    <w:link w:val="Textkomente"/>
    <w:uiPriority w:val="99"/>
    <w:rsid w:val="00B27EF3"/>
  </w:style>
  <w:style w:type="paragraph" w:styleId="Pedmtkomente">
    <w:name w:val="annotation subject"/>
    <w:basedOn w:val="Textkomente"/>
    <w:next w:val="Textkomente"/>
    <w:link w:val="PedmtkomenteChar"/>
    <w:rsid w:val="00B27E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27EF3"/>
    <w:rPr>
      <w:b/>
      <w:bCs/>
    </w:rPr>
  </w:style>
  <w:style w:type="paragraph" w:customStyle="1" w:styleId="Default">
    <w:name w:val="Default"/>
    <w:rsid w:val="002869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076320"/>
    <w:rPr>
      <w:color w:val="800080" w:themeColor="followedHyperlink"/>
      <w:u w:val="single"/>
    </w:rPr>
  </w:style>
  <w:style w:type="paragraph" w:customStyle="1" w:styleId="Znak2odsazen1text">
    <w:name w:val="Znak2 odsazený1 text"/>
    <w:basedOn w:val="Normln"/>
    <w:rsid w:val="00E236DA"/>
    <w:pPr>
      <w:widowControl w:val="0"/>
      <w:tabs>
        <w:tab w:val="num" w:pos="567"/>
      </w:tabs>
      <w:spacing w:after="120"/>
      <w:ind w:left="567" w:hanging="567"/>
      <w:jc w:val="both"/>
    </w:pPr>
    <w:rPr>
      <w:rFonts w:ascii="Arial" w:hAnsi="Arial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58282-9A59-42AD-9659-790ED19B4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7</Pages>
  <Words>3102</Words>
  <Characters>18039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21099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Londa Josef</dc:creator>
  <cp:lastModifiedBy>Olivíková Jana</cp:lastModifiedBy>
  <cp:revision>13</cp:revision>
  <cp:lastPrinted>2020-03-05T09:50:00Z</cp:lastPrinted>
  <dcterms:created xsi:type="dcterms:W3CDTF">2022-03-21T09:39:00Z</dcterms:created>
  <dcterms:modified xsi:type="dcterms:W3CDTF">2022-03-23T08:30:00Z</dcterms:modified>
</cp:coreProperties>
</file>