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01A7C27F" w:rsidR="007A3D4F" w:rsidRDefault="007A3D4F" w:rsidP="00310927">
      <w:pPr>
        <w:pStyle w:val="slo1text"/>
        <w:numPr>
          <w:ilvl w:val="0"/>
          <w:numId w:val="0"/>
        </w:numPr>
        <w:tabs>
          <w:tab w:val="left" w:pos="708"/>
        </w:tabs>
        <w:rPr>
          <w:b/>
        </w:rPr>
      </w:pPr>
      <w:bookmarkStart w:id="0" w:name="_GoBack"/>
      <w:bookmarkEnd w:id="0"/>
      <w:r>
        <w:rPr>
          <w:b/>
        </w:rPr>
        <w:t>Důvodová zpráva:</w:t>
      </w:r>
    </w:p>
    <w:p w14:paraId="33CBC8A1" w14:textId="77777777" w:rsidR="00BD6FB0" w:rsidRPr="00B94875" w:rsidRDefault="00BD6FB0" w:rsidP="00310927">
      <w:pPr>
        <w:pStyle w:val="slo1text"/>
        <w:numPr>
          <w:ilvl w:val="0"/>
          <w:numId w:val="0"/>
        </w:numPr>
        <w:spacing w:before="120"/>
        <w:rPr>
          <w:rFonts w:cs="Arial"/>
          <w:b/>
          <w:szCs w:val="24"/>
        </w:rPr>
      </w:pPr>
    </w:p>
    <w:p w14:paraId="7D98FDB7" w14:textId="4C3DA5A3" w:rsidR="00581873" w:rsidRPr="00B94875" w:rsidRDefault="00581873" w:rsidP="00581873">
      <w:pPr>
        <w:pStyle w:val="Tuntext"/>
        <w:rPr>
          <w:rFonts w:cs="Arial"/>
          <w:szCs w:val="24"/>
        </w:rPr>
      </w:pPr>
      <w:r w:rsidRPr="00B94875">
        <w:rPr>
          <w:rFonts w:cs="Arial"/>
          <w:szCs w:val="24"/>
        </w:rPr>
        <w:t xml:space="preserve">k návrhu usnesení bod </w:t>
      </w:r>
      <w:r w:rsidR="001F0126" w:rsidRPr="00B94875">
        <w:rPr>
          <w:rFonts w:cs="Arial"/>
          <w:szCs w:val="24"/>
        </w:rPr>
        <w:t>1</w:t>
      </w:r>
      <w:r w:rsidRPr="00B94875">
        <w:rPr>
          <w:rFonts w:cs="Arial"/>
          <w:szCs w:val="24"/>
        </w:rPr>
        <w:t>. 1.</w:t>
      </w:r>
    </w:p>
    <w:p w14:paraId="5D4D6847" w14:textId="77777777" w:rsidR="00B94875" w:rsidRPr="00E91856" w:rsidRDefault="00B94875" w:rsidP="00B94875">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Fonts w:cs="Arial"/>
          <w:b/>
          <w:szCs w:val="24"/>
        </w:rPr>
      </w:pPr>
      <w:r w:rsidRPr="00E91856">
        <w:rPr>
          <w:rStyle w:val="Tunznak"/>
          <w:rFonts w:cs="Arial"/>
          <w:szCs w:val="24"/>
        </w:rPr>
        <w:t>Uzavření smlouvy o budoucí darovací smlouvě na budoucí bezúplatné nabytí</w:t>
      </w:r>
      <w:r w:rsidRPr="00E91856">
        <w:rPr>
          <w:rFonts w:cs="Arial"/>
          <w:b/>
          <w:szCs w:val="24"/>
        </w:rPr>
        <w:t xml:space="preserve"> úseku silnice I/35, dotčeného výstavbou silnice I/35 Lešná - </w:t>
      </w:r>
      <w:proofErr w:type="spellStart"/>
      <w:r w:rsidRPr="00E91856">
        <w:rPr>
          <w:rFonts w:cs="Arial"/>
          <w:b/>
          <w:szCs w:val="24"/>
        </w:rPr>
        <w:t>Palačov</w:t>
      </w:r>
      <w:proofErr w:type="spellEnd"/>
      <w:r w:rsidRPr="00E91856">
        <w:rPr>
          <w:rFonts w:cs="Arial"/>
          <w:b/>
          <w:szCs w:val="24"/>
        </w:rPr>
        <w:t xml:space="preserve"> z vlastnictví ČR – Ředitelství silnic a dálnic ČR do vlastnictví Olomouckého kraje.</w:t>
      </w:r>
    </w:p>
    <w:p w14:paraId="7DA64794" w14:textId="77777777" w:rsidR="00B94875" w:rsidRPr="00E91856" w:rsidRDefault="00B94875" w:rsidP="00B94875">
      <w:pPr>
        <w:spacing w:after="120" w:line="240" w:lineRule="auto"/>
        <w:jc w:val="both"/>
        <w:rPr>
          <w:rFonts w:ascii="Arial" w:hAnsi="Arial" w:cs="Arial"/>
          <w:sz w:val="24"/>
          <w:szCs w:val="24"/>
        </w:rPr>
      </w:pPr>
      <w:r w:rsidRPr="00E91856">
        <w:rPr>
          <w:rFonts w:ascii="Arial" w:hAnsi="Arial" w:cs="Arial"/>
          <w:sz w:val="24"/>
          <w:szCs w:val="24"/>
        </w:rPr>
        <w:t xml:space="preserve">Ředitelství silnic a dálnic ČR se jako investor stavby „Silnice I/35 Lešná – </w:t>
      </w:r>
      <w:proofErr w:type="spellStart"/>
      <w:r w:rsidRPr="00E91856">
        <w:rPr>
          <w:rFonts w:ascii="Arial" w:hAnsi="Arial" w:cs="Arial"/>
          <w:sz w:val="24"/>
          <w:szCs w:val="24"/>
        </w:rPr>
        <w:t>Palačov</w:t>
      </w:r>
      <w:proofErr w:type="spellEnd"/>
      <w:r w:rsidRPr="00E91856">
        <w:rPr>
          <w:rFonts w:ascii="Arial" w:hAnsi="Arial" w:cs="Arial"/>
          <w:sz w:val="24"/>
          <w:szCs w:val="24"/>
        </w:rPr>
        <w:t xml:space="preserve">“ obrátilo na Olomoucký kraj se záměrem budoucího převodu stávajícího úseku silnice I/35, dotčeného realizací výše uvedené stavby, z vlastnictví České republiky do vlastnictví Olomouckého kraje.   </w:t>
      </w:r>
    </w:p>
    <w:p w14:paraId="6F14E629" w14:textId="77777777" w:rsidR="00B94875" w:rsidRPr="00E91856" w:rsidRDefault="00B94875" w:rsidP="00B94875">
      <w:pPr>
        <w:spacing w:after="120" w:line="240" w:lineRule="auto"/>
        <w:jc w:val="both"/>
        <w:rPr>
          <w:rFonts w:ascii="Arial" w:hAnsi="Arial" w:cs="Arial"/>
          <w:sz w:val="24"/>
          <w:szCs w:val="24"/>
        </w:rPr>
      </w:pPr>
      <w:r w:rsidRPr="00E91856">
        <w:rPr>
          <w:rFonts w:ascii="Arial" w:hAnsi="Arial" w:cs="Arial"/>
          <w:sz w:val="24"/>
          <w:szCs w:val="24"/>
        </w:rPr>
        <w:t xml:space="preserve">Úsek stávající silnice I/35, určený k převodu do sítě silnic nižší třídy v souvislosti s výstavbou „Silnice I/35 Lešná – </w:t>
      </w:r>
      <w:proofErr w:type="spellStart"/>
      <w:r w:rsidRPr="00E91856">
        <w:rPr>
          <w:rFonts w:ascii="Arial" w:hAnsi="Arial" w:cs="Arial"/>
          <w:sz w:val="24"/>
          <w:szCs w:val="24"/>
        </w:rPr>
        <w:t>Palačov</w:t>
      </w:r>
      <w:proofErr w:type="spellEnd"/>
      <w:r w:rsidRPr="00E91856">
        <w:rPr>
          <w:rFonts w:ascii="Arial" w:hAnsi="Arial" w:cs="Arial"/>
          <w:sz w:val="24"/>
          <w:szCs w:val="24"/>
        </w:rPr>
        <w:t>“, měří cca 16,020 km a začíná v okružní křižovatce silnice I/35 a I/47 v Hranicích (UB 2512A009.03) a končí na hranici Olomouckého a Zlínského kraje (UB 2514B004).</w:t>
      </w:r>
    </w:p>
    <w:p w14:paraId="0FCE943B" w14:textId="77777777" w:rsidR="00B94875" w:rsidRPr="00E91856" w:rsidRDefault="00B94875" w:rsidP="00B94875">
      <w:pPr>
        <w:spacing w:after="120" w:line="240" w:lineRule="auto"/>
        <w:jc w:val="both"/>
        <w:rPr>
          <w:rFonts w:ascii="Arial" w:hAnsi="Arial" w:cs="Arial"/>
          <w:sz w:val="24"/>
          <w:szCs w:val="24"/>
        </w:rPr>
      </w:pPr>
      <w:r w:rsidRPr="00E91856">
        <w:rPr>
          <w:rFonts w:ascii="Arial" w:hAnsi="Arial" w:cs="Arial"/>
          <w:sz w:val="24"/>
          <w:szCs w:val="24"/>
        </w:rPr>
        <w:t>Podle vnitřních směrnic Ředitelství silnic a dálnic ČR je projednání a následné smluvní zabezpečení převodů dotčeného silničního majetku současně i podmínkou realizace stavby nové komunikace.</w:t>
      </w:r>
    </w:p>
    <w:p w14:paraId="03194D1D" w14:textId="77777777" w:rsidR="00B94875" w:rsidRPr="00E91856" w:rsidRDefault="00B94875" w:rsidP="00B94875">
      <w:pPr>
        <w:spacing w:after="120" w:line="240" w:lineRule="auto"/>
        <w:jc w:val="both"/>
        <w:rPr>
          <w:rFonts w:ascii="Arial" w:hAnsi="Arial" w:cs="Arial"/>
          <w:b/>
          <w:sz w:val="24"/>
          <w:szCs w:val="24"/>
        </w:rPr>
      </w:pPr>
      <w:r w:rsidRPr="00E91856">
        <w:rPr>
          <w:rFonts w:ascii="Arial" w:hAnsi="Arial" w:cs="Arial"/>
          <w:b/>
          <w:sz w:val="24"/>
          <w:szCs w:val="24"/>
        </w:rPr>
        <w:t xml:space="preserve">Vyjádření </w:t>
      </w:r>
      <w:r w:rsidRPr="00E91856">
        <w:rPr>
          <w:rFonts w:ascii="Arial" w:hAnsi="Arial" w:cs="Arial"/>
          <w:b/>
          <w:snapToGrid w:val="0"/>
          <w:sz w:val="24"/>
          <w:szCs w:val="24"/>
        </w:rPr>
        <w:t xml:space="preserve">odboru dopravy a silničního hospodářství </w:t>
      </w:r>
      <w:r w:rsidRPr="00E91856">
        <w:rPr>
          <w:rFonts w:ascii="Arial" w:hAnsi="Arial" w:cs="Arial"/>
          <w:b/>
          <w:sz w:val="24"/>
          <w:szCs w:val="24"/>
        </w:rPr>
        <w:t>ze dne 14. 3. 2022:</w:t>
      </w:r>
    </w:p>
    <w:p w14:paraId="7CB0156B" w14:textId="77777777" w:rsidR="00B94875" w:rsidRPr="00E91856" w:rsidRDefault="00B94875" w:rsidP="00B94875">
      <w:pPr>
        <w:spacing w:after="120" w:line="240" w:lineRule="auto"/>
        <w:jc w:val="both"/>
        <w:rPr>
          <w:rFonts w:ascii="Arial" w:hAnsi="Arial" w:cs="Arial"/>
          <w:snapToGrid w:val="0"/>
          <w:sz w:val="24"/>
          <w:szCs w:val="24"/>
        </w:rPr>
      </w:pPr>
      <w:r w:rsidRPr="00E91856">
        <w:rPr>
          <w:rFonts w:ascii="Arial" w:hAnsi="Arial" w:cs="Arial"/>
          <w:snapToGrid w:val="0"/>
          <w:sz w:val="24"/>
          <w:szCs w:val="24"/>
        </w:rPr>
        <w:t xml:space="preserve">Odbor dopravy a silničního hospodářství na základě stanoviska Správy silnic Olomouckého kraje, příspěvkové organizace souhlasí s uzavřením smlouvy o budoucí darovací smlouvě ke stavbě </w:t>
      </w:r>
      <w:r w:rsidRPr="00E91856">
        <w:rPr>
          <w:rFonts w:ascii="Arial" w:hAnsi="Arial" w:cs="Arial"/>
          <w:sz w:val="24"/>
          <w:szCs w:val="24"/>
        </w:rPr>
        <w:t xml:space="preserve">„Silnice I/35 Lešná – </w:t>
      </w:r>
      <w:proofErr w:type="spellStart"/>
      <w:r w:rsidRPr="00E91856">
        <w:rPr>
          <w:rFonts w:ascii="Arial" w:hAnsi="Arial" w:cs="Arial"/>
          <w:sz w:val="24"/>
          <w:szCs w:val="24"/>
        </w:rPr>
        <w:t>Palačov</w:t>
      </w:r>
      <w:proofErr w:type="spellEnd"/>
      <w:r w:rsidRPr="00E91856">
        <w:rPr>
          <w:rFonts w:ascii="Arial" w:hAnsi="Arial" w:cs="Arial"/>
          <w:sz w:val="24"/>
          <w:szCs w:val="24"/>
        </w:rPr>
        <w:t>“ za dodržení následujících podmínek:</w:t>
      </w:r>
    </w:p>
    <w:p w14:paraId="0A329972" w14:textId="77777777" w:rsidR="00B94875" w:rsidRPr="00E91856" w:rsidRDefault="00B94875" w:rsidP="00B94875">
      <w:pPr>
        <w:pStyle w:val="Odstavecseseznamem"/>
        <w:numPr>
          <w:ilvl w:val="0"/>
          <w:numId w:val="50"/>
        </w:numPr>
        <w:spacing w:after="120" w:line="240" w:lineRule="auto"/>
        <w:ind w:left="714" w:hanging="357"/>
        <w:contextualSpacing w:val="0"/>
        <w:jc w:val="both"/>
        <w:rPr>
          <w:rFonts w:ascii="Arial" w:hAnsi="Arial" w:cs="Arial"/>
          <w:snapToGrid w:val="0"/>
          <w:sz w:val="24"/>
          <w:szCs w:val="24"/>
        </w:rPr>
      </w:pPr>
      <w:r w:rsidRPr="00E91856">
        <w:rPr>
          <w:rFonts w:ascii="Arial" w:hAnsi="Arial" w:cs="Arial"/>
          <w:snapToGrid w:val="0"/>
          <w:sz w:val="24"/>
          <w:szCs w:val="24"/>
        </w:rPr>
        <w:t>Předávaná komunikace bude v řádném stavebně technickém stavu. Toto bude potvrzeno na základě fyzické kontroly a na základě předávacího protokolu, ze strany Olomouckého kraje a Správy silnic Olomouckého kraje, příspěvkové organizace.</w:t>
      </w:r>
    </w:p>
    <w:p w14:paraId="52356049" w14:textId="77777777" w:rsidR="00B94875" w:rsidRPr="00E91856" w:rsidRDefault="00B94875" w:rsidP="00B94875">
      <w:pPr>
        <w:pStyle w:val="Odstavecseseznamem"/>
        <w:numPr>
          <w:ilvl w:val="0"/>
          <w:numId w:val="50"/>
        </w:numPr>
        <w:spacing w:after="120" w:line="240" w:lineRule="auto"/>
        <w:ind w:left="714" w:hanging="357"/>
        <w:contextualSpacing w:val="0"/>
        <w:jc w:val="both"/>
        <w:rPr>
          <w:rFonts w:ascii="Arial" w:hAnsi="Arial" w:cs="Arial"/>
          <w:snapToGrid w:val="0"/>
          <w:sz w:val="24"/>
          <w:szCs w:val="24"/>
        </w:rPr>
      </w:pPr>
      <w:r w:rsidRPr="00E91856">
        <w:rPr>
          <w:rFonts w:ascii="Arial" w:hAnsi="Arial" w:cs="Arial"/>
          <w:snapToGrid w:val="0"/>
          <w:sz w:val="24"/>
          <w:szCs w:val="24"/>
        </w:rPr>
        <w:t>Ze strany ŘSD ČR bude Olomouckému kraji předána kompletní stavebně technická dokumentace předávaných stavebních objektů, mostní listy, pasport dopravního značení a další dokumenty potřebné pro řádný výkon správy předávaného majetku.</w:t>
      </w:r>
    </w:p>
    <w:p w14:paraId="64BBC15C" w14:textId="77777777" w:rsidR="00B94875" w:rsidRPr="00E91856" w:rsidRDefault="00B94875" w:rsidP="00B94875">
      <w:pPr>
        <w:pStyle w:val="Odstavecseseznamem"/>
        <w:numPr>
          <w:ilvl w:val="0"/>
          <w:numId w:val="50"/>
        </w:numPr>
        <w:spacing w:after="120" w:line="240" w:lineRule="auto"/>
        <w:ind w:left="714" w:hanging="357"/>
        <w:contextualSpacing w:val="0"/>
        <w:jc w:val="both"/>
        <w:rPr>
          <w:rFonts w:ascii="Arial" w:hAnsi="Arial" w:cs="Arial"/>
          <w:snapToGrid w:val="0"/>
          <w:sz w:val="24"/>
          <w:szCs w:val="24"/>
        </w:rPr>
      </w:pPr>
      <w:r w:rsidRPr="00E91856">
        <w:rPr>
          <w:rFonts w:ascii="Arial" w:hAnsi="Arial" w:cs="Arial"/>
          <w:snapToGrid w:val="0"/>
          <w:sz w:val="24"/>
          <w:szCs w:val="24"/>
        </w:rPr>
        <w:t>Pozemky pod předávanou komunikací budou v době převodu ve vlastnictví ŘSD ČR a prosté práv třetích osob, vyjma věcných břemen zapsaných v katastru nemovitostí před převodem.</w:t>
      </w:r>
    </w:p>
    <w:p w14:paraId="11F5D565" w14:textId="77777777" w:rsidR="00B94875" w:rsidRPr="00E91856" w:rsidRDefault="00B94875" w:rsidP="00B94875">
      <w:pPr>
        <w:pStyle w:val="Odstavecseseznamem"/>
        <w:numPr>
          <w:ilvl w:val="0"/>
          <w:numId w:val="50"/>
        </w:numPr>
        <w:spacing w:after="120" w:line="240" w:lineRule="auto"/>
        <w:ind w:left="714" w:hanging="357"/>
        <w:contextualSpacing w:val="0"/>
        <w:jc w:val="both"/>
        <w:rPr>
          <w:rFonts w:ascii="Arial" w:hAnsi="Arial" w:cs="Arial"/>
          <w:snapToGrid w:val="0"/>
          <w:sz w:val="24"/>
          <w:szCs w:val="24"/>
        </w:rPr>
      </w:pPr>
      <w:r w:rsidRPr="00E91856">
        <w:rPr>
          <w:rFonts w:ascii="Arial" w:hAnsi="Arial" w:cs="Arial"/>
          <w:snapToGrid w:val="0"/>
          <w:sz w:val="24"/>
          <w:szCs w:val="24"/>
        </w:rPr>
        <w:t>ŘSD ČR nechá vyhotovit oddělovací geometrické plány, které v jejich pracovní verzi (před podáním na příslušné pracoviště katastrálního úřadu k potvrzení) musí být odsouhlaseny s majetkovou správou zástupce Správy silnic Olomouckého kraje, příspěvkové organizace.</w:t>
      </w:r>
    </w:p>
    <w:p w14:paraId="1F08378B" w14:textId="77777777" w:rsidR="00B94875" w:rsidRPr="00E91856" w:rsidRDefault="00B94875" w:rsidP="00B94875">
      <w:pPr>
        <w:pStyle w:val="Odstavecseseznamem"/>
        <w:numPr>
          <w:ilvl w:val="0"/>
          <w:numId w:val="50"/>
        </w:numPr>
        <w:spacing w:after="120" w:line="240" w:lineRule="auto"/>
        <w:ind w:left="714" w:hanging="357"/>
        <w:contextualSpacing w:val="0"/>
        <w:jc w:val="both"/>
        <w:rPr>
          <w:rFonts w:ascii="Arial" w:hAnsi="Arial" w:cs="Arial"/>
          <w:snapToGrid w:val="0"/>
          <w:sz w:val="24"/>
          <w:szCs w:val="24"/>
        </w:rPr>
      </w:pPr>
      <w:r w:rsidRPr="00E91856">
        <w:rPr>
          <w:rFonts w:ascii="Arial" w:hAnsi="Arial" w:cs="Arial"/>
          <w:bCs/>
          <w:snapToGrid w:val="0"/>
          <w:sz w:val="24"/>
          <w:szCs w:val="24"/>
        </w:rPr>
        <w:t xml:space="preserve">ŘSD ČR na své náklady zajistí projektovou dokumentaci nového dopravního značení tzv. „nasávací oblasti“ předmětné stavby z důvodů přerozdělení dopravních toků dotčené silniční sítě, a to včetně vyloučení tranzitní dopravy z převáděné silnice I/35 po jejím převodu do silnic II. třídy (v souladu s §24a zákona č. 13/1997, o pozemních komunikacích, ve znění pozdějších předpisů). ŘSD ČR dále zajistí vyřízení stanovení místní úpravy na dotčených pozemních komunikacích a realizaci úprav dopravního značení. </w:t>
      </w:r>
      <w:r w:rsidRPr="00E91856">
        <w:rPr>
          <w:rFonts w:ascii="Arial" w:hAnsi="Arial" w:cs="Arial"/>
          <w:snapToGrid w:val="0"/>
          <w:sz w:val="24"/>
          <w:szCs w:val="24"/>
        </w:rPr>
        <w:t xml:space="preserve"> </w:t>
      </w:r>
    </w:p>
    <w:p w14:paraId="19479DA6" w14:textId="3291B0AA" w:rsidR="00B94875" w:rsidRPr="00E91856" w:rsidRDefault="00B94875" w:rsidP="00B94875">
      <w:pPr>
        <w:spacing w:after="120" w:line="240" w:lineRule="auto"/>
        <w:jc w:val="both"/>
        <w:rPr>
          <w:rFonts w:ascii="Arial" w:hAnsi="Arial" w:cs="Arial"/>
          <w:b/>
          <w:sz w:val="24"/>
          <w:szCs w:val="24"/>
        </w:rPr>
      </w:pPr>
      <w:r w:rsidRPr="00E91856">
        <w:rPr>
          <w:rFonts w:ascii="Arial" w:hAnsi="Arial" w:cs="Arial"/>
          <w:b/>
          <w:sz w:val="24"/>
          <w:szCs w:val="24"/>
        </w:rPr>
        <w:t xml:space="preserve">Rada Olomouckého kraje </w:t>
      </w:r>
      <w:r w:rsidRPr="00E91856">
        <w:rPr>
          <w:rFonts w:ascii="Arial" w:hAnsi="Arial" w:cs="Arial"/>
          <w:sz w:val="24"/>
          <w:szCs w:val="24"/>
        </w:rPr>
        <w:t>na základě návrhu odboru majetkového, právního a správních činností</w:t>
      </w:r>
      <w:r w:rsidRPr="00E91856">
        <w:rPr>
          <w:rFonts w:ascii="Arial" w:hAnsi="Arial" w:cs="Arial"/>
          <w:b/>
          <w:sz w:val="24"/>
          <w:szCs w:val="24"/>
        </w:rPr>
        <w:t xml:space="preserve"> doporučuje Zastupitelstvu Olomouckého kraje schválit uzavření smlouvy o budoucí darovací smlouvě na budoucí </w:t>
      </w:r>
      <w:r w:rsidRPr="00E91856">
        <w:rPr>
          <w:rFonts w:ascii="Arial" w:hAnsi="Arial" w:cs="Arial"/>
          <w:b/>
          <w:bCs/>
          <w:sz w:val="24"/>
          <w:szCs w:val="24"/>
        </w:rPr>
        <w:t xml:space="preserve">bezúplatné nabytí </w:t>
      </w:r>
      <w:r w:rsidRPr="00E91856">
        <w:rPr>
          <w:rFonts w:ascii="Arial" w:hAnsi="Arial" w:cs="Arial"/>
          <w:b/>
          <w:sz w:val="24"/>
          <w:szCs w:val="24"/>
        </w:rPr>
        <w:t xml:space="preserve">stávajícího úseku silnice I/35 v délce cca 16,020 km, který začíná v okružní křižovatce silnice I/35 a I/47 v Hranicích (UB 2512A009.03) a končí na hranici Olomouckého a Zlínského kraje (UB </w:t>
      </w:r>
      <w:r w:rsidRPr="00E91856">
        <w:rPr>
          <w:rFonts w:ascii="Arial" w:hAnsi="Arial" w:cs="Arial"/>
          <w:b/>
          <w:sz w:val="24"/>
          <w:szCs w:val="24"/>
        </w:rPr>
        <w:lastRenderedPageBreak/>
        <w:t xml:space="preserve">2514B004), se všemi součástmi a příslušenstvím, včetně všech pozemků pod převáděným úsekem silnice, </w:t>
      </w:r>
      <w:r w:rsidRPr="00E91856">
        <w:rPr>
          <w:rStyle w:val="Tunznak"/>
          <w:rFonts w:cs="Arial"/>
          <w:szCs w:val="24"/>
        </w:rPr>
        <w:t xml:space="preserve">mezi Ředitelstvím silnic a dálnic ČR, IČO: </w:t>
      </w:r>
      <w:r w:rsidRPr="00E91856">
        <w:rPr>
          <w:rFonts w:ascii="Arial" w:hAnsi="Arial" w:cs="Arial"/>
          <w:b/>
          <w:sz w:val="24"/>
          <w:szCs w:val="24"/>
        </w:rPr>
        <w:t>65993390</w:t>
      </w:r>
      <w:r w:rsidRPr="00E91856">
        <w:rPr>
          <w:rStyle w:val="Tunznak"/>
          <w:rFonts w:cs="Arial"/>
          <w:b w:val="0"/>
          <w:szCs w:val="24"/>
        </w:rPr>
        <w:t xml:space="preserve"> </w:t>
      </w:r>
      <w:r w:rsidRPr="00E91856">
        <w:rPr>
          <w:rStyle w:val="Tunznak"/>
          <w:rFonts w:cs="Arial"/>
          <w:szCs w:val="24"/>
        </w:rPr>
        <w:t xml:space="preserve">jako budoucím dárcem a Olomouckým krajem jako budoucím obdarovaným. </w:t>
      </w:r>
      <w:r w:rsidRPr="00E91856">
        <w:rPr>
          <w:rFonts w:ascii="Arial" w:hAnsi="Arial" w:cs="Arial"/>
          <w:b/>
          <w:sz w:val="24"/>
          <w:szCs w:val="24"/>
        </w:rPr>
        <w:t xml:space="preserve">Řádná darovací smlouva bude uzavřena nejpozději do jednoho roku ode dne nabytí právní moci rozhodnutí příslušného správního úřadu o vyřazení předmětného úseku pozemní komunikace ze silnic I. třídy, </w:t>
      </w:r>
      <w:r w:rsidRPr="00E91856">
        <w:rPr>
          <w:rStyle w:val="Tunznak"/>
          <w:rFonts w:cs="Arial"/>
          <w:szCs w:val="24"/>
        </w:rPr>
        <w:t>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 třídy,</w:t>
      </w:r>
      <w:r w:rsidRPr="00E91856">
        <w:rPr>
          <w:rStyle w:val="Tunznak"/>
          <w:rFonts w:cs="Arial"/>
          <w:b w:val="0"/>
          <w:szCs w:val="24"/>
        </w:rPr>
        <w:t xml:space="preserve"> </w:t>
      </w:r>
      <w:r w:rsidRPr="00E91856">
        <w:rPr>
          <w:rFonts w:ascii="Arial" w:hAnsi="Arial" w:cs="Arial"/>
          <w:b/>
          <w:sz w:val="24"/>
          <w:szCs w:val="24"/>
        </w:rPr>
        <w:t xml:space="preserve">zejména provedením oprav a údržby a provedením obnovy vodorovného dopravního značení na celé trase převáděné předmětné komunikace včetně vodorovného dopravního značení, a dále Ředitelství silnic a dálnic ČR </w:t>
      </w:r>
      <w:r w:rsidRPr="00E91856">
        <w:rPr>
          <w:rFonts w:ascii="Arial" w:hAnsi="Arial" w:cs="Arial"/>
          <w:b/>
          <w:bCs/>
          <w:sz w:val="24"/>
          <w:szCs w:val="24"/>
        </w:rPr>
        <w:t>zajistí na vlastní náklady projektovou dokumentaci nového dopravního značení z důvodů přerozdělení dopravních toků dotčené silniční sítě, a to včetně vyloučení tranzitní dopravy z převáděné silnice I/35 po jejím převodu do silnic II. třídy a zajistí vyřízení stanovení místní úpravy na dotčených pozemních komunikacích a realizaci úprav dopravního značení</w:t>
      </w:r>
      <w:r w:rsidRPr="00E91856">
        <w:rPr>
          <w:rFonts w:ascii="Arial" w:hAnsi="Arial" w:cs="Arial"/>
          <w:b/>
          <w:sz w:val="24"/>
          <w:szCs w:val="24"/>
        </w:rPr>
        <w:t>. Nabyvatel uhradí veškeré náklady spojené s převodem vlastnického práva k nemovitostem a správní poplatek spojený s návrhem na vklad vlastnického práva do katastru nemovitostí.</w:t>
      </w:r>
    </w:p>
    <w:p w14:paraId="6258C45B" w14:textId="77777777" w:rsidR="00B94875" w:rsidRPr="00E91856" w:rsidRDefault="00B94875" w:rsidP="00B94875">
      <w:pPr>
        <w:pStyle w:val="Tuntext"/>
        <w:rPr>
          <w:rFonts w:cs="Arial"/>
          <w:szCs w:val="24"/>
        </w:rPr>
      </w:pPr>
    </w:p>
    <w:p w14:paraId="683FDAB9" w14:textId="3FB5068E" w:rsidR="00B94875" w:rsidRPr="00E91856" w:rsidRDefault="00B94875" w:rsidP="00B94875">
      <w:pPr>
        <w:pStyle w:val="Tuntext"/>
        <w:rPr>
          <w:rFonts w:cs="Arial"/>
          <w:szCs w:val="24"/>
        </w:rPr>
      </w:pPr>
      <w:r w:rsidRPr="00E91856">
        <w:rPr>
          <w:rFonts w:cs="Arial"/>
          <w:szCs w:val="24"/>
        </w:rPr>
        <w:t>k návrhu usnesení bod 1. 2.</w:t>
      </w:r>
    </w:p>
    <w:p w14:paraId="74B6CA37" w14:textId="77777777" w:rsidR="00B94875" w:rsidRPr="00E91856" w:rsidRDefault="00B94875" w:rsidP="00B94875">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E91856">
        <w:rPr>
          <w:rFonts w:ascii="Arial" w:hAnsi="Arial" w:cs="Arial"/>
          <w:b/>
          <w:sz w:val="24"/>
          <w:szCs w:val="24"/>
        </w:rPr>
        <w:t>Bezúplatné nabytí pozemků v </w:t>
      </w:r>
      <w:proofErr w:type="spellStart"/>
      <w:r w:rsidRPr="00E91856">
        <w:rPr>
          <w:rFonts w:ascii="Arial" w:hAnsi="Arial" w:cs="Arial"/>
          <w:b/>
          <w:sz w:val="24"/>
          <w:szCs w:val="24"/>
        </w:rPr>
        <w:t>k.ú</w:t>
      </w:r>
      <w:proofErr w:type="spellEnd"/>
      <w:r w:rsidRPr="00E91856">
        <w:rPr>
          <w:rFonts w:ascii="Arial" w:hAnsi="Arial" w:cs="Arial"/>
          <w:b/>
          <w:sz w:val="24"/>
          <w:szCs w:val="24"/>
        </w:rPr>
        <w:t>. a obci Přerov z vlastnictví ČR – Úřadu pro zastupování státu ve věcech majetkových do vlastnictví Olomouckého kraje, do hospodaření Správy silnic Olomouckého kraje, příspěvkové organizace.</w:t>
      </w:r>
    </w:p>
    <w:p w14:paraId="2378861C"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Předmětné pozemky ve vlastnictví ČR – Úřadu pro zastupování státu ve věcech majetkových</w:t>
      </w:r>
      <w:r w:rsidRPr="00E91856">
        <w:rPr>
          <w:rFonts w:ascii="Arial" w:hAnsi="Arial" w:cs="Arial"/>
          <w:sz w:val="24"/>
          <w:szCs w:val="24"/>
        </w:rPr>
        <w:t xml:space="preserve"> </w:t>
      </w:r>
      <w:r w:rsidRPr="00E91856">
        <w:rPr>
          <w:rFonts w:ascii="Arial" w:hAnsi="Arial" w:cs="Arial"/>
          <w:bCs/>
          <w:sz w:val="24"/>
          <w:szCs w:val="24"/>
        </w:rPr>
        <w:t>se nacházejí v </w:t>
      </w:r>
      <w:proofErr w:type="spellStart"/>
      <w:r w:rsidRPr="00E91856">
        <w:rPr>
          <w:rFonts w:ascii="Arial" w:hAnsi="Arial" w:cs="Arial"/>
          <w:bCs/>
          <w:sz w:val="24"/>
          <w:szCs w:val="24"/>
        </w:rPr>
        <w:t>k.ú</w:t>
      </w:r>
      <w:proofErr w:type="spellEnd"/>
      <w:r w:rsidRPr="00E91856">
        <w:rPr>
          <w:rFonts w:ascii="Arial" w:hAnsi="Arial" w:cs="Arial"/>
          <w:bCs/>
          <w:sz w:val="24"/>
          <w:szCs w:val="24"/>
        </w:rPr>
        <w:t xml:space="preserve">. a obci Přerov a jsou zastavěny krajskou silnicí III/04724. </w:t>
      </w:r>
    </w:p>
    <w:p w14:paraId="61BDA9D3"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Podnět k majetkoprávnímu vypořádání podal Úřad pro zastupování státu ve věcech majetkových.</w:t>
      </w:r>
    </w:p>
    <w:p w14:paraId="4428F2B2" w14:textId="77777777" w:rsidR="00B94875" w:rsidRPr="00E91856" w:rsidRDefault="00B94875" w:rsidP="00B94875">
      <w:pPr>
        <w:widowControl w:val="0"/>
        <w:spacing w:after="120" w:line="240" w:lineRule="auto"/>
        <w:jc w:val="both"/>
        <w:rPr>
          <w:rFonts w:ascii="Arial" w:hAnsi="Arial" w:cs="Arial"/>
          <w:b/>
          <w:sz w:val="24"/>
          <w:szCs w:val="24"/>
        </w:rPr>
      </w:pPr>
      <w:r w:rsidRPr="00E91856">
        <w:rPr>
          <w:rFonts w:ascii="Arial" w:hAnsi="Arial" w:cs="Arial"/>
          <w:b/>
          <w:sz w:val="24"/>
          <w:szCs w:val="24"/>
        </w:rPr>
        <w:t>Vyjádření odboru dopravy a silničního hospodářství ze dne 1. 11. 2021:</w:t>
      </w:r>
    </w:p>
    <w:p w14:paraId="71F377D8"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 xml:space="preserve">Odbor dopravy a silničního hospodářství na základě stanoviska Správy silnic Olomouckého kraje, příspěvkové organizace souhlasí s převodem pozemku </w:t>
      </w:r>
      <w:proofErr w:type="spellStart"/>
      <w:r w:rsidRPr="00E91856">
        <w:rPr>
          <w:rFonts w:ascii="Arial" w:hAnsi="Arial" w:cs="Arial"/>
          <w:bCs/>
          <w:sz w:val="24"/>
          <w:szCs w:val="24"/>
        </w:rPr>
        <w:t>parc</w:t>
      </w:r>
      <w:proofErr w:type="spellEnd"/>
      <w:r w:rsidRPr="00E91856">
        <w:rPr>
          <w:rFonts w:ascii="Arial" w:hAnsi="Arial" w:cs="Arial"/>
          <w:bCs/>
          <w:sz w:val="24"/>
          <w:szCs w:val="24"/>
        </w:rPr>
        <w:t xml:space="preserve">. č. 5098/10 </w:t>
      </w:r>
      <w:proofErr w:type="spellStart"/>
      <w:r w:rsidRPr="00E91856">
        <w:rPr>
          <w:rFonts w:ascii="Arial" w:hAnsi="Arial" w:cs="Arial"/>
          <w:bCs/>
          <w:sz w:val="24"/>
          <w:szCs w:val="24"/>
        </w:rPr>
        <w:t>ost</w:t>
      </w:r>
      <w:proofErr w:type="spellEnd"/>
      <w:r w:rsidRPr="00E91856">
        <w:rPr>
          <w:rFonts w:ascii="Arial" w:hAnsi="Arial" w:cs="Arial"/>
          <w:bCs/>
          <w:sz w:val="24"/>
          <w:szCs w:val="24"/>
        </w:rPr>
        <w:t xml:space="preserve">. </w:t>
      </w:r>
      <w:proofErr w:type="spellStart"/>
      <w:r w:rsidRPr="00E91856">
        <w:rPr>
          <w:rFonts w:ascii="Arial" w:hAnsi="Arial" w:cs="Arial"/>
          <w:bCs/>
          <w:sz w:val="24"/>
          <w:szCs w:val="24"/>
        </w:rPr>
        <w:t>pl</w:t>
      </w:r>
      <w:proofErr w:type="spellEnd"/>
      <w:r w:rsidRPr="00E91856">
        <w:rPr>
          <w:rFonts w:ascii="Arial" w:hAnsi="Arial" w:cs="Arial"/>
          <w:bCs/>
          <w:sz w:val="24"/>
          <w:szCs w:val="24"/>
        </w:rPr>
        <w:t>. o výměře 114 m2 v </w:t>
      </w:r>
      <w:proofErr w:type="spellStart"/>
      <w:r w:rsidRPr="00E91856">
        <w:rPr>
          <w:rFonts w:ascii="Arial" w:hAnsi="Arial" w:cs="Arial"/>
          <w:bCs/>
          <w:sz w:val="24"/>
          <w:szCs w:val="24"/>
        </w:rPr>
        <w:t>k.ú</w:t>
      </w:r>
      <w:proofErr w:type="spellEnd"/>
      <w:r w:rsidRPr="00E91856">
        <w:rPr>
          <w:rFonts w:ascii="Arial" w:hAnsi="Arial" w:cs="Arial"/>
          <w:bCs/>
          <w:sz w:val="24"/>
          <w:szCs w:val="24"/>
        </w:rPr>
        <w:t xml:space="preserve">. a obci Přerov, který je zastavěn krajskou silnicí III/04724. </w:t>
      </w:r>
    </w:p>
    <w:p w14:paraId="244989DD"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 xml:space="preserve">Příspěvková organizace dále doporučuje převod pozemku </w:t>
      </w:r>
      <w:proofErr w:type="spellStart"/>
      <w:r w:rsidRPr="00E91856">
        <w:rPr>
          <w:rFonts w:ascii="Arial" w:hAnsi="Arial" w:cs="Arial"/>
          <w:bCs/>
          <w:sz w:val="24"/>
          <w:szCs w:val="24"/>
        </w:rPr>
        <w:t>parc</w:t>
      </w:r>
      <w:proofErr w:type="spellEnd"/>
      <w:r w:rsidRPr="00E91856">
        <w:rPr>
          <w:rFonts w:ascii="Arial" w:hAnsi="Arial" w:cs="Arial"/>
          <w:bCs/>
          <w:sz w:val="24"/>
          <w:szCs w:val="24"/>
        </w:rPr>
        <w:t xml:space="preserve">. č. 3805/8 </w:t>
      </w:r>
      <w:proofErr w:type="spellStart"/>
      <w:r w:rsidRPr="00E91856">
        <w:rPr>
          <w:rFonts w:ascii="Arial" w:hAnsi="Arial" w:cs="Arial"/>
          <w:bCs/>
          <w:sz w:val="24"/>
          <w:szCs w:val="24"/>
        </w:rPr>
        <w:t>ost</w:t>
      </w:r>
      <w:proofErr w:type="spellEnd"/>
      <w:r w:rsidRPr="00E91856">
        <w:rPr>
          <w:rFonts w:ascii="Arial" w:hAnsi="Arial" w:cs="Arial"/>
          <w:bCs/>
          <w:sz w:val="24"/>
          <w:szCs w:val="24"/>
        </w:rPr>
        <w:t xml:space="preserve">. </w:t>
      </w:r>
      <w:proofErr w:type="spellStart"/>
      <w:r w:rsidRPr="00E91856">
        <w:rPr>
          <w:rFonts w:ascii="Arial" w:hAnsi="Arial" w:cs="Arial"/>
          <w:bCs/>
          <w:sz w:val="24"/>
          <w:szCs w:val="24"/>
        </w:rPr>
        <w:t>pl</w:t>
      </w:r>
      <w:proofErr w:type="spellEnd"/>
      <w:r w:rsidRPr="00E91856">
        <w:rPr>
          <w:rFonts w:ascii="Arial" w:hAnsi="Arial" w:cs="Arial"/>
          <w:bCs/>
          <w:sz w:val="24"/>
          <w:szCs w:val="24"/>
        </w:rPr>
        <w:t>. o výměře 96 m2 v </w:t>
      </w:r>
      <w:proofErr w:type="spellStart"/>
      <w:r w:rsidRPr="00E91856">
        <w:rPr>
          <w:rFonts w:ascii="Arial" w:hAnsi="Arial" w:cs="Arial"/>
          <w:bCs/>
          <w:sz w:val="24"/>
          <w:szCs w:val="24"/>
        </w:rPr>
        <w:t>k.ú</w:t>
      </w:r>
      <w:proofErr w:type="spellEnd"/>
      <w:r w:rsidRPr="00E91856">
        <w:rPr>
          <w:rFonts w:ascii="Arial" w:hAnsi="Arial" w:cs="Arial"/>
          <w:bCs/>
          <w:sz w:val="24"/>
          <w:szCs w:val="24"/>
        </w:rPr>
        <w:t>. a obci Přerov, který je zastavěný krajskou silnicí III/04724.</w:t>
      </w:r>
    </w:p>
    <w:p w14:paraId="343AA872"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 xml:space="preserve">Pozemky jsou pro činnost SSOK potřebné. </w:t>
      </w:r>
    </w:p>
    <w:p w14:paraId="495CE9FE" w14:textId="7B85AD51" w:rsidR="00B94875" w:rsidRPr="00E91856" w:rsidRDefault="00B94875" w:rsidP="00B94875">
      <w:pPr>
        <w:spacing w:after="120" w:line="240" w:lineRule="auto"/>
        <w:jc w:val="both"/>
        <w:rPr>
          <w:rFonts w:ascii="Arial" w:hAnsi="Arial" w:cs="Arial"/>
          <w:b/>
          <w:sz w:val="24"/>
          <w:szCs w:val="24"/>
        </w:rPr>
      </w:pPr>
      <w:r w:rsidRPr="00E91856">
        <w:rPr>
          <w:rFonts w:ascii="Arial" w:hAnsi="Arial" w:cs="Arial"/>
          <w:b/>
          <w:sz w:val="24"/>
          <w:szCs w:val="24"/>
        </w:rPr>
        <w:t xml:space="preserve">Rada Olomouckého kraje </w:t>
      </w:r>
      <w:r w:rsidRPr="00E91856">
        <w:rPr>
          <w:rFonts w:ascii="Arial" w:hAnsi="Arial" w:cs="Arial"/>
          <w:sz w:val="24"/>
          <w:szCs w:val="24"/>
        </w:rPr>
        <w:t>na základě návrhu K – MP a odboru majetkového, právního a správních činností</w:t>
      </w:r>
      <w:r w:rsidRPr="00E91856">
        <w:rPr>
          <w:rFonts w:ascii="Arial" w:hAnsi="Arial" w:cs="Arial"/>
          <w:b/>
          <w:sz w:val="24"/>
          <w:szCs w:val="24"/>
        </w:rPr>
        <w:t xml:space="preserve"> doporučuje Zastupitelstvu Olomouckého kraje schválit bezúplatné nabytí pozemků </w:t>
      </w:r>
      <w:proofErr w:type="spellStart"/>
      <w:r w:rsidRPr="00E91856">
        <w:rPr>
          <w:rFonts w:ascii="Arial" w:hAnsi="Arial" w:cs="Arial"/>
          <w:b/>
          <w:sz w:val="24"/>
          <w:szCs w:val="24"/>
        </w:rPr>
        <w:t>parc</w:t>
      </w:r>
      <w:proofErr w:type="spellEnd"/>
      <w:r w:rsidRPr="00E91856">
        <w:rPr>
          <w:rFonts w:ascii="Arial" w:hAnsi="Arial" w:cs="Arial"/>
          <w:b/>
          <w:sz w:val="24"/>
          <w:szCs w:val="24"/>
        </w:rPr>
        <w:t xml:space="preserve">. č. 3805/8 </w:t>
      </w:r>
      <w:proofErr w:type="spellStart"/>
      <w:r w:rsidRPr="00E91856">
        <w:rPr>
          <w:rFonts w:ascii="Arial" w:hAnsi="Arial" w:cs="Arial"/>
          <w:b/>
          <w:sz w:val="24"/>
          <w:szCs w:val="24"/>
        </w:rPr>
        <w:t>ost</w:t>
      </w:r>
      <w:proofErr w:type="spellEnd"/>
      <w:r w:rsidRPr="00E91856">
        <w:rPr>
          <w:rFonts w:ascii="Arial" w:hAnsi="Arial" w:cs="Arial"/>
          <w:b/>
          <w:sz w:val="24"/>
          <w:szCs w:val="24"/>
        </w:rPr>
        <w:t xml:space="preserve">. </w:t>
      </w:r>
      <w:proofErr w:type="spellStart"/>
      <w:r w:rsidRPr="00E91856">
        <w:rPr>
          <w:rFonts w:ascii="Arial" w:hAnsi="Arial" w:cs="Arial"/>
          <w:b/>
          <w:sz w:val="24"/>
          <w:szCs w:val="24"/>
        </w:rPr>
        <w:t>pl</w:t>
      </w:r>
      <w:proofErr w:type="spellEnd"/>
      <w:r w:rsidRPr="00E91856">
        <w:rPr>
          <w:rFonts w:ascii="Arial" w:hAnsi="Arial" w:cs="Arial"/>
          <w:b/>
          <w:sz w:val="24"/>
          <w:szCs w:val="24"/>
        </w:rPr>
        <w:t xml:space="preserve">. o výměře 96 m2 a </w:t>
      </w:r>
      <w:proofErr w:type="spellStart"/>
      <w:r w:rsidRPr="00E91856">
        <w:rPr>
          <w:rFonts w:ascii="Arial" w:hAnsi="Arial" w:cs="Arial"/>
          <w:b/>
          <w:sz w:val="24"/>
          <w:szCs w:val="24"/>
        </w:rPr>
        <w:t>parc</w:t>
      </w:r>
      <w:proofErr w:type="spellEnd"/>
      <w:r w:rsidRPr="00E91856">
        <w:rPr>
          <w:rFonts w:ascii="Arial" w:hAnsi="Arial" w:cs="Arial"/>
          <w:b/>
          <w:sz w:val="24"/>
          <w:szCs w:val="24"/>
        </w:rPr>
        <w:t xml:space="preserve">. č. 5098/10 </w:t>
      </w:r>
      <w:proofErr w:type="spellStart"/>
      <w:r w:rsidRPr="00E91856">
        <w:rPr>
          <w:rFonts w:ascii="Arial" w:hAnsi="Arial" w:cs="Arial"/>
          <w:b/>
          <w:sz w:val="24"/>
          <w:szCs w:val="24"/>
        </w:rPr>
        <w:t>ost</w:t>
      </w:r>
      <w:proofErr w:type="spellEnd"/>
      <w:r w:rsidRPr="00E91856">
        <w:rPr>
          <w:rFonts w:ascii="Arial" w:hAnsi="Arial" w:cs="Arial"/>
          <w:b/>
          <w:sz w:val="24"/>
          <w:szCs w:val="24"/>
        </w:rPr>
        <w:t xml:space="preserve">. </w:t>
      </w:r>
      <w:proofErr w:type="spellStart"/>
      <w:r w:rsidRPr="00E91856">
        <w:rPr>
          <w:rFonts w:ascii="Arial" w:hAnsi="Arial" w:cs="Arial"/>
          <w:b/>
          <w:sz w:val="24"/>
          <w:szCs w:val="24"/>
        </w:rPr>
        <w:t>pl</w:t>
      </w:r>
      <w:proofErr w:type="spellEnd"/>
      <w:r w:rsidRPr="00E91856">
        <w:rPr>
          <w:rFonts w:ascii="Arial" w:hAnsi="Arial" w:cs="Arial"/>
          <w:b/>
          <w:sz w:val="24"/>
          <w:szCs w:val="24"/>
        </w:rPr>
        <w:t>. o výměře 114 m2, oba v </w:t>
      </w:r>
      <w:proofErr w:type="spellStart"/>
      <w:r w:rsidRPr="00E91856">
        <w:rPr>
          <w:rFonts w:ascii="Arial" w:hAnsi="Arial" w:cs="Arial"/>
          <w:b/>
          <w:sz w:val="24"/>
          <w:szCs w:val="24"/>
        </w:rPr>
        <w:t>k.ú</w:t>
      </w:r>
      <w:proofErr w:type="spellEnd"/>
      <w:r w:rsidRPr="00E91856">
        <w:rPr>
          <w:rFonts w:ascii="Arial" w:hAnsi="Arial" w:cs="Arial"/>
          <w:b/>
          <w:sz w:val="24"/>
          <w:szCs w:val="24"/>
        </w:rPr>
        <w:t>. a obci Přerov, oba z vlastnictví ČR – Úřadu pro zastupování státu ve věcech majetkových, IČO:</w:t>
      </w:r>
      <w:r w:rsidRPr="00E91856">
        <w:rPr>
          <w:rFonts w:ascii="Arial" w:hAnsi="Arial" w:cs="Arial"/>
          <w:sz w:val="24"/>
          <w:szCs w:val="24"/>
        </w:rPr>
        <w:t> </w:t>
      </w:r>
      <w:r w:rsidRPr="00E91856">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C89812E" w14:textId="4AAAECEE" w:rsidR="00B94875" w:rsidRPr="00E91856" w:rsidRDefault="00B94875" w:rsidP="00B94875">
      <w:pPr>
        <w:rPr>
          <w:rFonts w:ascii="Arial" w:hAnsi="Arial" w:cs="Arial"/>
          <w:sz w:val="24"/>
          <w:szCs w:val="24"/>
        </w:rPr>
      </w:pPr>
    </w:p>
    <w:p w14:paraId="1A5032F7" w14:textId="77777777" w:rsidR="00B94875" w:rsidRPr="00E91856" w:rsidRDefault="00B94875" w:rsidP="00B94875">
      <w:pPr>
        <w:rPr>
          <w:rFonts w:ascii="Arial" w:hAnsi="Arial" w:cs="Arial"/>
          <w:sz w:val="24"/>
          <w:szCs w:val="24"/>
        </w:rPr>
      </w:pPr>
    </w:p>
    <w:p w14:paraId="122D7544" w14:textId="6B148912" w:rsidR="00B94875" w:rsidRPr="00E91856" w:rsidRDefault="00B94875" w:rsidP="00B94875">
      <w:pPr>
        <w:pStyle w:val="Tuntext"/>
        <w:rPr>
          <w:rFonts w:cs="Arial"/>
          <w:szCs w:val="24"/>
        </w:rPr>
      </w:pPr>
      <w:r w:rsidRPr="00E91856">
        <w:rPr>
          <w:rFonts w:cs="Arial"/>
          <w:szCs w:val="24"/>
        </w:rPr>
        <w:lastRenderedPageBreak/>
        <w:t>k návrhu usnesení bod 1. 3.</w:t>
      </w:r>
    </w:p>
    <w:p w14:paraId="74F863FA" w14:textId="77777777" w:rsidR="00B94875" w:rsidRPr="00E91856" w:rsidRDefault="00B94875" w:rsidP="00B94875">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E91856">
        <w:rPr>
          <w:rFonts w:ascii="Arial" w:hAnsi="Arial" w:cs="Arial"/>
          <w:b/>
          <w:sz w:val="24"/>
          <w:szCs w:val="24"/>
        </w:rPr>
        <w:t>Bezúplatné nabytí části pozemku v </w:t>
      </w:r>
      <w:proofErr w:type="spellStart"/>
      <w:r w:rsidRPr="00E91856">
        <w:rPr>
          <w:rFonts w:ascii="Arial" w:hAnsi="Arial" w:cs="Arial"/>
          <w:b/>
          <w:sz w:val="24"/>
          <w:szCs w:val="24"/>
        </w:rPr>
        <w:t>k.ú</w:t>
      </w:r>
      <w:proofErr w:type="spellEnd"/>
      <w:r w:rsidRPr="00E91856">
        <w:rPr>
          <w:rFonts w:ascii="Arial" w:hAnsi="Arial" w:cs="Arial"/>
          <w:b/>
          <w:sz w:val="24"/>
          <w:szCs w:val="24"/>
        </w:rPr>
        <w:t xml:space="preserve">. Nové Losiny, obec Jindřichov z vlastnictví ČR – Lesů České republiky, </w:t>
      </w:r>
      <w:proofErr w:type="spellStart"/>
      <w:r w:rsidRPr="00E91856">
        <w:rPr>
          <w:rFonts w:ascii="Arial" w:hAnsi="Arial" w:cs="Arial"/>
          <w:b/>
          <w:sz w:val="24"/>
          <w:szCs w:val="24"/>
        </w:rPr>
        <w:t>s.p</w:t>
      </w:r>
      <w:proofErr w:type="spellEnd"/>
      <w:r w:rsidRPr="00E91856">
        <w:rPr>
          <w:rFonts w:ascii="Arial" w:hAnsi="Arial" w:cs="Arial"/>
          <w:b/>
          <w:sz w:val="24"/>
          <w:szCs w:val="24"/>
        </w:rPr>
        <w:t>. do vlastnictví Olomouckého kraje, do hospodaření Správy silnic Olomouckého kraje, příspěvkové organizace.</w:t>
      </w:r>
    </w:p>
    <w:p w14:paraId="78206973"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 xml:space="preserve">Předmětný pozemek ve vlastnictví ČR – Lesů České republiky, </w:t>
      </w:r>
      <w:proofErr w:type="spellStart"/>
      <w:r w:rsidRPr="00E91856">
        <w:rPr>
          <w:rFonts w:ascii="Arial" w:hAnsi="Arial" w:cs="Arial"/>
          <w:bCs/>
          <w:sz w:val="24"/>
          <w:szCs w:val="24"/>
        </w:rPr>
        <w:t>s.p</w:t>
      </w:r>
      <w:proofErr w:type="spellEnd"/>
      <w:r w:rsidRPr="00E91856">
        <w:rPr>
          <w:rFonts w:ascii="Arial" w:hAnsi="Arial" w:cs="Arial"/>
          <w:bCs/>
          <w:sz w:val="24"/>
          <w:szCs w:val="24"/>
        </w:rPr>
        <w:t>. se nachází v </w:t>
      </w:r>
      <w:proofErr w:type="spellStart"/>
      <w:r w:rsidRPr="00E91856">
        <w:rPr>
          <w:rFonts w:ascii="Arial" w:hAnsi="Arial" w:cs="Arial"/>
          <w:bCs/>
          <w:sz w:val="24"/>
          <w:szCs w:val="24"/>
        </w:rPr>
        <w:t>k.ú</w:t>
      </w:r>
      <w:proofErr w:type="spellEnd"/>
      <w:r w:rsidRPr="00E91856">
        <w:rPr>
          <w:rFonts w:ascii="Arial" w:hAnsi="Arial" w:cs="Arial"/>
          <w:bCs/>
          <w:sz w:val="24"/>
          <w:szCs w:val="24"/>
        </w:rPr>
        <w:t xml:space="preserve">. Nové Losiny, obec Jindřichov a jeho část je zastavěna krajskou silnicí III/3696 včetně silničního pomocného pozemku. </w:t>
      </w:r>
    </w:p>
    <w:p w14:paraId="0E7A55E5"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 xml:space="preserve">Žádost o majetkoprávní vypořádání předmětného pozemku zaslaly Lesy České republiky, </w:t>
      </w:r>
      <w:proofErr w:type="spellStart"/>
      <w:r w:rsidRPr="00E91856">
        <w:rPr>
          <w:rFonts w:ascii="Arial" w:hAnsi="Arial" w:cs="Arial"/>
          <w:bCs/>
          <w:sz w:val="24"/>
          <w:szCs w:val="24"/>
        </w:rPr>
        <w:t>s.p</w:t>
      </w:r>
      <w:proofErr w:type="spellEnd"/>
      <w:r w:rsidRPr="00E91856">
        <w:rPr>
          <w:rFonts w:ascii="Arial" w:hAnsi="Arial" w:cs="Arial"/>
          <w:bCs/>
          <w:sz w:val="24"/>
          <w:szCs w:val="24"/>
        </w:rPr>
        <w:t>.</w:t>
      </w:r>
    </w:p>
    <w:p w14:paraId="063DE213" w14:textId="77777777" w:rsidR="00B94875" w:rsidRPr="00E91856" w:rsidRDefault="00B94875" w:rsidP="00B94875">
      <w:pPr>
        <w:widowControl w:val="0"/>
        <w:spacing w:after="120" w:line="240" w:lineRule="auto"/>
        <w:jc w:val="both"/>
        <w:rPr>
          <w:rFonts w:ascii="Arial" w:hAnsi="Arial" w:cs="Arial"/>
          <w:b/>
          <w:sz w:val="24"/>
          <w:szCs w:val="24"/>
        </w:rPr>
      </w:pPr>
      <w:r w:rsidRPr="00E91856">
        <w:rPr>
          <w:rFonts w:ascii="Arial" w:hAnsi="Arial" w:cs="Arial"/>
          <w:b/>
          <w:sz w:val="24"/>
          <w:szCs w:val="24"/>
        </w:rPr>
        <w:t>Vyjádření odboru dopravy a silničního hospodářství ze dne 27. 7. 2021:</w:t>
      </w:r>
    </w:p>
    <w:p w14:paraId="0F16A901" w14:textId="77777777" w:rsidR="00B94875" w:rsidRPr="00E91856" w:rsidRDefault="00B94875" w:rsidP="00B94875">
      <w:pPr>
        <w:widowControl w:val="0"/>
        <w:spacing w:after="120" w:line="240" w:lineRule="auto"/>
        <w:jc w:val="both"/>
        <w:rPr>
          <w:rFonts w:ascii="Arial" w:hAnsi="Arial" w:cs="Arial"/>
          <w:bCs/>
          <w:sz w:val="24"/>
          <w:szCs w:val="24"/>
        </w:rPr>
      </w:pPr>
      <w:r w:rsidRPr="00E91856">
        <w:rPr>
          <w:rFonts w:ascii="Arial" w:hAnsi="Arial" w:cs="Arial"/>
          <w:bCs/>
          <w:sz w:val="24"/>
          <w:szCs w:val="24"/>
        </w:rPr>
        <w:t>Odbor dopravy a silničního hospodářství na základě stanoviska Správy silnic Olomouckého kraje, příspěvkové organizace souhlasí s převodem části pozemku v </w:t>
      </w:r>
      <w:proofErr w:type="spellStart"/>
      <w:r w:rsidRPr="00E91856">
        <w:rPr>
          <w:rFonts w:ascii="Arial" w:hAnsi="Arial" w:cs="Arial"/>
          <w:bCs/>
          <w:sz w:val="24"/>
          <w:szCs w:val="24"/>
        </w:rPr>
        <w:t>k.ú</w:t>
      </w:r>
      <w:proofErr w:type="spellEnd"/>
      <w:r w:rsidRPr="00E91856">
        <w:rPr>
          <w:rFonts w:ascii="Arial" w:hAnsi="Arial" w:cs="Arial"/>
          <w:bCs/>
          <w:sz w:val="24"/>
          <w:szCs w:val="24"/>
        </w:rPr>
        <w:t xml:space="preserve">. Nové Losiny, obec Jindřichov, z vlastnictví Lesů ČR do vlastnictví Olomouckého kraje, do hospodaření SSOK. Pozemek je zastavěn krajskou silnicí III/3696 včetně silničního pomocného pozemku, pro činnost SSOK je potřebný. </w:t>
      </w:r>
    </w:p>
    <w:p w14:paraId="735E4462" w14:textId="34B15714" w:rsidR="00B94875" w:rsidRPr="00E91856" w:rsidRDefault="00B94875" w:rsidP="00B94875">
      <w:pPr>
        <w:spacing w:after="120" w:line="240" w:lineRule="auto"/>
        <w:jc w:val="both"/>
        <w:rPr>
          <w:rFonts w:ascii="Arial" w:hAnsi="Arial" w:cs="Arial"/>
          <w:b/>
          <w:sz w:val="24"/>
          <w:szCs w:val="24"/>
        </w:rPr>
      </w:pPr>
      <w:r w:rsidRPr="00E91856">
        <w:rPr>
          <w:rFonts w:ascii="Arial" w:hAnsi="Arial" w:cs="Arial"/>
          <w:b/>
          <w:sz w:val="24"/>
          <w:szCs w:val="24"/>
        </w:rPr>
        <w:t xml:space="preserve">Rada Olomouckého kraje </w:t>
      </w:r>
      <w:r w:rsidRPr="00E91856">
        <w:rPr>
          <w:rFonts w:ascii="Arial" w:hAnsi="Arial" w:cs="Arial"/>
          <w:sz w:val="24"/>
          <w:szCs w:val="24"/>
        </w:rPr>
        <w:t>na základě návrhu K – MP a odboru majetkového, právního a správních činností</w:t>
      </w:r>
      <w:r w:rsidRPr="00E91856">
        <w:rPr>
          <w:rFonts w:ascii="Arial" w:hAnsi="Arial" w:cs="Arial"/>
          <w:b/>
          <w:sz w:val="24"/>
          <w:szCs w:val="24"/>
        </w:rPr>
        <w:t xml:space="preserve"> doporučuje Zastupitelstvu Olomouckého kraje schválit bezúplatné nabytí části pozemku parc. č. 1362 ost. pl. o výměře 5 m2, dle geometrického plánu č. 594-494/2021 ze dne 8. 3. 2022 pozemek parc. č. 1362/2 o výměře 5 m2 v k.ú. Nové Losiny, obec Jindřichov, z vlastnictví ČR – Lesů České republiky, s.p., IČO:</w:t>
      </w:r>
      <w:r w:rsidR="00DA3CE0" w:rsidRPr="00E91856">
        <w:rPr>
          <w:rFonts w:ascii="Arial" w:hAnsi="Arial" w:cs="Arial"/>
          <w:b/>
          <w:sz w:val="24"/>
          <w:szCs w:val="24"/>
        </w:rPr>
        <w:t> </w:t>
      </w:r>
      <w:r w:rsidRPr="00E91856">
        <w:rPr>
          <w:rFonts w:ascii="Arial" w:hAnsi="Arial" w:cs="Arial"/>
          <w:b/>
          <w:sz w:val="24"/>
          <w:szCs w:val="24"/>
        </w:rPr>
        <w:t>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740849BC" w14:textId="77777777" w:rsidR="00B31243" w:rsidRPr="00E91856" w:rsidRDefault="00B31243" w:rsidP="00581873">
      <w:pPr>
        <w:pStyle w:val="Tuntext"/>
        <w:rPr>
          <w:rFonts w:cs="Arial"/>
          <w:szCs w:val="24"/>
        </w:rPr>
      </w:pPr>
    </w:p>
    <w:p w14:paraId="48550969" w14:textId="56265DD5" w:rsidR="00EA43A5" w:rsidRPr="00E91856" w:rsidRDefault="00EA43A5" w:rsidP="00240AB2">
      <w:pPr>
        <w:pStyle w:val="Tuntext"/>
        <w:rPr>
          <w:rFonts w:cs="Arial"/>
          <w:szCs w:val="24"/>
        </w:rPr>
      </w:pPr>
    </w:p>
    <w:p w14:paraId="3CE2C76B" w14:textId="77777777" w:rsidR="00240AB2" w:rsidRPr="00E91856" w:rsidRDefault="00240AB2" w:rsidP="00240AB2">
      <w:pPr>
        <w:spacing w:before="120" w:after="120" w:line="240" w:lineRule="auto"/>
        <w:rPr>
          <w:rFonts w:ascii="Arial" w:hAnsi="Arial" w:cs="Arial"/>
          <w:sz w:val="24"/>
          <w:szCs w:val="24"/>
        </w:rPr>
      </w:pPr>
      <w:r w:rsidRPr="00E91856">
        <w:rPr>
          <w:rFonts w:ascii="Arial" w:hAnsi="Arial" w:cs="Arial"/>
          <w:sz w:val="24"/>
          <w:szCs w:val="24"/>
          <w:u w:val="single"/>
        </w:rPr>
        <w:t>Přílohy</w:t>
      </w:r>
      <w:r w:rsidRPr="00E91856">
        <w:rPr>
          <w:rFonts w:ascii="Arial" w:hAnsi="Arial" w:cs="Arial"/>
          <w:sz w:val="24"/>
          <w:szCs w:val="24"/>
        </w:rPr>
        <w:t>:</w:t>
      </w:r>
    </w:p>
    <w:p w14:paraId="66E56818" w14:textId="5C2C620F" w:rsidR="004265BF" w:rsidRPr="00E91856" w:rsidRDefault="004265BF" w:rsidP="00F66E99">
      <w:pPr>
        <w:widowControl w:val="0"/>
        <w:spacing w:before="120" w:after="120" w:line="240" w:lineRule="auto"/>
        <w:jc w:val="both"/>
        <w:outlineLvl w:val="0"/>
        <w:rPr>
          <w:rFonts w:ascii="Arial" w:hAnsi="Arial" w:cs="Arial"/>
          <w:sz w:val="24"/>
          <w:szCs w:val="24"/>
          <w:lang w:eastAsia="cs-CZ"/>
        </w:rPr>
      </w:pPr>
      <w:r w:rsidRPr="00E91856">
        <w:rPr>
          <w:rFonts w:ascii="Arial" w:eastAsia="Times New Roman" w:hAnsi="Arial" w:cs="Arial"/>
          <w:sz w:val="24"/>
          <w:szCs w:val="24"/>
          <w:lang w:eastAsia="cs-CZ"/>
        </w:rPr>
        <w:t>Zp</w:t>
      </w:r>
      <w:r w:rsidR="00F05BA6" w:rsidRPr="00E91856">
        <w:rPr>
          <w:rFonts w:ascii="Arial" w:eastAsia="Times New Roman" w:hAnsi="Arial" w:cs="Arial"/>
          <w:sz w:val="24"/>
          <w:szCs w:val="24"/>
          <w:lang w:eastAsia="cs-CZ"/>
        </w:rPr>
        <w:t>ráva k </w:t>
      </w:r>
      <w:proofErr w:type="spellStart"/>
      <w:r w:rsidR="00F05BA6" w:rsidRPr="00E91856">
        <w:rPr>
          <w:rFonts w:ascii="Arial" w:eastAsia="Times New Roman" w:hAnsi="Arial" w:cs="Arial"/>
          <w:sz w:val="24"/>
          <w:szCs w:val="24"/>
          <w:lang w:eastAsia="cs-CZ"/>
        </w:rPr>
        <w:t>DZ_příloha</w:t>
      </w:r>
      <w:proofErr w:type="spellEnd"/>
      <w:r w:rsidR="00F05BA6" w:rsidRPr="00E91856">
        <w:rPr>
          <w:rFonts w:ascii="Arial" w:eastAsia="Times New Roman" w:hAnsi="Arial" w:cs="Arial"/>
          <w:sz w:val="24"/>
          <w:szCs w:val="24"/>
          <w:lang w:eastAsia="cs-CZ"/>
        </w:rPr>
        <w:t xml:space="preserve"> č. 01-</w:t>
      </w:r>
      <w:r w:rsidR="00E67F08" w:rsidRPr="00E91856">
        <w:rPr>
          <w:rFonts w:ascii="Arial" w:eastAsia="Times New Roman" w:hAnsi="Arial" w:cs="Arial"/>
          <w:sz w:val="24"/>
          <w:szCs w:val="24"/>
          <w:lang w:eastAsia="cs-CZ"/>
        </w:rPr>
        <w:t xml:space="preserve"> </w:t>
      </w:r>
      <w:r w:rsidR="00F05BA6" w:rsidRPr="00E91856">
        <w:rPr>
          <w:rFonts w:ascii="Arial" w:eastAsia="Times New Roman" w:hAnsi="Arial" w:cs="Arial"/>
          <w:sz w:val="24"/>
          <w:szCs w:val="24"/>
          <w:lang w:eastAsia="cs-CZ"/>
        </w:rPr>
        <w:t xml:space="preserve">snímky </w:t>
      </w:r>
      <w:r w:rsidR="001E5985" w:rsidRPr="00E91856">
        <w:rPr>
          <w:rFonts w:ascii="Arial" w:eastAsia="Times New Roman" w:hAnsi="Arial" w:cs="Arial"/>
          <w:sz w:val="24"/>
          <w:szCs w:val="24"/>
          <w:lang w:eastAsia="cs-CZ"/>
        </w:rPr>
        <w:t>10</w:t>
      </w:r>
      <w:r w:rsidRPr="00E91856">
        <w:rPr>
          <w:rFonts w:ascii="Arial" w:eastAsia="Times New Roman" w:hAnsi="Arial" w:cs="Arial"/>
          <w:sz w:val="24"/>
          <w:szCs w:val="24"/>
          <w:lang w:eastAsia="cs-CZ"/>
        </w:rPr>
        <w:t>. 4.</w:t>
      </w:r>
      <w:r w:rsidR="00EA43A5" w:rsidRPr="00E91856">
        <w:rPr>
          <w:rFonts w:ascii="Arial" w:eastAsia="Times New Roman" w:hAnsi="Arial" w:cs="Arial"/>
          <w:sz w:val="24"/>
          <w:szCs w:val="24"/>
          <w:lang w:eastAsia="cs-CZ"/>
        </w:rPr>
        <w:t xml:space="preserve"> 1.</w:t>
      </w:r>
    </w:p>
    <w:sectPr w:rsidR="004265BF" w:rsidRPr="00E9185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3EE5" w14:textId="77777777" w:rsidR="002729AD" w:rsidRDefault="002729AD">
      <w:r>
        <w:separator/>
      </w:r>
    </w:p>
  </w:endnote>
  <w:endnote w:type="continuationSeparator" w:id="0">
    <w:p w14:paraId="77A4201F" w14:textId="77777777" w:rsidR="002729AD" w:rsidRDefault="0027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0EC386FC" w:rsidR="005064F3" w:rsidRPr="00342FC7" w:rsidRDefault="005064F3" w:rsidP="00AF7555">
    <w:pPr>
      <w:pStyle w:val="Zpat"/>
      <w:pBdr>
        <w:top w:val="single" w:sz="4" w:space="1" w:color="auto"/>
      </w:pBdr>
      <w:spacing w:after="0"/>
      <w:rPr>
        <w:rFonts w:ascii="Arial" w:hAnsi="Arial" w:cs="Arial"/>
      </w:rPr>
    </w:pPr>
    <w:r w:rsidRPr="00342FC7">
      <w:rPr>
        <w:rFonts w:ascii="Arial" w:hAnsi="Arial" w:cs="Arial"/>
      </w:rPr>
      <w:t xml:space="preserve">Zastupitelstvo Olomouckého kraje </w:t>
    </w:r>
    <w:r w:rsidR="00CD103F" w:rsidRPr="00342FC7">
      <w:rPr>
        <w:rFonts w:ascii="Arial" w:hAnsi="Arial" w:cs="Arial"/>
      </w:rPr>
      <w:t>1</w:t>
    </w:r>
    <w:r w:rsidR="004E5963" w:rsidRPr="00342FC7">
      <w:rPr>
        <w:rFonts w:ascii="Arial" w:hAnsi="Arial" w:cs="Arial"/>
      </w:rPr>
      <w:t>1</w:t>
    </w:r>
    <w:r w:rsidRPr="00342FC7">
      <w:rPr>
        <w:rFonts w:ascii="Arial" w:hAnsi="Arial" w:cs="Arial"/>
      </w:rPr>
      <w:t>. </w:t>
    </w:r>
    <w:r w:rsidR="004E5963" w:rsidRPr="00342FC7">
      <w:rPr>
        <w:rFonts w:ascii="Arial" w:hAnsi="Arial" w:cs="Arial"/>
      </w:rPr>
      <w:t>4</w:t>
    </w:r>
    <w:r w:rsidRPr="00342FC7">
      <w:rPr>
        <w:rFonts w:ascii="Arial" w:hAnsi="Arial" w:cs="Arial"/>
      </w:rPr>
      <w:t>. 20</w:t>
    </w:r>
    <w:r w:rsidR="00D06E97" w:rsidRPr="00342FC7">
      <w:rPr>
        <w:rFonts w:ascii="Arial" w:hAnsi="Arial" w:cs="Arial"/>
      </w:rPr>
      <w:t>2</w:t>
    </w:r>
    <w:r w:rsidR="008457E3" w:rsidRPr="00342FC7">
      <w:rPr>
        <w:rFonts w:ascii="Arial" w:hAnsi="Arial" w:cs="Arial"/>
      </w:rPr>
      <w:t>2</w:t>
    </w:r>
    <w:r w:rsidRPr="00342FC7">
      <w:rPr>
        <w:rFonts w:ascii="Arial" w:hAnsi="Arial" w:cs="Arial"/>
      </w:rPr>
      <w:tab/>
    </w:r>
    <w:r w:rsidRPr="00342FC7">
      <w:rPr>
        <w:rFonts w:ascii="Arial" w:hAnsi="Arial" w:cs="Arial"/>
      </w:rPr>
      <w:tab/>
      <w:t xml:space="preserve">Strana </w:t>
    </w:r>
    <w:r w:rsidRPr="00342FC7">
      <w:rPr>
        <w:rStyle w:val="slostrnky"/>
        <w:rFonts w:cs="Arial"/>
      </w:rPr>
      <w:fldChar w:fldCharType="begin"/>
    </w:r>
    <w:r w:rsidRPr="00342FC7">
      <w:rPr>
        <w:rStyle w:val="slostrnky"/>
        <w:rFonts w:cs="Arial"/>
      </w:rPr>
      <w:instrText xml:space="preserve"> PAGE </w:instrText>
    </w:r>
    <w:r w:rsidRPr="00342FC7">
      <w:rPr>
        <w:rStyle w:val="slostrnky"/>
        <w:rFonts w:cs="Arial"/>
      </w:rPr>
      <w:fldChar w:fldCharType="separate"/>
    </w:r>
    <w:r w:rsidR="007033A8">
      <w:rPr>
        <w:rStyle w:val="slostrnky"/>
        <w:rFonts w:cs="Arial"/>
        <w:noProof/>
      </w:rPr>
      <w:t>3</w:t>
    </w:r>
    <w:r w:rsidRPr="00342FC7">
      <w:rPr>
        <w:rStyle w:val="slostrnky"/>
        <w:rFonts w:cs="Arial"/>
      </w:rPr>
      <w:fldChar w:fldCharType="end"/>
    </w:r>
    <w:r w:rsidRPr="00342FC7">
      <w:rPr>
        <w:rStyle w:val="slostrnky"/>
        <w:rFonts w:cs="Arial"/>
      </w:rPr>
      <w:t xml:space="preserve"> </w:t>
    </w:r>
    <w:r w:rsidRPr="00342FC7">
      <w:rPr>
        <w:rFonts w:ascii="Arial" w:hAnsi="Arial" w:cs="Arial"/>
      </w:rPr>
      <w:t xml:space="preserve">(celkem </w:t>
    </w:r>
    <w:r w:rsidRPr="00342FC7">
      <w:rPr>
        <w:rStyle w:val="slostrnky"/>
        <w:rFonts w:cs="Arial"/>
      </w:rPr>
      <w:fldChar w:fldCharType="begin"/>
    </w:r>
    <w:r w:rsidRPr="00342FC7">
      <w:rPr>
        <w:rStyle w:val="slostrnky"/>
        <w:rFonts w:cs="Arial"/>
      </w:rPr>
      <w:instrText xml:space="preserve"> NUMPAGES </w:instrText>
    </w:r>
    <w:r w:rsidRPr="00342FC7">
      <w:rPr>
        <w:rStyle w:val="slostrnky"/>
        <w:rFonts w:cs="Arial"/>
      </w:rPr>
      <w:fldChar w:fldCharType="separate"/>
    </w:r>
    <w:r w:rsidR="007033A8">
      <w:rPr>
        <w:rStyle w:val="slostrnky"/>
        <w:rFonts w:cs="Arial"/>
        <w:noProof/>
      </w:rPr>
      <w:t>3</w:t>
    </w:r>
    <w:r w:rsidRPr="00342FC7">
      <w:rPr>
        <w:rStyle w:val="slostrnky"/>
        <w:rFonts w:cs="Arial"/>
      </w:rPr>
      <w:fldChar w:fldCharType="end"/>
    </w:r>
    <w:r w:rsidRPr="00342FC7">
      <w:rPr>
        <w:rFonts w:ascii="Arial" w:hAnsi="Arial" w:cs="Arial"/>
      </w:rPr>
      <w:t>)</w:t>
    </w:r>
  </w:p>
  <w:p w14:paraId="5C5D7E46" w14:textId="4CCA0989" w:rsidR="005064F3" w:rsidRPr="00342FC7" w:rsidRDefault="001E5985" w:rsidP="00AF7555">
    <w:pPr>
      <w:pStyle w:val="Zpat"/>
      <w:pBdr>
        <w:top w:val="single" w:sz="4" w:space="1" w:color="auto"/>
      </w:pBdr>
      <w:spacing w:after="0"/>
      <w:rPr>
        <w:rFonts w:ascii="Arial" w:hAnsi="Arial" w:cs="Arial"/>
      </w:rPr>
    </w:pPr>
    <w:r w:rsidRPr="00342FC7">
      <w:rPr>
        <w:rFonts w:ascii="Arial" w:hAnsi="Arial" w:cs="Arial"/>
      </w:rPr>
      <w:t>10</w:t>
    </w:r>
    <w:r w:rsidR="005064F3" w:rsidRPr="00342FC7">
      <w:rPr>
        <w:rFonts w:ascii="Arial" w:hAnsi="Arial" w:cs="Arial"/>
      </w:rPr>
      <w:t>.</w:t>
    </w:r>
    <w:r w:rsidR="00EB171B" w:rsidRPr="00342FC7">
      <w:rPr>
        <w:rFonts w:ascii="Arial" w:hAnsi="Arial" w:cs="Arial"/>
      </w:rPr>
      <w:t>4</w:t>
    </w:r>
    <w:r w:rsidR="005064F3" w:rsidRPr="00342FC7">
      <w:rPr>
        <w:rFonts w:ascii="Arial" w:hAnsi="Arial" w:cs="Arial"/>
      </w:rPr>
      <w:t>.</w:t>
    </w:r>
    <w:r w:rsidR="00EA43A5" w:rsidRPr="00342FC7">
      <w:rPr>
        <w:rFonts w:ascii="Arial" w:hAnsi="Arial" w:cs="Arial"/>
      </w:rPr>
      <w:t>1.</w:t>
    </w:r>
    <w:r w:rsidR="005064F3" w:rsidRPr="00342FC7">
      <w:rPr>
        <w:rFonts w:ascii="Arial" w:hAnsi="Arial" w:cs="Arial"/>
      </w:rPr>
      <w:t xml:space="preserve"> – Majetkoprávní záležitosti – bezúplatná nabytí nemovitého majetku</w:t>
    </w:r>
    <w:r w:rsidR="00EA43A5" w:rsidRPr="00342FC7">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14F9" w14:textId="77777777" w:rsidR="002729AD" w:rsidRDefault="002729AD">
      <w:r>
        <w:separator/>
      </w:r>
    </w:p>
  </w:footnote>
  <w:footnote w:type="continuationSeparator" w:id="0">
    <w:p w14:paraId="1AE31563" w14:textId="77777777" w:rsidR="002729AD" w:rsidRDefault="0027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7F03A9"/>
    <w:multiLevelType w:val="hybridMultilevel"/>
    <w:tmpl w:val="A06486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7"/>
  </w:num>
  <w:num w:numId="8">
    <w:abstractNumId w:val="6"/>
  </w:num>
  <w:num w:numId="9">
    <w:abstractNumId w:val="24"/>
  </w:num>
  <w:num w:numId="10">
    <w:abstractNumId w:val="8"/>
  </w:num>
  <w:num w:numId="11">
    <w:abstractNumId w:val="40"/>
  </w:num>
  <w:num w:numId="12">
    <w:abstractNumId w:val="38"/>
  </w:num>
  <w:num w:numId="13">
    <w:abstractNumId w:val="45"/>
  </w:num>
  <w:num w:numId="14">
    <w:abstractNumId w:val="37"/>
  </w:num>
  <w:num w:numId="15">
    <w:abstractNumId w:val="42"/>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8"/>
  </w:num>
  <w:num w:numId="29">
    <w:abstractNumId w:val="16"/>
  </w:num>
  <w:num w:numId="30">
    <w:abstractNumId w:val="43"/>
  </w:num>
  <w:num w:numId="31">
    <w:abstractNumId w:val="27"/>
  </w:num>
  <w:num w:numId="32">
    <w:abstractNumId w:val="31"/>
  </w:num>
  <w:num w:numId="33">
    <w:abstractNumId w:val="41"/>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6"/>
  </w:num>
  <w:num w:numId="42">
    <w:abstractNumId w:val="32"/>
  </w:num>
  <w:num w:numId="43">
    <w:abstractNumId w:val="5"/>
  </w:num>
  <w:num w:numId="44">
    <w:abstractNumId w:val="3"/>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126"/>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57EE7"/>
    <w:rsid w:val="00262780"/>
    <w:rsid w:val="00263D6D"/>
    <w:rsid w:val="00263E9B"/>
    <w:rsid w:val="0027008F"/>
    <w:rsid w:val="00270F7A"/>
    <w:rsid w:val="00271D60"/>
    <w:rsid w:val="00272381"/>
    <w:rsid w:val="002729AD"/>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62E0"/>
    <w:rsid w:val="00331A9E"/>
    <w:rsid w:val="00332890"/>
    <w:rsid w:val="0033320F"/>
    <w:rsid w:val="00333C25"/>
    <w:rsid w:val="0033478C"/>
    <w:rsid w:val="00334E15"/>
    <w:rsid w:val="003369F9"/>
    <w:rsid w:val="003414C3"/>
    <w:rsid w:val="00341DA1"/>
    <w:rsid w:val="00342FC7"/>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17FC"/>
    <w:rsid w:val="003E2A64"/>
    <w:rsid w:val="003E3B68"/>
    <w:rsid w:val="003E3C27"/>
    <w:rsid w:val="003E3C9D"/>
    <w:rsid w:val="003E525C"/>
    <w:rsid w:val="003E57C2"/>
    <w:rsid w:val="003E5A21"/>
    <w:rsid w:val="003E5BEB"/>
    <w:rsid w:val="003E618C"/>
    <w:rsid w:val="003E7EC3"/>
    <w:rsid w:val="003F05C9"/>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015E"/>
    <w:rsid w:val="00581873"/>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349"/>
    <w:rsid w:val="00613DB1"/>
    <w:rsid w:val="00614713"/>
    <w:rsid w:val="00614DB1"/>
    <w:rsid w:val="00615310"/>
    <w:rsid w:val="00616E85"/>
    <w:rsid w:val="00617236"/>
    <w:rsid w:val="00617D54"/>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A8"/>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22D"/>
    <w:rsid w:val="00730A40"/>
    <w:rsid w:val="00731F60"/>
    <w:rsid w:val="0073238E"/>
    <w:rsid w:val="0073346B"/>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1F3D"/>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1243"/>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5F8C"/>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875"/>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49C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3CE0"/>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1856"/>
    <w:rsid w:val="00E92417"/>
    <w:rsid w:val="00E92C07"/>
    <w:rsid w:val="00E945C1"/>
    <w:rsid w:val="00E97B4F"/>
    <w:rsid w:val="00EA152C"/>
    <w:rsid w:val="00EA15B1"/>
    <w:rsid w:val="00EA2E52"/>
    <w:rsid w:val="00EA43A5"/>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33A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7033A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033A8"/>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1B8AF-ACF0-4EE9-A7AB-5A912693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1BFAD-6850-47E0-BB79-DCC7B960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2022-01-25T16:49:00Z</cp:lastPrinted>
  <dcterms:created xsi:type="dcterms:W3CDTF">2022-04-05T05:05:00Z</dcterms:created>
  <dcterms:modified xsi:type="dcterms:W3CDTF">2022-04-05T05:05:00Z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