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7F2147AE" w:rsidR="007A3D4F" w:rsidRDefault="007A3D4F" w:rsidP="00310927">
      <w:pPr>
        <w:pStyle w:val="slo1text"/>
        <w:numPr>
          <w:ilvl w:val="0"/>
          <w:numId w:val="0"/>
        </w:numPr>
        <w:tabs>
          <w:tab w:val="left" w:pos="708"/>
        </w:tabs>
        <w:rPr>
          <w:b/>
        </w:rPr>
      </w:pPr>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55EF3B1A" w14:textId="572B0615" w:rsidR="00240AB2" w:rsidRPr="005073A1" w:rsidRDefault="00240AB2" w:rsidP="00240AB2">
      <w:pPr>
        <w:pStyle w:val="Tuntext"/>
        <w:rPr>
          <w:rFonts w:cs="Arial"/>
          <w:szCs w:val="24"/>
        </w:rPr>
      </w:pPr>
      <w:r w:rsidRPr="005073A1">
        <w:rPr>
          <w:rFonts w:cs="Arial"/>
          <w:szCs w:val="24"/>
        </w:rPr>
        <w:t xml:space="preserve">k návrhu usnesení bod </w:t>
      </w:r>
      <w:r w:rsidR="00670281">
        <w:rPr>
          <w:rFonts w:cs="Arial"/>
          <w:szCs w:val="24"/>
        </w:rPr>
        <w:t>1</w:t>
      </w:r>
      <w:r w:rsidRPr="005073A1">
        <w:rPr>
          <w:rFonts w:cs="Arial"/>
          <w:szCs w:val="24"/>
        </w:rPr>
        <w:t xml:space="preserve">. 1., </w:t>
      </w:r>
      <w:r w:rsidR="00670281">
        <w:rPr>
          <w:rFonts w:cs="Arial"/>
          <w:szCs w:val="24"/>
        </w:rPr>
        <w:t>2</w:t>
      </w:r>
      <w:r w:rsidRPr="005073A1">
        <w:rPr>
          <w:rFonts w:cs="Arial"/>
          <w:szCs w:val="24"/>
        </w:rPr>
        <w:t>. 1.</w:t>
      </w:r>
    </w:p>
    <w:p w14:paraId="55BB2631" w14:textId="77777777" w:rsidR="00240AB2" w:rsidRPr="00617D54" w:rsidRDefault="00240AB2" w:rsidP="00240AB2">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5073A1">
        <w:rPr>
          <w:rFonts w:cs="Arial"/>
          <w:b/>
          <w:szCs w:val="24"/>
        </w:rPr>
        <w:t xml:space="preserve">Majetkoprávní vypořádání stavby „III/31115 Štíty ul. Nádražní“ mezi Olomouckým </w:t>
      </w:r>
      <w:r w:rsidRPr="00617D54">
        <w:rPr>
          <w:rFonts w:cs="Arial"/>
          <w:b/>
          <w:szCs w:val="24"/>
        </w:rPr>
        <w:t>krajem a ČR – Správou železnic, státní organizací.</w:t>
      </w:r>
    </w:p>
    <w:p w14:paraId="07B5062A" w14:textId="77777777" w:rsidR="00240AB2" w:rsidRPr="00617D54" w:rsidRDefault="00240AB2" w:rsidP="00240AB2">
      <w:pPr>
        <w:pStyle w:val="Zkladntext"/>
        <w:rPr>
          <w:rFonts w:cs="Arial"/>
          <w:szCs w:val="24"/>
        </w:rPr>
      </w:pPr>
      <w:r w:rsidRPr="00617D54">
        <w:rPr>
          <w:rFonts w:cs="Arial"/>
          <w:szCs w:val="24"/>
        </w:rPr>
        <w:t>Předmětný pozemek ve vlastnictví ČR – Správy železnic, státní organizace se nachází v k.ú. Štíty–město, obec Štíty a byl dotčen stavbou „III/31115 Štíty ul. Nádražní“. Po kolaudaci a geometrickém zaměření stavby dala Správa silnic Olomouckého kraje, příspěvková organizace podnět k jeho majetkoprávnímu vypořádání. Předmětný pozemek je zastavěn krajskou silnicí č. III/31115.</w:t>
      </w:r>
    </w:p>
    <w:p w14:paraId="46BA1D00" w14:textId="77777777" w:rsidR="00240AB2" w:rsidRPr="00617D54" w:rsidRDefault="00240AB2" w:rsidP="00240AB2">
      <w:pPr>
        <w:spacing w:after="120" w:line="240" w:lineRule="auto"/>
        <w:jc w:val="both"/>
        <w:rPr>
          <w:rFonts w:ascii="Arial" w:eastAsia="Arial" w:hAnsi="Arial" w:cs="Arial"/>
          <w:b/>
          <w:bCs/>
          <w:sz w:val="24"/>
          <w:szCs w:val="24"/>
        </w:rPr>
      </w:pPr>
      <w:r w:rsidRPr="00617D54">
        <w:rPr>
          <w:rFonts w:ascii="Arial" w:hAnsi="Arial" w:cs="Arial"/>
          <w:b/>
          <w:bCs/>
          <w:sz w:val="24"/>
          <w:szCs w:val="24"/>
        </w:rPr>
        <w:t>Vyjádření odboru dopravy a silničního hospodářství ze dne 9. 3. 2021:</w:t>
      </w:r>
    </w:p>
    <w:p w14:paraId="6CF75520" w14:textId="77777777" w:rsidR="00240AB2" w:rsidRPr="00617D54" w:rsidRDefault="00240AB2" w:rsidP="00240AB2">
      <w:pPr>
        <w:spacing w:after="120" w:line="240" w:lineRule="auto"/>
        <w:jc w:val="both"/>
        <w:rPr>
          <w:rFonts w:ascii="Arial" w:hAnsi="Arial" w:cs="Arial"/>
          <w:sz w:val="24"/>
          <w:szCs w:val="24"/>
        </w:rPr>
      </w:pPr>
      <w:r w:rsidRPr="00617D54">
        <w:rPr>
          <w:rFonts w:ascii="Arial" w:hAnsi="Arial" w:cs="Arial"/>
          <w:sz w:val="24"/>
          <w:szCs w:val="24"/>
        </w:rPr>
        <w:t>Odbor dopravy a silničního hospodářství na základě stanoviska Správy silnic Olomouck</w:t>
      </w:r>
      <w:r w:rsidRPr="00617D54">
        <w:rPr>
          <w:rFonts w:ascii="Arial" w:hAnsi="Arial" w:cs="Arial"/>
          <w:sz w:val="24"/>
          <w:szCs w:val="24"/>
          <w:lang w:val="fr-FR"/>
        </w:rPr>
        <w:t>é</w:t>
      </w:r>
      <w:r w:rsidRPr="00617D54">
        <w:rPr>
          <w:rFonts w:ascii="Arial" w:hAnsi="Arial" w:cs="Arial"/>
          <w:sz w:val="24"/>
          <w:szCs w:val="24"/>
        </w:rPr>
        <w:t>ho kraje, příspěvkové organizace souhlasí s navrhovaným majetkoprávním vypořádáním t</w:t>
      </w:r>
      <w:r w:rsidRPr="00617D54">
        <w:rPr>
          <w:rFonts w:ascii="Arial" w:hAnsi="Arial" w:cs="Arial"/>
          <w:sz w:val="24"/>
          <w:szCs w:val="24"/>
          <w:lang w:val="fr-FR"/>
        </w:rPr>
        <w:t>é</w:t>
      </w:r>
      <w:r w:rsidRPr="00617D54">
        <w:rPr>
          <w:rFonts w:ascii="Arial" w:hAnsi="Arial" w:cs="Arial"/>
          <w:sz w:val="24"/>
          <w:szCs w:val="24"/>
          <w:lang w:val="it-IT"/>
        </w:rPr>
        <w:t>to investi</w:t>
      </w:r>
      <w:r w:rsidRPr="00617D54">
        <w:rPr>
          <w:rFonts w:ascii="Arial" w:hAnsi="Arial" w:cs="Arial"/>
          <w:sz w:val="24"/>
          <w:szCs w:val="24"/>
        </w:rPr>
        <w:t xml:space="preserve">ční akce. </w:t>
      </w:r>
    </w:p>
    <w:p w14:paraId="67899B71" w14:textId="77777777" w:rsidR="00240AB2" w:rsidRPr="00617D54" w:rsidRDefault="00240AB2" w:rsidP="00240AB2">
      <w:pPr>
        <w:spacing w:after="120" w:line="240" w:lineRule="auto"/>
        <w:jc w:val="both"/>
        <w:rPr>
          <w:rFonts w:ascii="Arial" w:hAnsi="Arial" w:cs="Arial"/>
          <w:b/>
          <w:sz w:val="24"/>
          <w:szCs w:val="24"/>
          <w:u w:val="single"/>
        </w:rPr>
      </w:pPr>
      <w:r w:rsidRPr="00617D54">
        <w:rPr>
          <w:rFonts w:ascii="Arial" w:hAnsi="Arial" w:cs="Arial"/>
          <w:sz w:val="24"/>
          <w:szCs w:val="24"/>
          <w:u w:val="single"/>
        </w:rPr>
        <w:t>Správa železnic, státní organizace s bezúplatným převodem předmětného pozemku do vlastnictví kraje souhlasí.</w:t>
      </w:r>
    </w:p>
    <w:p w14:paraId="251D30C5" w14:textId="77777777"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t xml:space="preserve">Zastupitelstvo Olomouckého kraje svým usnesením č. UZ/6/24/2021, bod 1. 6., ze dne 20. 9. 2021 schválilo bezúplatné nabytí pozemku parc. č. 494/21 ost. pl. o výměře 9 m2 v k.ú. Štíty–město, obec Štíty z vlastnictví ČR – Správy železnic, státní organizace, IČO: 70994234, do vlastnictví </w:t>
      </w:r>
      <w:r w:rsidRPr="00617D54">
        <w:rPr>
          <w:rStyle w:val="Zkladnznak"/>
          <w:rFonts w:cs="Arial"/>
          <w:b/>
          <w:szCs w:val="24"/>
        </w:rPr>
        <w:t xml:space="preserve">Olomouckého kraje, do hospodaření Správy silnic Olomouckého kraje, příspěvkové organizace. </w:t>
      </w:r>
      <w:r w:rsidRPr="00617D54">
        <w:rPr>
          <w:rFonts w:ascii="Arial" w:hAnsi="Arial" w:cs="Arial"/>
          <w:b/>
          <w:sz w:val="24"/>
          <w:szCs w:val="24"/>
        </w:rPr>
        <w:t>Nabyvatel uhradí veškeré náklady spojené s převodem vlastnického práva včetně správního poplatku k návrhu na vklad vlastnického práva do katastru nemovitostí.</w:t>
      </w:r>
    </w:p>
    <w:p w14:paraId="6BE4AC90" w14:textId="77777777" w:rsidR="00240AB2" w:rsidRPr="00617D54" w:rsidRDefault="00240AB2" w:rsidP="00240AB2">
      <w:pPr>
        <w:pStyle w:val="Zkladntextodsazendek"/>
        <w:ind w:firstLine="0"/>
        <w:rPr>
          <w:rFonts w:cs="Arial"/>
          <w:b/>
          <w:szCs w:val="24"/>
        </w:rPr>
      </w:pPr>
      <w:r w:rsidRPr="00617D54">
        <w:rPr>
          <w:rFonts w:cs="Arial"/>
          <w:b/>
          <w:szCs w:val="24"/>
        </w:rPr>
        <w:t>Vyjádření odboru majetkového, právního a správních činností ze dne 9. 2. 2022:</w:t>
      </w:r>
    </w:p>
    <w:p w14:paraId="3EBCF697" w14:textId="689D2787" w:rsidR="00240AB2" w:rsidRPr="00617D54" w:rsidRDefault="00240AB2" w:rsidP="00240AB2">
      <w:pPr>
        <w:pStyle w:val="Zkladntextodsazendek"/>
        <w:ind w:firstLine="0"/>
        <w:rPr>
          <w:rFonts w:cs="Arial"/>
          <w:szCs w:val="24"/>
        </w:rPr>
      </w:pPr>
      <w:r w:rsidRPr="00617D54">
        <w:rPr>
          <w:rFonts w:cs="Arial"/>
          <w:szCs w:val="24"/>
        </w:rPr>
        <w:t>Po projednán</w:t>
      </w:r>
      <w:r w:rsidR="002222D2" w:rsidRPr="00617D54">
        <w:rPr>
          <w:rFonts w:cs="Arial"/>
          <w:szCs w:val="24"/>
        </w:rPr>
        <w:t>í</w:t>
      </w:r>
      <w:r w:rsidRPr="00617D54">
        <w:rPr>
          <w:rFonts w:cs="Arial"/>
          <w:szCs w:val="24"/>
        </w:rPr>
        <w:t xml:space="preserve"> předmětné záležitosti v orgánech kraje odbor majetkový, právní a správních činností připravil návrh darovací smlouvy. Správa železnic, státní organizace poté dopisem ze dne 3. 11. 2021 vznesla požadavky na zahrnutí tzv. technických podmínek pře</w:t>
      </w:r>
      <w:r w:rsidR="00E470C0">
        <w:rPr>
          <w:rFonts w:cs="Arial"/>
          <w:szCs w:val="24"/>
        </w:rPr>
        <w:t>vodu</w:t>
      </w:r>
      <w:r w:rsidRPr="00617D54">
        <w:rPr>
          <w:rFonts w:cs="Arial"/>
          <w:szCs w:val="24"/>
        </w:rPr>
        <w:t xml:space="preserve"> a prohlášení o převzetí případných ekologických závazků spojených s předmětným pozemkem do darovací smlouvy. Konkrétní podmínky převodu jsou uvedeny v příloze č. 1 usnesení.</w:t>
      </w:r>
    </w:p>
    <w:p w14:paraId="724CD672" w14:textId="77777777" w:rsidR="00240AB2" w:rsidRPr="00617D54" w:rsidRDefault="00240AB2" w:rsidP="00240AB2">
      <w:pPr>
        <w:spacing w:after="120" w:line="240" w:lineRule="auto"/>
        <w:jc w:val="both"/>
        <w:rPr>
          <w:rFonts w:ascii="Arial" w:eastAsia="Arial" w:hAnsi="Arial" w:cs="Arial"/>
          <w:b/>
          <w:bCs/>
          <w:sz w:val="24"/>
          <w:szCs w:val="24"/>
        </w:rPr>
      </w:pPr>
      <w:r w:rsidRPr="00617D54">
        <w:rPr>
          <w:rFonts w:ascii="Arial" w:hAnsi="Arial" w:cs="Arial"/>
          <w:b/>
          <w:bCs/>
          <w:sz w:val="24"/>
          <w:szCs w:val="24"/>
        </w:rPr>
        <w:t>Vyjádření odboru dopravy a silničního hospodářství ze dne 28. 1. 2022:</w:t>
      </w:r>
    </w:p>
    <w:p w14:paraId="08CBBA38" w14:textId="221A7C0A" w:rsidR="00240AB2" w:rsidRPr="00617D54" w:rsidRDefault="00240AB2" w:rsidP="00240AB2">
      <w:pPr>
        <w:pStyle w:val="Zkladntextodsazendek"/>
        <w:ind w:firstLine="0"/>
        <w:rPr>
          <w:rFonts w:cs="Arial"/>
          <w:szCs w:val="24"/>
        </w:rPr>
      </w:pPr>
      <w:r w:rsidRPr="00617D54">
        <w:rPr>
          <w:rFonts w:cs="Arial"/>
          <w:szCs w:val="24"/>
        </w:rPr>
        <w:t>Dne 4. 1. 2022 jsme obdrželi stanovisko Správy silnic Olomouckého kraje, p.o., kterým se SSOK vyjadřuje k podmínkám bezúplatného nabytí pozemku parc. č. 494/21 v k.ú. Štíty–město. SSOK s navrženými podmínkami bezúplatného převodu pozemku parc. č. 494/21 v k.ú. Štíty–město souhlasí. S výše uvedeným stanoviskem SSOK souhlasíme a doporučujeme předmětnou záležitost projednat v Komisi pro majetkoprávní záležitosti Rady Olomouckého kraje.</w:t>
      </w:r>
    </w:p>
    <w:p w14:paraId="0AB3B1EA" w14:textId="28D66CCA" w:rsidR="00240AB2" w:rsidRPr="00617D54" w:rsidRDefault="00670281" w:rsidP="00670281">
      <w:pPr>
        <w:pStyle w:val="Zkladntextodsazendek"/>
        <w:ind w:firstLine="0"/>
        <w:rPr>
          <w:rFonts w:eastAsia="Calibri" w:cs="Arial"/>
          <w:b/>
          <w:bCs/>
          <w:szCs w:val="24"/>
          <w:highlight w:val="yellow"/>
        </w:rPr>
      </w:pPr>
      <w:r w:rsidRPr="00617D54">
        <w:rPr>
          <w:rFonts w:cs="Arial"/>
          <w:b/>
          <w:szCs w:val="24"/>
        </w:rPr>
        <w:t xml:space="preserve">Rada Olomouckého kraje </w:t>
      </w:r>
      <w:r w:rsidRPr="00617D54">
        <w:rPr>
          <w:rFonts w:cs="Arial"/>
          <w:szCs w:val="24"/>
        </w:rPr>
        <w:t>na základě návrhu K – MP a odboru majetkového, právního a správních činností</w:t>
      </w:r>
      <w:r w:rsidRPr="00617D54">
        <w:rPr>
          <w:rFonts w:cs="Arial"/>
          <w:b/>
          <w:szCs w:val="24"/>
        </w:rPr>
        <w:t xml:space="preserve"> doporučuje Zastupitelstvu Olomouckého kraje </w:t>
      </w:r>
      <w:r w:rsidR="00240AB2" w:rsidRPr="00617D54">
        <w:rPr>
          <w:rFonts w:eastAsia="Calibri" w:cs="Arial"/>
          <w:b/>
          <w:bCs/>
          <w:szCs w:val="24"/>
        </w:rPr>
        <w:t>revokovat usnesení Zastupitelstva Olomouckého kraje č</w:t>
      </w:r>
      <w:r w:rsidR="00240AB2" w:rsidRPr="00617D54">
        <w:rPr>
          <w:rFonts w:cs="Arial"/>
          <w:b/>
          <w:szCs w:val="24"/>
        </w:rPr>
        <w:t xml:space="preserve">. UZ/6/24/2021, bod 1. 6., ze dne 20. 9. 2021 ve věci bezúplatného nabytí pozemku v k.ú. Štíty–město, obec Štíty z vlastnictví ČR – Správy železnic, státní organizace, IČO: 70994234, do vlastnictví </w:t>
      </w:r>
      <w:r w:rsidR="00240AB2" w:rsidRPr="00617D54">
        <w:rPr>
          <w:rStyle w:val="Zkladnznak"/>
          <w:rFonts w:cs="Arial"/>
          <w:b/>
          <w:szCs w:val="24"/>
        </w:rPr>
        <w:t xml:space="preserve">Olomouckého kraje, do hospodaření Správy silnic Olomouckého kraje, příspěvkové organizace, </w:t>
      </w:r>
      <w:r w:rsidR="00240AB2" w:rsidRPr="00617D54">
        <w:rPr>
          <w:rFonts w:eastAsia="Calibri" w:cs="Arial"/>
          <w:b/>
          <w:bCs/>
          <w:szCs w:val="24"/>
        </w:rPr>
        <w:t>z důvodu doplnění podmínek převodu ze strany dárce.</w:t>
      </w:r>
    </w:p>
    <w:p w14:paraId="2ABD20FF" w14:textId="3CF31712" w:rsidR="00240AB2" w:rsidRPr="00617D54" w:rsidRDefault="00670281" w:rsidP="00240AB2">
      <w:pPr>
        <w:pStyle w:val="slo11text"/>
        <w:numPr>
          <w:ilvl w:val="0"/>
          <w:numId w:val="0"/>
        </w:numPr>
        <w:tabs>
          <w:tab w:val="left" w:pos="708"/>
        </w:tabs>
        <w:rPr>
          <w:rFonts w:cs="Arial"/>
          <w:szCs w:val="24"/>
        </w:rPr>
      </w:pPr>
      <w:r w:rsidRPr="00617D54">
        <w:rPr>
          <w:rFonts w:cs="Arial"/>
          <w:b/>
          <w:szCs w:val="24"/>
        </w:rPr>
        <w:t xml:space="preserve">Rada Olomouckého kraje </w:t>
      </w:r>
      <w:r w:rsidRPr="00617D54">
        <w:rPr>
          <w:rFonts w:cs="Arial"/>
          <w:szCs w:val="24"/>
        </w:rPr>
        <w:t>na základě návrhu K – MP a odboru majetkového, právního a správních činností</w:t>
      </w:r>
      <w:r w:rsidRPr="00617D54">
        <w:rPr>
          <w:rFonts w:cs="Arial"/>
          <w:b/>
          <w:szCs w:val="24"/>
        </w:rPr>
        <w:t xml:space="preserve"> doporučuje Zastupitelstvu Olomouckého kraje </w:t>
      </w:r>
      <w:r w:rsidR="00240AB2" w:rsidRPr="00617D54">
        <w:rPr>
          <w:rStyle w:val="Tunznak"/>
          <w:rFonts w:cs="Arial"/>
          <w:szCs w:val="24"/>
        </w:rPr>
        <w:t xml:space="preserve">schválit bezúplatné </w:t>
      </w:r>
      <w:r w:rsidR="00240AB2" w:rsidRPr="00617D54">
        <w:rPr>
          <w:rStyle w:val="Tunznak"/>
          <w:rFonts w:cs="Arial"/>
          <w:szCs w:val="24"/>
        </w:rPr>
        <w:lastRenderedPageBreak/>
        <w:t xml:space="preserve">nabytí </w:t>
      </w:r>
      <w:r w:rsidR="00240AB2" w:rsidRPr="00617D54">
        <w:rPr>
          <w:rFonts w:cs="Arial"/>
          <w:b/>
          <w:szCs w:val="24"/>
        </w:rPr>
        <w:t xml:space="preserve">pozemku parc. č. 494/21 ost. pl. o výměře 9 m2 v k.ú. Štíty–město, obec Štíty z vlastnictví ČR – Správy železnic, státní organizace, IČO: 70994234, do vlastnictví </w:t>
      </w:r>
      <w:r w:rsidR="00240AB2" w:rsidRPr="00617D54">
        <w:rPr>
          <w:rStyle w:val="Zkladnznak"/>
          <w:rFonts w:cs="Arial"/>
          <w:b/>
          <w:szCs w:val="24"/>
        </w:rPr>
        <w:t xml:space="preserve">Olomouckého kraje, do hospodaření Správy silnic Olomouckého kraje, příspěvkové organizace, </w:t>
      </w:r>
      <w:r w:rsidR="00240AB2" w:rsidRPr="00617D54">
        <w:rPr>
          <w:rStyle w:val="Tunznak"/>
          <w:rFonts w:cs="Arial"/>
          <w:szCs w:val="24"/>
        </w:rPr>
        <w:t>za podmínek dle přílohy č. 01 usnesení. Nabyvatel uhradí veškeré náklady spojené s převodem vlastnického práva a správní poplatek k návrhu na vklad vlastnického práva do katastru nemovitostí.</w:t>
      </w:r>
    </w:p>
    <w:p w14:paraId="34A798F3" w14:textId="77777777" w:rsidR="00240AB2" w:rsidRPr="00617D54" w:rsidRDefault="00240AB2" w:rsidP="00240AB2">
      <w:pPr>
        <w:pStyle w:val="Zkladntext"/>
        <w:spacing w:before="120"/>
        <w:rPr>
          <w:rStyle w:val="Tunznak"/>
          <w:rFonts w:cs="Arial"/>
          <w:bCs w:val="0"/>
          <w:szCs w:val="24"/>
        </w:rPr>
      </w:pPr>
    </w:p>
    <w:p w14:paraId="1CA3729A" w14:textId="437D9A58" w:rsidR="00240AB2" w:rsidRDefault="00240AB2" w:rsidP="00240AB2">
      <w:pPr>
        <w:pStyle w:val="Tuntext"/>
        <w:rPr>
          <w:rFonts w:cs="Arial"/>
          <w:szCs w:val="24"/>
        </w:rPr>
      </w:pPr>
      <w:r w:rsidRPr="00617D54">
        <w:rPr>
          <w:rFonts w:cs="Arial"/>
          <w:szCs w:val="24"/>
        </w:rPr>
        <w:t xml:space="preserve">k návrhu usnesení bod </w:t>
      </w:r>
      <w:r w:rsidR="00670281" w:rsidRPr="00617D54">
        <w:rPr>
          <w:rFonts w:cs="Arial"/>
          <w:szCs w:val="24"/>
        </w:rPr>
        <w:t>1</w:t>
      </w:r>
      <w:r w:rsidRPr="00617D54">
        <w:rPr>
          <w:rFonts w:cs="Arial"/>
          <w:szCs w:val="24"/>
        </w:rPr>
        <w:t xml:space="preserve">. 2., </w:t>
      </w:r>
      <w:r w:rsidR="00670281" w:rsidRPr="00617D54">
        <w:rPr>
          <w:rFonts w:cs="Arial"/>
          <w:szCs w:val="24"/>
        </w:rPr>
        <w:t>2</w:t>
      </w:r>
      <w:r w:rsidRPr="00617D54">
        <w:rPr>
          <w:rFonts w:cs="Arial"/>
          <w:szCs w:val="24"/>
        </w:rPr>
        <w:t>. 2.</w:t>
      </w:r>
    </w:p>
    <w:p w14:paraId="5C4D3D07" w14:textId="77777777" w:rsidR="00D20152" w:rsidRDefault="00D20152" w:rsidP="00D20152">
      <w:pPr>
        <w:pStyle w:val="slo1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szCs w:val="24"/>
        </w:rPr>
      </w:pPr>
      <w:r>
        <w:rPr>
          <w:b/>
          <w:bCs/>
          <w:szCs w:val="24"/>
        </w:rPr>
        <w:t>Bezúplatné nabytí stavby na pozemku v k.ú. a obci Přerov z vlastnictví ČR – Úřadu</w:t>
      </w:r>
      <w:r>
        <w:rPr>
          <w:rStyle w:val="Tunznak"/>
          <w:szCs w:val="24"/>
        </w:rPr>
        <w:t xml:space="preserve"> pro zastupování státu ve věcech majetkových do vlastnictví Olomouckého kraje, do hospodaření Gymnázia Jana Blahoslava a Střední pedagogické školy, Přerov, Denisova 3.</w:t>
      </w:r>
    </w:p>
    <w:p w14:paraId="1A2B1202" w14:textId="77777777" w:rsidR="00D20152" w:rsidRPr="002021AF" w:rsidRDefault="00D20152" w:rsidP="00D20152">
      <w:pPr>
        <w:pStyle w:val="slo11text"/>
        <w:numPr>
          <w:ilvl w:val="0"/>
          <w:numId w:val="0"/>
        </w:numPr>
        <w:tabs>
          <w:tab w:val="left" w:pos="708"/>
        </w:tabs>
        <w:rPr>
          <w:rStyle w:val="Tunznak"/>
          <w:b w:val="0"/>
          <w:szCs w:val="24"/>
        </w:rPr>
      </w:pPr>
      <w:r w:rsidRPr="002021AF">
        <w:rPr>
          <w:rStyle w:val="Tunznak"/>
          <w:szCs w:val="24"/>
        </w:rPr>
        <w:t xml:space="preserve">Předmětná stavba ve vlastnictví </w:t>
      </w:r>
      <w:r w:rsidRPr="002021AF">
        <w:rPr>
          <w:bCs/>
          <w:szCs w:val="24"/>
        </w:rPr>
        <w:t>ČR – Úřadu</w:t>
      </w:r>
      <w:r w:rsidRPr="002021AF">
        <w:rPr>
          <w:rStyle w:val="Tunznak"/>
          <w:szCs w:val="24"/>
        </w:rPr>
        <w:t xml:space="preserve"> pro zastupování státu ve věcech majetkových se nachází na pozemku v k.ú. a obci Přerov v areálu Gymnázia Jana Blahoslava a Střední pedagogické školy, Přerov, Denisova 3. Pozemek je ve vlastnictví Olomouckého kraje, v hospodaření uvedené příspěvkové organizace. Stavba je školou využívána částečně jako kolárna a částečně jako sklad. Podnět k převodu stavby podal Úřad pro zastupování státu ve věcech majetkových.</w:t>
      </w:r>
    </w:p>
    <w:p w14:paraId="015E8FC0" w14:textId="77777777" w:rsidR="00D20152" w:rsidRDefault="00D20152" w:rsidP="00D20152">
      <w:pPr>
        <w:pStyle w:val="slo11text"/>
        <w:numPr>
          <w:ilvl w:val="0"/>
          <w:numId w:val="0"/>
        </w:numPr>
        <w:tabs>
          <w:tab w:val="left" w:pos="708"/>
        </w:tabs>
        <w:rPr>
          <w:rStyle w:val="Tunznak"/>
          <w:szCs w:val="24"/>
        </w:rPr>
      </w:pPr>
      <w:r>
        <w:rPr>
          <w:rStyle w:val="Tunznak"/>
          <w:szCs w:val="24"/>
        </w:rPr>
        <w:t>Vyjádření odboru školství, mládeže a tělovýchovy ze dne 10. 6. 2015:</w:t>
      </w:r>
    </w:p>
    <w:p w14:paraId="23BD74FF" w14:textId="77777777" w:rsidR="00D20152" w:rsidRDefault="00D20152" w:rsidP="00D20152">
      <w:pPr>
        <w:pStyle w:val="Zkladntextodsazendek"/>
        <w:ind w:firstLine="0"/>
      </w:pPr>
      <w:r>
        <w:rPr>
          <w:szCs w:val="24"/>
        </w:rPr>
        <w:t>Pozemek je ve vlastnictví Olomouckého kraje, v hospodaření Gymnázia Jana Blahoslava a Střední pedagogické školy, Přerov, Denisova 3.</w:t>
      </w:r>
    </w:p>
    <w:p w14:paraId="363E0F9D" w14:textId="77777777" w:rsidR="00D20152" w:rsidRDefault="00D20152" w:rsidP="00D20152">
      <w:pPr>
        <w:pStyle w:val="Zkladntextodsazendek"/>
        <w:ind w:firstLine="0"/>
        <w:rPr>
          <w:szCs w:val="24"/>
        </w:rPr>
      </w:pPr>
      <w:r>
        <w:rPr>
          <w:szCs w:val="24"/>
        </w:rPr>
        <w:t xml:space="preserve">Stavba je využívána z části jako kolárna pro zaměstnance gymnázia a z části slouží jako sklad zahradního nářadí a nábytku, určeného k opravě. Budova je takto využívána od roku 1998, kdy byla v rámci celého areálu pronajata Magistrátem města Přerova Gymnáziu Jana Blahoslava, Generála Štefánika 10, Přerov.  </w:t>
      </w:r>
    </w:p>
    <w:p w14:paraId="05E9C920" w14:textId="77777777" w:rsidR="00D20152" w:rsidRDefault="00D20152" w:rsidP="00D20152">
      <w:pPr>
        <w:pStyle w:val="Zkladntextodsazendek"/>
        <w:ind w:firstLine="0"/>
        <w:rPr>
          <w:szCs w:val="24"/>
        </w:rPr>
      </w:pPr>
      <w:r>
        <w:rPr>
          <w:szCs w:val="24"/>
        </w:rPr>
        <w:t>Vzhledem k tomu, že v budově i areálu školy není jiný prostor pro výše uvedené aktivity, doporučujeme převod výše uvedené nemovitosti do vlastnictví Olomouckého kraje, do hospodaření Gymnázia Jana Blahoslava a Střední pedagogické školy, Přerov, Denisova 3.</w:t>
      </w:r>
    </w:p>
    <w:p w14:paraId="74D58C91" w14:textId="77777777" w:rsidR="00D20152" w:rsidRDefault="00D20152" w:rsidP="00D20152">
      <w:pPr>
        <w:pStyle w:val="Zkladntextodsazendek"/>
        <w:ind w:firstLine="0"/>
        <w:rPr>
          <w:b/>
          <w:szCs w:val="24"/>
        </w:rPr>
      </w:pPr>
      <w:r>
        <w:rPr>
          <w:b/>
          <w:szCs w:val="24"/>
        </w:rPr>
        <w:t>Zastupitelstvo Olomouckého kraje svým usnesením č. UZ/17/17/2015, bod 3.9., ze dne 25. 9. 2015 schválilo bezúplatné nabytí stavby bez č.p./č.e., jiná stavba, na pozemku parc. č. 1146/2 zast. pl. v k.ú. a obci Přerov z vlastnictví ČR – Úřadu pro zastupování státu ve věcech majetkových do vlastnictví Olomouckého kraje, do hospodaření Gymnázia Jana Blahoslava a Střední pedagogické školy, Přerov, Denisova 3. Nabyvatel uhradí veškeré náklady spojené s převodem vlastnického práva a správní poplatek k návrhu na vklad vlastnického práva do katastru nemovitostí.</w:t>
      </w:r>
    </w:p>
    <w:p w14:paraId="3F7E7C81" w14:textId="77777777" w:rsidR="00D20152" w:rsidRDefault="00D20152" w:rsidP="00D20152">
      <w:pPr>
        <w:pStyle w:val="Zkladntextodsazendek"/>
        <w:ind w:firstLine="0"/>
        <w:rPr>
          <w:b/>
          <w:szCs w:val="24"/>
        </w:rPr>
      </w:pPr>
      <w:r>
        <w:rPr>
          <w:b/>
          <w:szCs w:val="24"/>
        </w:rPr>
        <w:t>Vyjádření odboru majetkového, právního a správních činností ze dne 10. 1. 2022:</w:t>
      </w:r>
    </w:p>
    <w:p w14:paraId="727B3501" w14:textId="77777777" w:rsidR="00D20152" w:rsidRPr="002E1D53" w:rsidRDefault="00D20152" w:rsidP="00D20152">
      <w:pPr>
        <w:pStyle w:val="Zkladntextodsazendek"/>
        <w:ind w:firstLine="0"/>
        <w:rPr>
          <w:szCs w:val="24"/>
          <w:highlight w:val="yellow"/>
          <w:u w:val="single"/>
        </w:rPr>
      </w:pPr>
      <w:r>
        <w:rPr>
          <w:szCs w:val="24"/>
        </w:rPr>
        <w:t xml:space="preserve">Proběhla jednání mezi zástupci Olomouckého kraje, výše jmenované školy a Úřadu pro zastupování státu ve věcech majetkových, jejichž výsledkem bylo dohoda, že bude v orgánech Olomouckého kraje projednáno uzavření darovací smlouvy mezi Olomouckým krajem a ČR – Úřadem pro zastupování státu ve věcech majetkových </w:t>
      </w:r>
      <w:r w:rsidRPr="002E1D53">
        <w:rPr>
          <w:szCs w:val="24"/>
          <w:u w:val="single"/>
        </w:rPr>
        <w:t xml:space="preserve">za podmínek, které jsou uvedeny v příloze č. 02 k tomuto usnesení, a to na dobu 5 let. </w:t>
      </w:r>
    </w:p>
    <w:p w14:paraId="7BAD66E3" w14:textId="77777777" w:rsidR="00D20152" w:rsidRDefault="00D20152" w:rsidP="00D20152">
      <w:pPr>
        <w:pStyle w:val="slo11text"/>
        <w:numPr>
          <w:ilvl w:val="0"/>
          <w:numId w:val="0"/>
        </w:numPr>
        <w:tabs>
          <w:tab w:val="left" w:pos="708"/>
        </w:tabs>
        <w:rPr>
          <w:rFonts w:eastAsia="Calibri"/>
          <w:b/>
          <w:bCs/>
          <w:szCs w:val="24"/>
          <w:highlight w:val="yellow"/>
        </w:rPr>
      </w:pPr>
      <w:r>
        <w:rPr>
          <w:b/>
          <w:szCs w:val="24"/>
        </w:rPr>
        <w:t xml:space="preserve">Rada Olomouckého kraje </w:t>
      </w:r>
      <w:r>
        <w:rPr>
          <w:szCs w:val="24"/>
        </w:rPr>
        <w:t>na základě návrhu K – MP a odboru majetkového, právního a správních činností</w:t>
      </w:r>
      <w:r>
        <w:rPr>
          <w:b/>
          <w:szCs w:val="24"/>
        </w:rPr>
        <w:t xml:space="preserve"> doporučuje Zastupitelstvu Olomouckého kraje </w:t>
      </w:r>
      <w:r>
        <w:rPr>
          <w:rFonts w:eastAsia="Calibri"/>
          <w:b/>
          <w:bCs/>
          <w:szCs w:val="24"/>
        </w:rPr>
        <w:t xml:space="preserve">revokovat usnesení Zastupitelstva Olomouckého kraje č. UZ/17/17/2015, bod 3.9., ze dne 25. 9. 2015, ve věci bezúplatného nabytí stavby bez č.p./č.e., jiná stavba, na pozemku parc. č. 1146/2 zast. pl. v k.ú. a obci Přerov z vlastnictví ČR – Úřadu pro zastupování státu ve věcech </w:t>
      </w:r>
      <w:r>
        <w:rPr>
          <w:rFonts w:eastAsia="Calibri"/>
          <w:b/>
          <w:bCs/>
          <w:szCs w:val="24"/>
        </w:rPr>
        <w:lastRenderedPageBreak/>
        <w:t>majetkových do vlastnictví Olomouckého kraje, do hospodaření Gymnázia Jana Blahoslava a Střední pedagogické školy, Přerov, Denisova 3, z důvodu rozšíření podmínek převodu ze strany Úřadu pro zastupování státu ve věcech majetkových.</w:t>
      </w:r>
    </w:p>
    <w:p w14:paraId="465118A9" w14:textId="7E6CBD40" w:rsidR="00D20152" w:rsidRDefault="00D20152" w:rsidP="00D20152">
      <w:pPr>
        <w:pStyle w:val="slo11text"/>
        <w:numPr>
          <w:ilvl w:val="0"/>
          <w:numId w:val="0"/>
        </w:numPr>
        <w:tabs>
          <w:tab w:val="left" w:pos="708"/>
        </w:tabs>
        <w:rPr>
          <w:szCs w:val="24"/>
        </w:rPr>
      </w:pPr>
      <w:r>
        <w:rPr>
          <w:b/>
          <w:szCs w:val="24"/>
        </w:rPr>
        <w:t xml:space="preserve">Rada Olomouckého kraje </w:t>
      </w:r>
      <w:r>
        <w:rPr>
          <w:szCs w:val="24"/>
        </w:rPr>
        <w:t>na základě návrhu K – MP a odboru majetkového, právního a správních činností</w:t>
      </w:r>
      <w:r>
        <w:rPr>
          <w:b/>
          <w:szCs w:val="24"/>
        </w:rPr>
        <w:t xml:space="preserve"> doporučuje Zastupitelstvu Olomouckého kraje </w:t>
      </w:r>
      <w:r>
        <w:rPr>
          <w:rStyle w:val="Tunznak"/>
          <w:szCs w:val="24"/>
        </w:rPr>
        <w:t>schválit bezúplatné nabytí stavby bez č.p./č.e., jiná stavba, na pozemku parc. č. 1146/2 zast. pl. v k.ú. a obci Přerov z vlastnictví ČR</w:t>
      </w:r>
      <w:r>
        <w:rPr>
          <w:szCs w:val="24"/>
        </w:rPr>
        <w:t> </w:t>
      </w:r>
      <w:r>
        <w:rPr>
          <w:rFonts w:eastAsia="Calibri"/>
          <w:b/>
          <w:bCs/>
          <w:szCs w:val="24"/>
        </w:rPr>
        <w:t>–</w:t>
      </w:r>
      <w:r>
        <w:rPr>
          <w:szCs w:val="24"/>
        </w:rPr>
        <w:t> </w:t>
      </w:r>
      <w:r>
        <w:rPr>
          <w:rStyle w:val="Tunznak"/>
          <w:szCs w:val="24"/>
        </w:rPr>
        <w:t>Úřadu pro zastupování státu ve věcech majetkových, IČO: </w:t>
      </w:r>
      <w:r>
        <w:rPr>
          <w:b/>
          <w:szCs w:val="24"/>
        </w:rPr>
        <w:t>69797111,</w:t>
      </w:r>
      <w:r>
        <w:rPr>
          <w:rStyle w:val="Tunznak"/>
          <w:szCs w:val="24"/>
        </w:rPr>
        <w:t xml:space="preserve"> do vlastnictví Olomouckého kraje, do hospodaření Gymnázia Jana Blahoslava a Střední pedagogické školy, Přerov, Denisova 3, za podmínek </w:t>
      </w:r>
      <w:r w:rsidRPr="00C94079">
        <w:rPr>
          <w:b/>
          <w:bCs/>
          <w:szCs w:val="24"/>
        </w:rPr>
        <w:t>dle přílohy č. 02 usnesení</w:t>
      </w:r>
      <w:r w:rsidRPr="00C94079">
        <w:rPr>
          <w:rStyle w:val="Tunznak"/>
          <w:szCs w:val="24"/>
        </w:rPr>
        <w:t>.</w:t>
      </w:r>
      <w:r>
        <w:rPr>
          <w:rStyle w:val="Tunznak"/>
          <w:szCs w:val="24"/>
        </w:rPr>
        <w:t xml:space="preserve"> Nabyvatel uhradí veškeré náklady spojené s převodem vlastnického práva a správní poplatek k návrhu na vklad vlastnického práva do katastru nemovitostí.</w:t>
      </w:r>
    </w:p>
    <w:p w14:paraId="11587A1B" w14:textId="77777777" w:rsidR="00240AB2" w:rsidRPr="00617D54" w:rsidRDefault="00240AB2" w:rsidP="00240AB2">
      <w:pPr>
        <w:spacing w:after="120" w:line="240" w:lineRule="auto"/>
        <w:jc w:val="both"/>
        <w:rPr>
          <w:rFonts w:ascii="Arial" w:hAnsi="Arial" w:cs="Arial"/>
          <w:b/>
          <w:sz w:val="24"/>
          <w:szCs w:val="24"/>
        </w:rPr>
      </w:pPr>
    </w:p>
    <w:p w14:paraId="0A51212C" w14:textId="28299963" w:rsidR="00240AB2" w:rsidRPr="00617D54" w:rsidRDefault="00240AB2" w:rsidP="00240AB2">
      <w:pPr>
        <w:pStyle w:val="Tuntext"/>
        <w:rPr>
          <w:rFonts w:cs="Arial"/>
          <w:szCs w:val="24"/>
        </w:rPr>
      </w:pPr>
      <w:r w:rsidRPr="00617D54">
        <w:rPr>
          <w:rFonts w:cs="Arial"/>
          <w:szCs w:val="24"/>
        </w:rPr>
        <w:t xml:space="preserve">k návrhu usnesení bod </w:t>
      </w:r>
      <w:r w:rsidR="00670281" w:rsidRPr="00617D54">
        <w:rPr>
          <w:rFonts w:cs="Arial"/>
          <w:szCs w:val="24"/>
        </w:rPr>
        <w:t>2</w:t>
      </w:r>
      <w:r w:rsidRPr="00617D54">
        <w:rPr>
          <w:rFonts w:cs="Arial"/>
          <w:szCs w:val="24"/>
        </w:rPr>
        <w:t>. 3.</w:t>
      </w:r>
    </w:p>
    <w:p w14:paraId="657253C6"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pozemku v k.ú. a obci Potštát z vlastnictví ČR – Úřadu pro zastupování státu ve věcech majetkových do vlastnictví Olomouckého kraje, do hospodaření Správy silnic Olomouckého kraje, příspěvkové organizace.</w:t>
      </w:r>
    </w:p>
    <w:p w14:paraId="6E04B502" w14:textId="77777777" w:rsidR="00240AB2" w:rsidRPr="00617D54" w:rsidRDefault="00240AB2" w:rsidP="00240AB2">
      <w:pPr>
        <w:spacing w:after="120" w:line="240" w:lineRule="auto"/>
        <w:jc w:val="both"/>
        <w:rPr>
          <w:rFonts w:ascii="Arial" w:hAnsi="Arial" w:cs="Arial"/>
          <w:sz w:val="24"/>
          <w:szCs w:val="24"/>
        </w:rPr>
      </w:pPr>
      <w:r w:rsidRPr="00617D54">
        <w:rPr>
          <w:rFonts w:ascii="Arial" w:hAnsi="Arial" w:cs="Arial"/>
          <w:sz w:val="24"/>
          <w:szCs w:val="24"/>
        </w:rPr>
        <w:t xml:space="preserve">Správa silnic Olomouckého kraje, příspěvková organizace dokončila investiční akci „II/441 křiž. R 35 – hr. Moravskoslezského“ a na základě zpracovaného geometrického plánu podala podnět k majetkoprávnímu vypořádání dotčených nemovitostí. Uvedená stavba byla provedena v původní hranici komunikace. </w:t>
      </w:r>
    </w:p>
    <w:p w14:paraId="45A10503"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Předmětný pozemek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nachází v k.ú. a obci Potštát a jeho část je zastavěna krajskou silnicí II/441. </w:t>
      </w:r>
    </w:p>
    <w:p w14:paraId="4D4A2486"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Majetkoprávní vypořádání bylo původně řešeno s Ředitelstvím silnic a dálnic ČR, nyní je nově řešeno s Úřadem pro zastupování státu ve věcech majetkových.</w:t>
      </w:r>
    </w:p>
    <w:p w14:paraId="3067F9C1" w14:textId="77777777" w:rsidR="00240AB2" w:rsidRPr="00617D54" w:rsidRDefault="00240AB2" w:rsidP="00240AB2">
      <w:pPr>
        <w:spacing w:after="120" w:line="240" w:lineRule="auto"/>
        <w:jc w:val="both"/>
        <w:rPr>
          <w:rFonts w:ascii="Arial" w:eastAsia="Times New Roman" w:hAnsi="Arial" w:cs="Arial"/>
          <w:b/>
          <w:sz w:val="24"/>
          <w:szCs w:val="24"/>
          <w:lang w:eastAsia="cs-CZ"/>
        </w:rPr>
      </w:pPr>
      <w:r w:rsidRPr="00617D54">
        <w:rPr>
          <w:rFonts w:ascii="Arial" w:eastAsia="Times New Roman" w:hAnsi="Arial" w:cs="Arial"/>
          <w:b/>
          <w:sz w:val="24"/>
          <w:szCs w:val="24"/>
          <w:lang w:eastAsia="cs-CZ"/>
        </w:rPr>
        <w:t>Vyjádření odboru dopravy a silničního hospodářství ze dne 12. 5. 2021:</w:t>
      </w:r>
    </w:p>
    <w:p w14:paraId="1FE5291F"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eastAsia="Times New Roman" w:hAnsi="Arial" w:cs="Arial"/>
          <w:sz w:val="24"/>
          <w:szCs w:val="24"/>
          <w:lang w:eastAsia="cs-CZ"/>
        </w:rPr>
        <w:t>Odbor dopravy a silničního hospodářství na základě vyjádření Správy silnic Olomouckého kraje, příspěvkové organizace souhlasí s navrhovaným majetkoprávním vypořádáním</w:t>
      </w:r>
      <w:r w:rsidRPr="00617D54">
        <w:rPr>
          <w:rFonts w:ascii="Arial" w:hAnsi="Arial" w:cs="Arial"/>
          <w:bCs/>
          <w:sz w:val="24"/>
          <w:szCs w:val="24"/>
        </w:rPr>
        <w:t xml:space="preserve">. </w:t>
      </w:r>
    </w:p>
    <w:p w14:paraId="35675318" w14:textId="4267BE07" w:rsidR="00240AB2" w:rsidRPr="00617D54" w:rsidRDefault="0067028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schválit bezúplatné nabytí části pozemku parc. č. 1469 ost. pl. o výměře 25 m2, dle geometrického plánu č. 246-146/2018 ze dne 12. 11. 2018 pozemek parc. č. 1469/1 o výměře 25 m2 v k.ú. a obci Potštát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7EB8879" w14:textId="77777777" w:rsidR="00240AB2" w:rsidRPr="00617D54" w:rsidRDefault="00240AB2" w:rsidP="00240AB2">
      <w:pPr>
        <w:spacing w:after="240" w:line="257" w:lineRule="auto"/>
        <w:jc w:val="both"/>
        <w:rPr>
          <w:rFonts w:ascii="Arial" w:hAnsi="Arial" w:cs="Arial"/>
          <w:b/>
          <w:sz w:val="24"/>
          <w:szCs w:val="24"/>
        </w:rPr>
      </w:pPr>
    </w:p>
    <w:p w14:paraId="01DF721D" w14:textId="408B7999" w:rsidR="00240AB2" w:rsidRPr="005073A1" w:rsidRDefault="00240AB2" w:rsidP="00240AB2">
      <w:pPr>
        <w:pStyle w:val="Tuntext"/>
        <w:rPr>
          <w:rFonts w:cs="Arial"/>
          <w:szCs w:val="24"/>
        </w:rPr>
      </w:pPr>
      <w:r w:rsidRPr="005073A1">
        <w:rPr>
          <w:rFonts w:cs="Arial"/>
          <w:szCs w:val="24"/>
        </w:rPr>
        <w:t xml:space="preserve">k návrhu usnesení bod </w:t>
      </w:r>
      <w:r w:rsidR="00670281">
        <w:rPr>
          <w:rFonts w:cs="Arial"/>
          <w:szCs w:val="24"/>
        </w:rPr>
        <w:t>2.</w:t>
      </w:r>
      <w:r w:rsidRPr="005073A1">
        <w:rPr>
          <w:rFonts w:cs="Arial"/>
          <w:szCs w:val="24"/>
        </w:rPr>
        <w:t> 4.</w:t>
      </w:r>
    </w:p>
    <w:p w14:paraId="74296214"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pozemků v k.ú. a obci Velká Bystřice a v k.ú. Dolany u Olomouce, obec Dolany z vlastnictví ČR – Úřadu pro zastupování státu ve věcech majetkových do vlastnictví Olomouckého kraje, do hospodaření Správy silnic Olomouckého kraje, příspěvkové organizace.</w:t>
      </w:r>
    </w:p>
    <w:p w14:paraId="68B0686A" w14:textId="77777777" w:rsidR="00591439" w:rsidRDefault="00591439" w:rsidP="00240AB2">
      <w:pPr>
        <w:widowControl w:val="0"/>
        <w:spacing w:after="120" w:line="240" w:lineRule="auto"/>
        <w:jc w:val="both"/>
        <w:rPr>
          <w:rFonts w:ascii="Arial" w:hAnsi="Arial" w:cs="Arial"/>
          <w:bCs/>
          <w:sz w:val="24"/>
          <w:szCs w:val="24"/>
        </w:rPr>
      </w:pPr>
    </w:p>
    <w:p w14:paraId="72A48529" w14:textId="5401EB65"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lastRenderedPageBreak/>
        <w:t>Předmětné pozemky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se nacházejí v k.ú. a obci Velká Bystřice a v k.ú. Dolany u Olomouce, obec Dolany a jsou zastavěny krajskými silnicemi č. III/44317 a III/44311.</w:t>
      </w:r>
    </w:p>
    <w:p w14:paraId="2C957C64"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7DD1E3F6" w14:textId="77777777"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t>Vyjádření odboru dopravy a silničního hospodářství ze dne 4. 11. 2021:</w:t>
      </w:r>
    </w:p>
    <w:p w14:paraId="78235A30"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souhlasí s převodem pozemků v k.ú. a obci Velká Bystřice a v k.ú. Dolany u Olomouce, obec Dolany z vlastnictví ČR – Úřadu pro zastupování státu ve věcech majetkových do vlastnictví Olomouckého kraje, do hospodaření Správy silnic Olomouckého kraje, příspěvkové organizace. Pozemky jsou zastavěny krajskou silnicí č. III/44317 a III/44311, pro činnost SSOK jsou potřebné. </w:t>
      </w:r>
    </w:p>
    <w:p w14:paraId="7F47CD28" w14:textId="4C752F91" w:rsidR="00240AB2" w:rsidRPr="00617D54" w:rsidRDefault="0067028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schválit bezúplatné nabytí pozemků parc. č. 2136/3 ost. pl. o výměře 1 167 m2, parc. č. 2218/2 ost. pl. o výměře 508 m2, parc. č. 2232/141 ost. pl. o výměře 1 111 m2, parc. č. 2232/176 ost. pl. o výměře 921 m2, parc. č. 2232/187 ost. pl. o výměře 1 033 m2, parc. č. 2232/212 ost. pl. o výměře 678 m2, parc. č. 2234/6 ost. pl. o výměře 1 117 m2, parc. č. 2234/10 ost. pl. o výměře 314 m2, parc. č. 2234/14 ost. pl. o výměře 3 161 m2, parc. č. 2234/27 ost. pl. o výměře 303 m2, vše v k.ú. a obci Velká Bystřice a pozemků parc. č. 1978/6 ost. pl. o výměře 32 m2, parc. č. 1978/14 ost. pl. o výměře 363 m2, parc. č. 1978/16 ost. pl. o výměře 31 m2 a parc. č. 1978/17 ost. pl. o výměře 970 m2, vše v k.ú. Dolany u Olomouce, obec Dolany, vše z 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0968320" w14:textId="77777777" w:rsidR="00240AB2" w:rsidRPr="00617D54" w:rsidRDefault="00240AB2" w:rsidP="00240AB2">
      <w:pPr>
        <w:spacing w:after="240" w:line="257" w:lineRule="auto"/>
        <w:jc w:val="both"/>
        <w:rPr>
          <w:rFonts w:ascii="Arial" w:hAnsi="Arial" w:cs="Arial"/>
          <w:b/>
          <w:sz w:val="24"/>
          <w:szCs w:val="24"/>
        </w:rPr>
      </w:pPr>
    </w:p>
    <w:p w14:paraId="29312563" w14:textId="78E3F208" w:rsidR="00240AB2" w:rsidRPr="00617D54" w:rsidRDefault="00240AB2" w:rsidP="00240AB2">
      <w:pPr>
        <w:pStyle w:val="Tuntext"/>
        <w:rPr>
          <w:rFonts w:cs="Arial"/>
          <w:szCs w:val="24"/>
        </w:rPr>
      </w:pPr>
      <w:r w:rsidRPr="00617D54">
        <w:rPr>
          <w:rFonts w:cs="Arial"/>
          <w:szCs w:val="24"/>
        </w:rPr>
        <w:t xml:space="preserve">k návrhu usnesení bod </w:t>
      </w:r>
      <w:r w:rsidR="00670281" w:rsidRPr="00617D54">
        <w:rPr>
          <w:rFonts w:cs="Arial"/>
          <w:szCs w:val="24"/>
        </w:rPr>
        <w:t>2</w:t>
      </w:r>
      <w:r w:rsidRPr="00617D54">
        <w:rPr>
          <w:rFonts w:cs="Arial"/>
          <w:szCs w:val="24"/>
        </w:rPr>
        <w:t>. 5.</w:t>
      </w:r>
    </w:p>
    <w:p w14:paraId="5D741ABC"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pozemku v k.ú. a obci Dubicko z vlastnictví ČR – Úřadu pro zastupování státu ve věcech majetkových do vlastnictví Olomouckého kraje, do hospodaření Správy silnic Olomouckého kraje, příspěvkové organizace.</w:t>
      </w:r>
    </w:p>
    <w:p w14:paraId="4A32867C"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Předmětný pozemek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nachází v k.ú. a obci Dubicko a je zastavěn krajskou silnicí III/31541. </w:t>
      </w:r>
    </w:p>
    <w:p w14:paraId="0F5E1FA9"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28F15D5A" w14:textId="77777777"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t>Vyjádření odboru dopravy a silničního hospodářství ze dne 5. 1. 2022:</w:t>
      </w:r>
    </w:p>
    <w:p w14:paraId="4E97200F"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souhlasí s převodem pozemku v k.ú. a obci Dubicko z vlastnictví ČR – Úřadu pro zastupování státu ve věcech majetkových do vlastnictví Olomouckého kraje, do hospodaření Správy silnic Olomouckého kraje, příspěvkové organizace. Pozemek je zastavěn krajskou silnicí III/31541, pro činnost SSOK je potřebný. </w:t>
      </w:r>
    </w:p>
    <w:p w14:paraId="16B5BB8A" w14:textId="502832FA" w:rsidR="00240AB2" w:rsidRPr="00617D54" w:rsidRDefault="0067028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 xml:space="preserve">schválit bezúplatné nabytí pozemku parc. č. 1236/63 ost. pl. o výměře 37 m2 v k.ú. a obci Dubicko z </w:t>
      </w:r>
      <w:r w:rsidR="00240AB2" w:rsidRPr="00617D54">
        <w:rPr>
          <w:rFonts w:ascii="Arial" w:hAnsi="Arial" w:cs="Arial"/>
          <w:b/>
          <w:sz w:val="24"/>
          <w:szCs w:val="24"/>
        </w:rPr>
        <w:lastRenderedPageBreak/>
        <w:t>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4E859AD" w14:textId="77777777" w:rsidR="00240AB2" w:rsidRPr="00617D54" w:rsidRDefault="00240AB2" w:rsidP="00240AB2">
      <w:pPr>
        <w:spacing w:after="240" w:line="257" w:lineRule="auto"/>
        <w:jc w:val="both"/>
        <w:rPr>
          <w:rFonts w:ascii="Arial" w:hAnsi="Arial" w:cs="Arial"/>
          <w:b/>
          <w:sz w:val="24"/>
          <w:szCs w:val="24"/>
        </w:rPr>
      </w:pPr>
    </w:p>
    <w:p w14:paraId="70C512B1" w14:textId="6B28A314" w:rsidR="00240AB2" w:rsidRPr="00617D54" w:rsidRDefault="00240AB2" w:rsidP="00240AB2">
      <w:pPr>
        <w:pStyle w:val="Tuntext"/>
        <w:rPr>
          <w:rFonts w:cs="Arial"/>
          <w:szCs w:val="24"/>
        </w:rPr>
      </w:pPr>
      <w:r w:rsidRPr="00617D54">
        <w:rPr>
          <w:rFonts w:cs="Arial"/>
          <w:szCs w:val="24"/>
        </w:rPr>
        <w:t xml:space="preserve">k návrhu usnesení bod </w:t>
      </w:r>
      <w:r w:rsidR="00670281" w:rsidRPr="00617D54">
        <w:rPr>
          <w:rFonts w:cs="Arial"/>
          <w:szCs w:val="24"/>
        </w:rPr>
        <w:t>2</w:t>
      </w:r>
      <w:r w:rsidRPr="00617D54">
        <w:rPr>
          <w:rFonts w:cs="Arial"/>
          <w:szCs w:val="24"/>
        </w:rPr>
        <w:t>. 6.</w:t>
      </w:r>
    </w:p>
    <w:p w14:paraId="536B1021"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pozemku v k.ú. Hradčany na Moravě, obec Hradčany z vlastnictví ČR – Úřadu pro zastupování státu ve věcech majetkových do vlastnictví Olomouckého kraje, do hospodaření Správy silnic Olomouckého kraje, příspěvkové organizace.</w:t>
      </w:r>
    </w:p>
    <w:p w14:paraId="4D569755"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Předmětný pozemek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nachází v k.ú. Hradčany na Moravě, obec Hradčany a je zastavěn krajskou silnicí III/43718. </w:t>
      </w:r>
    </w:p>
    <w:p w14:paraId="0DF86D73"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0E8B98E4" w14:textId="77777777"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t>Vyjádření odboru dopravy a silničního hospodářství ze dne 30. 11. 2021:</w:t>
      </w:r>
    </w:p>
    <w:p w14:paraId="1C751A94"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souhlasí s převodem pozemku v k.ú. Hradčany na Moravě, obec Hradčany z vlastnictví ČR – Úřadu pro zastupování státu ve věcech majetkových do vlastnictví Olomouckého kraje, do hospodaření Správy silnic Olomouckého kraje, příspěvkové organizace. Pozemek je zastavěn krajskou silnicí III/43718, pro činnost SSOK je potřebný. </w:t>
      </w:r>
    </w:p>
    <w:p w14:paraId="538958A3" w14:textId="5592CF6B" w:rsidR="00240AB2" w:rsidRPr="00617D54" w:rsidRDefault="0067028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schválit bezúplatné nabytí pozemku parc. č. 298 ost. pl. o výměře 2 189 m2 v k.ú. Hradčany na Moravě, obec Hradčany z 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71A39E2" w14:textId="77777777" w:rsidR="00240AB2" w:rsidRPr="00617D54" w:rsidRDefault="00240AB2" w:rsidP="00240AB2">
      <w:pPr>
        <w:pStyle w:val="Odstavecseseznamem"/>
        <w:ind w:left="0"/>
        <w:jc w:val="both"/>
        <w:rPr>
          <w:rStyle w:val="Tunznak"/>
          <w:rFonts w:cs="Arial"/>
          <w:bCs/>
          <w:szCs w:val="24"/>
        </w:rPr>
      </w:pPr>
    </w:p>
    <w:p w14:paraId="242B76AF" w14:textId="4CE55C40" w:rsidR="00240AB2" w:rsidRPr="00617D54" w:rsidRDefault="00240AB2" w:rsidP="00240AB2">
      <w:pPr>
        <w:pStyle w:val="Tuntext"/>
        <w:rPr>
          <w:rFonts w:cs="Arial"/>
          <w:szCs w:val="24"/>
        </w:rPr>
      </w:pPr>
      <w:r w:rsidRPr="00617D54">
        <w:rPr>
          <w:rFonts w:cs="Arial"/>
          <w:szCs w:val="24"/>
        </w:rPr>
        <w:t xml:space="preserve">k návrhu usnesení bod </w:t>
      </w:r>
      <w:r w:rsidR="00320261" w:rsidRPr="00617D54">
        <w:rPr>
          <w:rFonts w:cs="Arial"/>
          <w:szCs w:val="24"/>
        </w:rPr>
        <w:t>2</w:t>
      </w:r>
      <w:r w:rsidRPr="00617D54">
        <w:rPr>
          <w:rFonts w:cs="Arial"/>
          <w:szCs w:val="24"/>
        </w:rPr>
        <w:t>. 7.</w:t>
      </w:r>
    </w:p>
    <w:p w14:paraId="3274DA69"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pozemku v k.ú. Rájec u Zábřeha, obec Rájec z vlastnictví ČR – Úřadu pro zastupování státu ve věcech majetkových do vlastnictví Olomouckého kraje, do hospodaření Správy silnic Olomouckého kraje, příspěvkové organizace.</w:t>
      </w:r>
    </w:p>
    <w:p w14:paraId="47EBC8E2"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Předmětný pozemek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nachází v k.ú. Rájec u Zábřeha, obec Rájec a je zastavěn krajskou silnicí III/31538 včetně silničního pomocného pozemku. </w:t>
      </w:r>
    </w:p>
    <w:p w14:paraId="3B865EAB"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7397A97D" w14:textId="77777777" w:rsidR="00591439" w:rsidRDefault="00591439" w:rsidP="00240AB2">
      <w:pPr>
        <w:widowControl w:val="0"/>
        <w:spacing w:after="120" w:line="240" w:lineRule="auto"/>
        <w:jc w:val="both"/>
        <w:rPr>
          <w:rFonts w:ascii="Arial" w:hAnsi="Arial" w:cs="Arial"/>
          <w:b/>
          <w:sz w:val="24"/>
          <w:szCs w:val="24"/>
        </w:rPr>
      </w:pPr>
    </w:p>
    <w:p w14:paraId="2CEA946C" w14:textId="255CC8FF"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lastRenderedPageBreak/>
        <w:t>Vyjádření odboru dopravy a silničního hospodářství ze dne 17. 12. 2021:</w:t>
      </w:r>
    </w:p>
    <w:p w14:paraId="3E4CC5F5"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souhlasí s převodem pozemku v k.ú. Rájec u Zábřeha, obec Rájec z vlastnictví ČR – Úřadu pro zastupování státu ve věcech majetkových do vlastnictví Olomouckého kraje, do hospodaření Správy silnic Olomouckého kraje, příspěvkové organizace. Pozemek je zastavěn krajskou silnicí III/31538 včetně silničního pomocného pozemku, pro činnost SSOK je potřebný. </w:t>
      </w:r>
    </w:p>
    <w:p w14:paraId="22530FDD" w14:textId="2E61AB4A" w:rsidR="00240AB2" w:rsidRPr="00617D54" w:rsidRDefault="0032026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schválit bezúplatné nabytí pozemku parc. č. 1359/2 ost. pl. o výměře 28 m2 v k.ú. Rájec u Zábřeha, obec Rájec z 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7944C2D" w14:textId="77777777" w:rsidR="00240AB2" w:rsidRPr="00617D54" w:rsidRDefault="00240AB2" w:rsidP="00240AB2">
      <w:pPr>
        <w:spacing w:after="240"/>
        <w:jc w:val="both"/>
        <w:rPr>
          <w:rFonts w:ascii="Arial" w:hAnsi="Arial" w:cs="Arial"/>
          <w:b/>
          <w:sz w:val="24"/>
          <w:szCs w:val="24"/>
        </w:rPr>
      </w:pPr>
    </w:p>
    <w:p w14:paraId="3F3B51B5" w14:textId="0A17042B" w:rsidR="00240AB2" w:rsidRPr="00617D54" w:rsidRDefault="00240AB2" w:rsidP="00240AB2">
      <w:pPr>
        <w:pStyle w:val="Tuntext"/>
        <w:rPr>
          <w:rFonts w:cs="Arial"/>
          <w:szCs w:val="24"/>
        </w:rPr>
      </w:pPr>
      <w:r w:rsidRPr="00617D54">
        <w:rPr>
          <w:rFonts w:cs="Arial"/>
          <w:szCs w:val="24"/>
        </w:rPr>
        <w:t xml:space="preserve">k návrhu usnesení bod </w:t>
      </w:r>
      <w:r w:rsidR="00320261" w:rsidRPr="00617D54">
        <w:rPr>
          <w:rFonts w:cs="Arial"/>
          <w:szCs w:val="24"/>
        </w:rPr>
        <w:t>2</w:t>
      </w:r>
      <w:r w:rsidRPr="00617D54">
        <w:rPr>
          <w:rFonts w:cs="Arial"/>
          <w:szCs w:val="24"/>
        </w:rPr>
        <w:t>. 8.</w:t>
      </w:r>
    </w:p>
    <w:p w14:paraId="61BA7427"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pozemku v k.ú. a obci Moravičany z vlastnictví ČR – Úřadu pro zastupování státu ve věcech majetkových do vlastnictví Olomouckého kraje, do hospodaření Správy silnic Olomouckého kraje, příspěvkové organizace.</w:t>
      </w:r>
    </w:p>
    <w:p w14:paraId="4906EF7B"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Předmětný pozemek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nachází v k.ú. a obci Moravičany a je zastavěn krajskou silnicí III/4443. </w:t>
      </w:r>
    </w:p>
    <w:p w14:paraId="2A1E306E"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6334B145" w14:textId="77777777" w:rsidR="00240AB2" w:rsidRPr="00617D54" w:rsidRDefault="00240AB2" w:rsidP="00240AB2">
      <w:pPr>
        <w:widowControl w:val="0"/>
        <w:spacing w:after="120" w:line="240" w:lineRule="auto"/>
        <w:jc w:val="both"/>
        <w:rPr>
          <w:rFonts w:ascii="Arial" w:hAnsi="Arial" w:cs="Arial"/>
          <w:b/>
          <w:sz w:val="24"/>
          <w:szCs w:val="24"/>
        </w:rPr>
      </w:pPr>
      <w:r w:rsidRPr="00617D54">
        <w:rPr>
          <w:rFonts w:ascii="Arial" w:hAnsi="Arial" w:cs="Arial"/>
          <w:b/>
          <w:sz w:val="24"/>
          <w:szCs w:val="24"/>
        </w:rPr>
        <w:t>Vyjádření odboru dopravy a silničního hospodářství ze dne 17. 12. 2021:</w:t>
      </w:r>
    </w:p>
    <w:p w14:paraId="77817E94"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souhlasí s převodem pozemku v k.ú. a obci Moravičany z vlastnictví ČR – Úřadu pro zastupování státu ve věcech majetkových do vlastnictví Olomouckého kraje, do hospodaření Správy silnic Olomouckého kraje, příspěvkové organizace. Pozemek je zastavěn krajskou silnicí III/4443, pro činnost SSOK je potřebný. </w:t>
      </w:r>
    </w:p>
    <w:p w14:paraId="3DE1DDCA" w14:textId="44FD988F" w:rsidR="00240AB2" w:rsidRPr="00617D54" w:rsidRDefault="0032026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schválit bezúplatné nabytí pozemku parc. č. 960/6 ost. pl. o výměře 14 m2 v k.ú. a obci Moravičany z 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D066920" w14:textId="77777777" w:rsidR="00240AB2" w:rsidRPr="00617D54" w:rsidRDefault="00240AB2" w:rsidP="00240AB2">
      <w:pPr>
        <w:pStyle w:val="Odstavecseseznamem"/>
        <w:ind w:left="0"/>
        <w:jc w:val="both"/>
        <w:rPr>
          <w:rStyle w:val="Tunznak"/>
          <w:rFonts w:cs="Arial"/>
          <w:bCs/>
          <w:szCs w:val="24"/>
        </w:rPr>
      </w:pPr>
    </w:p>
    <w:p w14:paraId="19FBA2D4" w14:textId="00B4B3D1" w:rsidR="00240AB2" w:rsidRPr="00617D54" w:rsidRDefault="00240AB2" w:rsidP="00240AB2">
      <w:pPr>
        <w:pStyle w:val="Tuntext"/>
        <w:rPr>
          <w:rFonts w:cs="Arial"/>
          <w:szCs w:val="24"/>
        </w:rPr>
      </w:pPr>
      <w:r w:rsidRPr="00617D54">
        <w:rPr>
          <w:rFonts w:cs="Arial"/>
          <w:szCs w:val="24"/>
        </w:rPr>
        <w:t xml:space="preserve">k návrhu usnesení bod </w:t>
      </w:r>
      <w:r w:rsidR="00320261" w:rsidRPr="00617D54">
        <w:rPr>
          <w:rFonts w:cs="Arial"/>
          <w:szCs w:val="24"/>
        </w:rPr>
        <w:t>2</w:t>
      </w:r>
      <w:r w:rsidRPr="00617D54">
        <w:rPr>
          <w:rFonts w:cs="Arial"/>
          <w:szCs w:val="24"/>
        </w:rPr>
        <w:t>. 9.</w:t>
      </w:r>
    </w:p>
    <w:p w14:paraId="65A26D50" w14:textId="77777777" w:rsidR="00240AB2" w:rsidRPr="00617D54" w:rsidRDefault="00240AB2" w:rsidP="00240AB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sidRPr="00617D54">
        <w:rPr>
          <w:rFonts w:ascii="Arial" w:eastAsia="Times New Roman" w:hAnsi="Arial" w:cs="Arial"/>
          <w:b/>
          <w:snapToGrid w:val="0"/>
          <w:sz w:val="24"/>
          <w:szCs w:val="24"/>
          <w:lang w:eastAsia="cs-CZ"/>
        </w:rPr>
        <w:t xml:space="preserve">Majetkoprávní vypořádání pozemku určeného k realizaci investiční akce Olomouckého kraje </w:t>
      </w:r>
      <w:bookmarkStart w:id="0" w:name="_Hlk94773806"/>
      <w:r w:rsidRPr="00617D54">
        <w:rPr>
          <w:rFonts w:ascii="Arial" w:hAnsi="Arial" w:cs="Arial"/>
          <w:b/>
          <w:sz w:val="24"/>
          <w:szCs w:val="24"/>
        </w:rPr>
        <w:t>„Základní škola a Mateřská škola logopedická Olomouc - Koridor školy a atrium“.</w:t>
      </w:r>
      <w:bookmarkEnd w:id="0"/>
    </w:p>
    <w:p w14:paraId="23488F26"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lastRenderedPageBreak/>
        <w:t>Olomoucký kraj je investorem stavby „Základní škola a Mateřská škola logopedická Olomouc - Koridor školy a atrium“, v rámci které bude trvale i dočasně dotčen pozemek v k.ú. Nová Ulice, obec Olomouc ve vlastnictví statutárního města Olomouc, IČO: 00299308.</w:t>
      </w:r>
    </w:p>
    <w:p w14:paraId="31A86CAA" w14:textId="77777777" w:rsidR="00240AB2" w:rsidRPr="00617D54" w:rsidRDefault="00240AB2" w:rsidP="00240AB2">
      <w:pPr>
        <w:widowControl w:val="0"/>
        <w:spacing w:after="120" w:line="240" w:lineRule="auto"/>
        <w:jc w:val="both"/>
        <w:rPr>
          <w:rFonts w:ascii="Arial" w:hAnsi="Arial" w:cs="Arial"/>
          <w:bCs/>
          <w:sz w:val="24"/>
          <w:szCs w:val="24"/>
        </w:rPr>
      </w:pPr>
      <w:bookmarkStart w:id="1" w:name="_Hlk58584190"/>
      <w:r w:rsidRPr="00617D54">
        <w:rPr>
          <w:rFonts w:ascii="Arial" w:hAnsi="Arial" w:cs="Arial"/>
          <w:bCs/>
          <w:sz w:val="24"/>
          <w:szCs w:val="24"/>
        </w:rPr>
        <w:t>Podnět k zahájení majetkoprávního vypořádání pro realizaci stavby podal odbor investic.</w:t>
      </w:r>
    </w:p>
    <w:p w14:paraId="255D70A7" w14:textId="77777777" w:rsidR="00240AB2" w:rsidRPr="00617D54" w:rsidRDefault="00240AB2" w:rsidP="00240AB2">
      <w:pPr>
        <w:pStyle w:val="Zkladntext"/>
        <w:rPr>
          <w:rFonts w:cs="Arial"/>
          <w:szCs w:val="24"/>
        </w:rPr>
      </w:pPr>
      <w:r w:rsidRPr="00617D54">
        <w:rPr>
          <w:rFonts w:cs="Arial"/>
          <w:szCs w:val="24"/>
        </w:rPr>
        <w:t xml:space="preserve">Uzavření smluvních vztahů je nezbytné pro účely územního a stavebního řízení, realizaci stavby a následně k majetkoprávnímu vypořádání pozemku dotčeného stavbou po její realizaci. </w:t>
      </w:r>
    </w:p>
    <w:p w14:paraId="0CB787AB" w14:textId="77777777" w:rsidR="00240AB2" w:rsidRPr="00617D54" w:rsidRDefault="00240AB2" w:rsidP="00240AB2">
      <w:pPr>
        <w:widowControl w:val="0"/>
        <w:spacing w:after="120" w:line="240" w:lineRule="auto"/>
        <w:jc w:val="both"/>
        <w:rPr>
          <w:rFonts w:ascii="Arial" w:hAnsi="Arial" w:cs="Arial"/>
          <w:b/>
          <w:snapToGrid w:val="0"/>
          <w:sz w:val="24"/>
          <w:szCs w:val="24"/>
        </w:rPr>
      </w:pPr>
      <w:r w:rsidRPr="00617D54">
        <w:rPr>
          <w:rFonts w:ascii="Arial" w:hAnsi="Arial" w:cs="Arial"/>
          <w:b/>
          <w:snapToGrid w:val="0"/>
          <w:sz w:val="24"/>
          <w:szCs w:val="24"/>
        </w:rPr>
        <w:t>Vyjádření odboru investic ze dne 14. 1. 2021:</w:t>
      </w:r>
    </w:p>
    <w:bookmarkEnd w:id="1"/>
    <w:p w14:paraId="77DC6C28" w14:textId="0165FA24" w:rsidR="00240AB2" w:rsidRPr="00617D54" w:rsidRDefault="00240AB2" w:rsidP="00240AB2">
      <w:pPr>
        <w:widowControl w:val="0"/>
        <w:spacing w:after="120" w:line="240" w:lineRule="auto"/>
        <w:jc w:val="both"/>
        <w:rPr>
          <w:rFonts w:ascii="Arial" w:hAnsi="Arial" w:cs="Arial"/>
          <w:snapToGrid w:val="0"/>
          <w:sz w:val="24"/>
          <w:szCs w:val="24"/>
        </w:rPr>
      </w:pPr>
      <w:r w:rsidRPr="00617D54">
        <w:rPr>
          <w:rFonts w:ascii="Arial" w:hAnsi="Arial" w:cs="Arial"/>
          <w:snapToGrid w:val="0"/>
          <w:sz w:val="24"/>
          <w:szCs w:val="24"/>
        </w:rPr>
        <w:t xml:space="preserve">V rámci projektové přípravy se v současné době zpracovává projektová dokumentace pro vydání územního rozhodnutí a stavebního povolení výše uvedené stavby. Pro zajištění dalšího postupu přípravy stavby se na vás obracíme s žádostí o určení pracovníka vašeho odboru, který poskytne vzory smluv (budoucí kupní, věcná břemena, smlouva o právu provést </w:t>
      </w:r>
      <w:r w:rsidR="009A25B3" w:rsidRPr="00617D54">
        <w:rPr>
          <w:rFonts w:ascii="Arial" w:hAnsi="Arial" w:cs="Arial"/>
          <w:snapToGrid w:val="0"/>
          <w:sz w:val="24"/>
          <w:szCs w:val="24"/>
        </w:rPr>
        <w:t>stavbu</w:t>
      </w:r>
      <w:r w:rsidRPr="00617D54">
        <w:rPr>
          <w:rFonts w:ascii="Arial" w:hAnsi="Arial" w:cs="Arial"/>
          <w:snapToGrid w:val="0"/>
          <w:sz w:val="24"/>
          <w:szCs w:val="24"/>
        </w:rPr>
        <w:t xml:space="preserve"> atd.) a bude dále spolupracovat na majetkoprávní přípravě stavby s projekční společností Atelier Polách &amp; Bravenec s.r.o., která pro nás zajišťuje uzavření všech nezbytných smluv pro vydání územního rozhodnutí a stavebního povolení.</w:t>
      </w:r>
    </w:p>
    <w:p w14:paraId="5E2E2DD8" w14:textId="77777777" w:rsidR="00240AB2" w:rsidRPr="00617D54" w:rsidRDefault="00240AB2" w:rsidP="00240AB2">
      <w:pPr>
        <w:widowControl w:val="0"/>
        <w:spacing w:after="120" w:line="240" w:lineRule="auto"/>
        <w:jc w:val="both"/>
        <w:rPr>
          <w:rFonts w:ascii="Arial" w:hAnsi="Arial" w:cs="Arial"/>
          <w:b/>
          <w:snapToGrid w:val="0"/>
          <w:sz w:val="24"/>
          <w:szCs w:val="24"/>
          <w:highlight w:val="yellow"/>
        </w:rPr>
      </w:pPr>
      <w:r w:rsidRPr="00617D54">
        <w:rPr>
          <w:rFonts w:ascii="Arial" w:hAnsi="Arial" w:cs="Arial"/>
          <w:b/>
          <w:snapToGrid w:val="0"/>
          <w:sz w:val="24"/>
          <w:szCs w:val="24"/>
        </w:rPr>
        <w:t>Vyjádření odboru školství a mládeže ze dne 10. 2. 2022:</w:t>
      </w:r>
    </w:p>
    <w:p w14:paraId="2CA1A64A"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Základní škola a Mateřská škola logopedická Olomouc souhlasí s navrhovaným majetkoprávním vypořádáním. Odbor školství a mládeže nemá námitky z hlediska koncepce školství a oblasti vzdělávání k navrhovanému majetkoprávnímu vypořádání.</w:t>
      </w:r>
    </w:p>
    <w:p w14:paraId="50753129" w14:textId="77777777" w:rsidR="00240AB2" w:rsidRPr="00617D54" w:rsidRDefault="00240AB2" w:rsidP="00240AB2">
      <w:pPr>
        <w:pStyle w:val="Zkladntext"/>
        <w:rPr>
          <w:rFonts w:cs="Arial"/>
          <w:bCs w:val="0"/>
          <w:szCs w:val="24"/>
          <w:u w:val="single"/>
        </w:rPr>
      </w:pPr>
      <w:r w:rsidRPr="00617D54">
        <w:rPr>
          <w:rFonts w:cs="Arial"/>
          <w:bCs w:val="0"/>
          <w:szCs w:val="24"/>
          <w:u w:val="single"/>
        </w:rPr>
        <w:t>Statutární město Olomouc souhlasí s předmětným majetkoprávním vypořádáním.</w:t>
      </w:r>
    </w:p>
    <w:p w14:paraId="3AEBC84A" w14:textId="3152A2FC" w:rsidR="00240AB2" w:rsidRPr="00617D54" w:rsidRDefault="0032026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odboru majetkového, právního a správních činností</w:t>
      </w:r>
      <w:r w:rsidRPr="00617D54">
        <w:rPr>
          <w:rFonts w:ascii="Arial" w:hAnsi="Arial" w:cs="Arial"/>
          <w:b/>
          <w:sz w:val="24"/>
          <w:szCs w:val="24"/>
        </w:rPr>
        <w:t xml:space="preserve"> doporučuje Zastupitelstvu Olomouckého kraje</w:t>
      </w:r>
      <w:r w:rsidR="00240AB2" w:rsidRPr="00617D54">
        <w:rPr>
          <w:rFonts w:ascii="Arial" w:hAnsi="Arial" w:cs="Arial"/>
          <w:b/>
          <w:sz w:val="24"/>
          <w:szCs w:val="24"/>
        </w:rPr>
        <w:t xml:space="preserve"> </w:t>
      </w:r>
      <w:r w:rsidR="00240AB2" w:rsidRPr="00617D54">
        <w:rPr>
          <w:rStyle w:val="Tunznak"/>
          <w:rFonts w:cs="Arial"/>
          <w:szCs w:val="24"/>
        </w:rPr>
        <w:t xml:space="preserve">schválit </w:t>
      </w:r>
      <w:r w:rsidR="00240AB2" w:rsidRPr="00617D54">
        <w:rPr>
          <w:rFonts w:ascii="Arial" w:hAnsi="Arial" w:cs="Arial"/>
          <w:b/>
          <w:sz w:val="24"/>
          <w:szCs w:val="24"/>
        </w:rPr>
        <w:t xml:space="preserve">uzavření smlouvy o budoucí darovací smlouvě na budoucí bezúplatné nabytí části pozemku parc. č. 545 ostatní plocha o výměře cca 19 m2 v k.ú. Nová Ulice, obec Olomouc, mezi statutárním městem Olomouc, IČO: </w:t>
      </w:r>
      <w:bookmarkStart w:id="2" w:name="_Hlk94774458"/>
      <w:r w:rsidR="00240AB2" w:rsidRPr="00617D54">
        <w:rPr>
          <w:rFonts w:ascii="Arial" w:hAnsi="Arial" w:cs="Arial"/>
          <w:b/>
          <w:sz w:val="24"/>
          <w:szCs w:val="24"/>
        </w:rPr>
        <w:t>00299308</w:t>
      </w:r>
      <w:bookmarkEnd w:id="2"/>
      <w:r w:rsidR="00240AB2" w:rsidRPr="00617D54">
        <w:rPr>
          <w:rFonts w:ascii="Arial" w:hAnsi="Arial" w:cs="Arial"/>
          <w:b/>
          <w:sz w:val="24"/>
          <w:szCs w:val="24"/>
        </w:rPr>
        <w:t xml:space="preserve"> jako budoucím dárcem a Olomouckým krajem jako budoucím obdarovaným. Řádná darovací smlouva bude uzavřena do jednoho roku od vydání kolaudačního souhlasu, kterým bude stavba „Základní škola a Mateřská škola logopedická Olomouc - Koridor školy a atrium“ kolaudována, </w:t>
      </w:r>
      <w:r w:rsidR="00240AB2" w:rsidRPr="00617D54">
        <w:rPr>
          <w:rFonts w:ascii="Arial" w:hAnsi="Arial" w:cs="Arial"/>
          <w:b/>
          <w:bCs/>
          <w:color w:val="000000"/>
          <w:sz w:val="24"/>
          <w:szCs w:val="24"/>
        </w:rPr>
        <w:t xml:space="preserve">nejpozději však do 30. 6. 2031 </w:t>
      </w:r>
      <w:r w:rsidR="00240AB2" w:rsidRPr="00617D54">
        <w:rPr>
          <w:rFonts w:ascii="Arial" w:hAnsi="Arial" w:cs="Arial"/>
          <w:b/>
          <w:sz w:val="24"/>
          <w:szCs w:val="24"/>
        </w:rPr>
        <w:t xml:space="preserve">za podmínky, že pozemek nebo jeho část bude zastavěna stavbou ve vlastnictví Olomouckého kraje. Olomoucký kraj uhradí veškeré náklady spojené s uzavřením darovací smlouvy včetně správního poplatku k návrhu na vklad vlastnického práva do katastru nemovitostí. </w:t>
      </w:r>
      <w:bookmarkStart w:id="3" w:name="_Hlk94774803"/>
      <w:r w:rsidR="00240AB2" w:rsidRPr="00617D54">
        <w:rPr>
          <w:rFonts w:ascii="Arial" w:hAnsi="Arial" w:cs="Arial"/>
          <w:b/>
          <w:sz w:val="24"/>
          <w:szCs w:val="24"/>
        </w:rPr>
        <w:t>Součástí smlouvy o budoucí darovací smlouvě bude rovněž ustanovení o oprávnění Olomouckého kraje provést výše jmenovanou stavbu.</w:t>
      </w:r>
    </w:p>
    <w:bookmarkEnd w:id="3"/>
    <w:p w14:paraId="0AFE4884" w14:textId="77777777" w:rsidR="00240AB2" w:rsidRPr="00617D54" w:rsidRDefault="00240AB2" w:rsidP="00240AB2">
      <w:pPr>
        <w:pStyle w:val="Odstavecseseznamem"/>
        <w:ind w:left="0"/>
        <w:jc w:val="both"/>
        <w:rPr>
          <w:rStyle w:val="Tunznak"/>
          <w:rFonts w:cs="Arial"/>
          <w:bCs/>
          <w:szCs w:val="24"/>
        </w:rPr>
      </w:pPr>
    </w:p>
    <w:p w14:paraId="5830ACF2" w14:textId="2AF55B29" w:rsidR="00240AB2" w:rsidRPr="00617D54" w:rsidRDefault="00240AB2" w:rsidP="00240AB2">
      <w:pPr>
        <w:pStyle w:val="Tuntext"/>
        <w:rPr>
          <w:rFonts w:cs="Arial"/>
          <w:szCs w:val="24"/>
        </w:rPr>
      </w:pPr>
      <w:r w:rsidRPr="00617D54">
        <w:rPr>
          <w:rFonts w:cs="Arial"/>
          <w:szCs w:val="24"/>
        </w:rPr>
        <w:t xml:space="preserve">k návrhu usnesení bod </w:t>
      </w:r>
      <w:r w:rsidR="00320261" w:rsidRPr="00617D54">
        <w:rPr>
          <w:rFonts w:cs="Arial"/>
          <w:szCs w:val="24"/>
        </w:rPr>
        <w:t>3</w:t>
      </w:r>
      <w:r w:rsidRPr="00617D54">
        <w:rPr>
          <w:rFonts w:cs="Arial"/>
          <w:szCs w:val="24"/>
        </w:rPr>
        <w:t>.</w:t>
      </w:r>
    </w:p>
    <w:p w14:paraId="5E67AB33" w14:textId="77777777" w:rsidR="00240AB2" w:rsidRPr="00617D54" w:rsidRDefault="00240AB2" w:rsidP="00240AB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17D54">
        <w:rPr>
          <w:rFonts w:ascii="Arial" w:hAnsi="Arial" w:cs="Arial"/>
          <w:b/>
          <w:sz w:val="24"/>
          <w:szCs w:val="24"/>
        </w:rPr>
        <w:t>Bezúplatné nabytí pozemků v k.ú. a obci Bušín z vlastnictví ČR – Úřadu pro zastupování státu ve věcech majetkových do vlastnictví Olomouckého kraje, do hospodaření Správy silnic Olomouckého kraje, příspěvkové organizace.</w:t>
      </w:r>
    </w:p>
    <w:p w14:paraId="4A1FB8A4"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Předmětné pozemky ve vlastnictví ČR – Úřadu pro zastupování státu ve věcech majetkových</w:t>
      </w:r>
      <w:r w:rsidRPr="00617D54">
        <w:rPr>
          <w:rFonts w:ascii="Arial" w:hAnsi="Arial" w:cs="Arial"/>
          <w:sz w:val="24"/>
          <w:szCs w:val="24"/>
        </w:rPr>
        <w:t xml:space="preserve"> </w:t>
      </w:r>
      <w:r w:rsidRPr="00617D54">
        <w:rPr>
          <w:rFonts w:ascii="Arial" w:hAnsi="Arial" w:cs="Arial"/>
          <w:bCs/>
          <w:sz w:val="24"/>
          <w:szCs w:val="24"/>
        </w:rPr>
        <w:t xml:space="preserve">se nacházejí v k.ú. a obci Bušín. </w:t>
      </w:r>
    </w:p>
    <w:p w14:paraId="3DFB41BF"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Podnět k majetkoprávnímu vypořádání podal Úřad pro zastupování státu ve věcech majetkových.</w:t>
      </w:r>
    </w:p>
    <w:p w14:paraId="67E1B2EF" w14:textId="77777777" w:rsidR="00591439" w:rsidRDefault="00591439" w:rsidP="00240AB2">
      <w:pPr>
        <w:widowControl w:val="0"/>
        <w:spacing w:after="120" w:line="240" w:lineRule="auto"/>
        <w:jc w:val="both"/>
        <w:rPr>
          <w:rFonts w:ascii="Arial" w:hAnsi="Arial" w:cs="Arial"/>
          <w:b/>
          <w:sz w:val="24"/>
          <w:szCs w:val="24"/>
        </w:rPr>
      </w:pPr>
    </w:p>
    <w:p w14:paraId="6B1611E1" w14:textId="32CFC5BD" w:rsidR="00240AB2" w:rsidRPr="00617D54" w:rsidRDefault="00240AB2" w:rsidP="00240AB2">
      <w:pPr>
        <w:widowControl w:val="0"/>
        <w:spacing w:after="120" w:line="240" w:lineRule="auto"/>
        <w:jc w:val="both"/>
        <w:rPr>
          <w:rFonts w:ascii="Arial" w:hAnsi="Arial" w:cs="Arial"/>
          <w:b/>
          <w:sz w:val="24"/>
          <w:szCs w:val="24"/>
        </w:rPr>
      </w:pPr>
      <w:bookmarkStart w:id="4" w:name="_GoBack"/>
      <w:bookmarkEnd w:id="4"/>
      <w:r w:rsidRPr="00617D54">
        <w:rPr>
          <w:rFonts w:ascii="Arial" w:hAnsi="Arial" w:cs="Arial"/>
          <w:b/>
          <w:sz w:val="24"/>
          <w:szCs w:val="24"/>
        </w:rPr>
        <w:lastRenderedPageBreak/>
        <w:t>Vyjádření odboru dopravy a silničního hospodářství ze dne 30. 11. 2021:</w:t>
      </w:r>
    </w:p>
    <w:p w14:paraId="48B8C83E" w14:textId="77777777" w:rsidR="00240AB2" w:rsidRPr="00617D54" w:rsidRDefault="00240AB2" w:rsidP="00240AB2">
      <w:pPr>
        <w:widowControl w:val="0"/>
        <w:spacing w:after="120" w:line="240" w:lineRule="auto"/>
        <w:jc w:val="both"/>
        <w:rPr>
          <w:rFonts w:ascii="Arial" w:hAnsi="Arial" w:cs="Arial"/>
          <w:bCs/>
          <w:sz w:val="24"/>
          <w:szCs w:val="24"/>
        </w:rPr>
      </w:pPr>
      <w:r w:rsidRPr="00617D54">
        <w:rPr>
          <w:rFonts w:ascii="Arial" w:hAnsi="Arial" w:cs="Arial"/>
          <w:bCs/>
          <w:sz w:val="24"/>
          <w:szCs w:val="24"/>
        </w:rPr>
        <w:t xml:space="preserve">Odbor dopravy a silničního hospodářství na základě stanoviska Správy silnic Olomouckého kraje, příspěvkové organizace </w:t>
      </w:r>
      <w:r w:rsidRPr="00617D54">
        <w:rPr>
          <w:rFonts w:ascii="Arial" w:hAnsi="Arial" w:cs="Arial"/>
          <w:sz w:val="24"/>
          <w:szCs w:val="24"/>
          <w:u w:val="single"/>
        </w:rPr>
        <w:t>nesouhlasí</w:t>
      </w:r>
      <w:r w:rsidRPr="00617D54">
        <w:rPr>
          <w:rFonts w:ascii="Arial" w:hAnsi="Arial" w:cs="Arial"/>
          <w:bCs/>
          <w:sz w:val="24"/>
          <w:szCs w:val="24"/>
        </w:rPr>
        <w:t xml:space="preserve"> s převodem pozemků v k.ú. a obci Bušín z vlastnictví ČR – Úřadu pro zastupování státu ve věcech majetkových do vlastnictví Olomouckého kraje, do hospodaření Správy silnic Olomouckého kraje, příspěvkové organizace. Na pozemkových parcelách se nenachází žádná stavba silnice evidovaná v krajské silniční síti Olomouckého kraje. Pozemky nejsou pro činnost SSOK potřebné. </w:t>
      </w:r>
    </w:p>
    <w:p w14:paraId="73E6D4C0" w14:textId="7F67210B" w:rsidR="00240AB2" w:rsidRPr="00617D54" w:rsidRDefault="00320261" w:rsidP="00240AB2">
      <w:pPr>
        <w:spacing w:after="120" w:line="240" w:lineRule="auto"/>
        <w:jc w:val="both"/>
        <w:rPr>
          <w:rFonts w:ascii="Arial" w:hAnsi="Arial" w:cs="Arial"/>
          <w:b/>
          <w:sz w:val="24"/>
          <w:szCs w:val="24"/>
        </w:rPr>
      </w:pPr>
      <w:r w:rsidRPr="00617D54">
        <w:rPr>
          <w:rFonts w:ascii="Arial" w:hAnsi="Arial" w:cs="Arial"/>
          <w:b/>
          <w:sz w:val="24"/>
          <w:szCs w:val="24"/>
        </w:rPr>
        <w:t xml:space="preserve">Rada Olomouckého kraje </w:t>
      </w:r>
      <w:r w:rsidRPr="00617D54">
        <w:rPr>
          <w:rFonts w:ascii="Arial" w:hAnsi="Arial" w:cs="Arial"/>
          <w:sz w:val="24"/>
          <w:szCs w:val="24"/>
        </w:rPr>
        <w:t>na základě návrhu K – MP a odboru majetkového, právního a správních činností</w:t>
      </w:r>
      <w:r w:rsidRPr="00617D54">
        <w:rPr>
          <w:rFonts w:ascii="Arial" w:hAnsi="Arial" w:cs="Arial"/>
          <w:b/>
          <w:sz w:val="24"/>
          <w:szCs w:val="24"/>
        </w:rPr>
        <w:t xml:space="preserve"> doporučuje Zastupitelstvu Olomouckého kraje </w:t>
      </w:r>
      <w:r w:rsidR="00240AB2" w:rsidRPr="00617D54">
        <w:rPr>
          <w:rFonts w:ascii="Arial" w:hAnsi="Arial" w:cs="Arial"/>
          <w:b/>
          <w:sz w:val="24"/>
          <w:szCs w:val="24"/>
        </w:rPr>
        <w:t>neakceptovat návrh ČR – Úřadu pro zastupování státu ve věcech majetkových na bezúplatné nabytí pozemků parc. č. 1026/3 ost. pl. o výměře 365 m2, parc. č. 1026/9 ost. pl. o výměře 273</w:t>
      </w:r>
      <w:r w:rsidR="00B15CC9" w:rsidRPr="00617D54">
        <w:rPr>
          <w:rFonts w:ascii="Arial" w:hAnsi="Arial" w:cs="Arial"/>
          <w:b/>
          <w:sz w:val="24"/>
          <w:szCs w:val="24"/>
        </w:rPr>
        <w:t> </w:t>
      </w:r>
      <w:r w:rsidR="00240AB2" w:rsidRPr="00617D54">
        <w:rPr>
          <w:rFonts w:ascii="Arial" w:hAnsi="Arial" w:cs="Arial"/>
          <w:b/>
          <w:sz w:val="24"/>
          <w:szCs w:val="24"/>
        </w:rPr>
        <w:t>m2, parc. č. 1026/10 ost. pl. o výměře 10 m2, parc. č. 1026/15 ost. pl. o výměře 43 m2, parc. č. 1026/16 ost. pl. o výměře 79 m2, parc. č. 1027/9 ost. pl. o výměře 145 m2, parc. č. 1027/10 ost. pl. o výměře 42 m2, parc. č. 1027/15 ost. pl. o výměře 31 m2, parc. č. 1027/16 ost. pl. o výměře 104 m2, parc. č. 1027/20 ost. pl. o výměře 154 m2, parc. č. 1028/3 ost. pl. o výměře 38 m2 a parc. č. 1028/4 ost. pl. o výměře 242 m2, vše v k.ú. a obci Bušín, vše z vlastnictví ČR – Úřadu pro zastupování státu ve věcech majetkových, IČO:</w:t>
      </w:r>
      <w:r w:rsidR="00240AB2" w:rsidRPr="00617D54">
        <w:rPr>
          <w:rFonts w:ascii="Arial" w:hAnsi="Arial" w:cs="Arial"/>
          <w:sz w:val="24"/>
          <w:szCs w:val="24"/>
        </w:rPr>
        <w:t> </w:t>
      </w:r>
      <w:r w:rsidR="00240AB2" w:rsidRPr="00617D54">
        <w:rPr>
          <w:rFonts w:ascii="Arial" w:hAnsi="Arial" w:cs="Arial"/>
          <w:b/>
          <w:sz w:val="24"/>
          <w:szCs w:val="24"/>
        </w:rPr>
        <w:t>69797111, do vlastnictví Olomouckého kraje, do hospodaření Správy silnic Olomouckého kraje, příspěvkové organizace, z důvodu nepotřebnosti předmětných pozemků pro činnost příspěvkové organizace.</w:t>
      </w:r>
    </w:p>
    <w:p w14:paraId="797CCEF8" w14:textId="77777777" w:rsidR="00240AB2" w:rsidRPr="00617D54" w:rsidRDefault="00240AB2" w:rsidP="00240AB2">
      <w:pPr>
        <w:spacing w:after="120" w:line="240" w:lineRule="auto"/>
        <w:jc w:val="both"/>
        <w:rPr>
          <w:rFonts w:ascii="Arial" w:hAnsi="Arial" w:cs="Arial"/>
          <w:b/>
          <w:sz w:val="24"/>
          <w:szCs w:val="24"/>
        </w:rPr>
      </w:pPr>
    </w:p>
    <w:p w14:paraId="3CE2C76B" w14:textId="77777777" w:rsidR="00240AB2" w:rsidRPr="00617D54" w:rsidRDefault="00240AB2" w:rsidP="00240AB2">
      <w:pPr>
        <w:spacing w:before="120" w:after="120" w:line="240" w:lineRule="auto"/>
        <w:rPr>
          <w:rFonts w:ascii="Arial" w:hAnsi="Arial" w:cs="Arial"/>
          <w:sz w:val="24"/>
          <w:szCs w:val="24"/>
        </w:rPr>
      </w:pPr>
      <w:r w:rsidRPr="00617D54">
        <w:rPr>
          <w:rFonts w:ascii="Arial" w:hAnsi="Arial" w:cs="Arial"/>
          <w:sz w:val="24"/>
          <w:szCs w:val="24"/>
          <w:u w:val="single"/>
        </w:rPr>
        <w:t>Přílohy</w:t>
      </w:r>
      <w:r w:rsidRPr="00617D54">
        <w:rPr>
          <w:rFonts w:ascii="Arial" w:hAnsi="Arial" w:cs="Arial"/>
          <w:sz w:val="24"/>
          <w:szCs w:val="24"/>
        </w:rPr>
        <w:t>:</w:t>
      </w:r>
    </w:p>
    <w:p w14:paraId="63093281" w14:textId="3E5B1309" w:rsidR="00240AB2" w:rsidRDefault="00240AB2" w:rsidP="00240AB2">
      <w:pPr>
        <w:pStyle w:val="Zkladntext"/>
        <w:outlineLvl w:val="0"/>
        <w:rPr>
          <w:rFonts w:cs="Arial"/>
          <w:szCs w:val="24"/>
        </w:rPr>
      </w:pPr>
      <w:r w:rsidRPr="00617D54">
        <w:rPr>
          <w:rFonts w:cs="Arial"/>
          <w:szCs w:val="24"/>
        </w:rPr>
        <w:t>Usnesení_příloha č. 01 – podmínky převodu pozemku</w:t>
      </w:r>
    </w:p>
    <w:p w14:paraId="46F6092D" w14:textId="3198A0FE" w:rsidR="00613349" w:rsidRPr="00617D54" w:rsidRDefault="00613349" w:rsidP="00240AB2">
      <w:pPr>
        <w:pStyle w:val="Zkladntext"/>
        <w:outlineLvl w:val="0"/>
        <w:rPr>
          <w:rFonts w:cs="Arial"/>
          <w:szCs w:val="24"/>
        </w:rPr>
      </w:pPr>
      <w:r>
        <w:rPr>
          <w:rFonts w:cs="Arial"/>
          <w:szCs w:val="24"/>
        </w:rPr>
        <w:t>Usnesení_příloha č. 02 – základní náležitosti smlouvy o bezúplatném převodu</w:t>
      </w:r>
    </w:p>
    <w:p w14:paraId="66E56818" w14:textId="45E502D4" w:rsidR="004265BF" w:rsidRPr="00617D54" w:rsidRDefault="004265BF" w:rsidP="00F66E99">
      <w:pPr>
        <w:widowControl w:val="0"/>
        <w:spacing w:before="120" w:after="120" w:line="240" w:lineRule="auto"/>
        <w:jc w:val="both"/>
        <w:outlineLvl w:val="0"/>
        <w:rPr>
          <w:rFonts w:ascii="Arial" w:hAnsi="Arial" w:cs="Arial"/>
          <w:sz w:val="24"/>
          <w:szCs w:val="24"/>
          <w:lang w:eastAsia="cs-CZ"/>
        </w:rPr>
      </w:pPr>
      <w:r w:rsidRPr="00617D54">
        <w:rPr>
          <w:rFonts w:ascii="Arial" w:eastAsia="Times New Roman" w:hAnsi="Arial" w:cs="Arial"/>
          <w:sz w:val="24"/>
          <w:szCs w:val="24"/>
          <w:lang w:eastAsia="cs-CZ"/>
        </w:rPr>
        <w:t>Zp</w:t>
      </w:r>
      <w:r w:rsidR="00F05BA6" w:rsidRPr="00617D54">
        <w:rPr>
          <w:rFonts w:ascii="Arial" w:eastAsia="Times New Roman" w:hAnsi="Arial" w:cs="Arial"/>
          <w:sz w:val="24"/>
          <w:szCs w:val="24"/>
          <w:lang w:eastAsia="cs-CZ"/>
        </w:rPr>
        <w:t>ráva k DZ_příloha č. 01-</w:t>
      </w:r>
      <w:r w:rsidR="00E67F08" w:rsidRPr="00617D54">
        <w:rPr>
          <w:rFonts w:ascii="Arial" w:eastAsia="Times New Roman" w:hAnsi="Arial" w:cs="Arial"/>
          <w:sz w:val="24"/>
          <w:szCs w:val="24"/>
          <w:lang w:eastAsia="cs-CZ"/>
        </w:rPr>
        <w:t xml:space="preserve"> </w:t>
      </w:r>
      <w:r w:rsidR="00F05BA6" w:rsidRPr="00617D54">
        <w:rPr>
          <w:rFonts w:ascii="Arial" w:eastAsia="Times New Roman" w:hAnsi="Arial" w:cs="Arial"/>
          <w:sz w:val="24"/>
          <w:szCs w:val="24"/>
          <w:lang w:eastAsia="cs-CZ"/>
        </w:rPr>
        <w:t xml:space="preserve">snímky </w:t>
      </w:r>
      <w:r w:rsidR="001E5985">
        <w:rPr>
          <w:rFonts w:ascii="Arial" w:eastAsia="Times New Roman" w:hAnsi="Arial" w:cs="Arial"/>
          <w:sz w:val="24"/>
          <w:szCs w:val="24"/>
          <w:lang w:eastAsia="cs-CZ"/>
        </w:rPr>
        <w:t>10</w:t>
      </w:r>
      <w:r w:rsidRPr="00617D54">
        <w:rPr>
          <w:rFonts w:ascii="Arial" w:eastAsia="Times New Roman" w:hAnsi="Arial" w:cs="Arial"/>
          <w:sz w:val="24"/>
          <w:szCs w:val="24"/>
          <w:lang w:eastAsia="cs-CZ"/>
        </w:rPr>
        <w:t>. 4.</w:t>
      </w:r>
    </w:p>
    <w:sectPr w:rsidR="004265BF" w:rsidRPr="00617D54">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2C5B" w14:textId="77777777" w:rsidR="003550A2" w:rsidRDefault="003550A2">
      <w:r>
        <w:separator/>
      </w:r>
    </w:p>
  </w:endnote>
  <w:endnote w:type="continuationSeparator" w:id="0">
    <w:p w14:paraId="695EE022" w14:textId="77777777" w:rsidR="003550A2" w:rsidRDefault="0035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000931EF" w:rsidR="005064F3" w:rsidRPr="00591439" w:rsidRDefault="005064F3" w:rsidP="00AF7555">
    <w:pPr>
      <w:pStyle w:val="Zpat"/>
      <w:pBdr>
        <w:top w:val="single" w:sz="4" w:space="1" w:color="auto"/>
      </w:pBdr>
      <w:spacing w:after="0"/>
      <w:rPr>
        <w:rFonts w:ascii="Arial" w:hAnsi="Arial" w:cs="Arial"/>
      </w:rPr>
    </w:pPr>
    <w:r w:rsidRPr="00591439">
      <w:rPr>
        <w:rFonts w:ascii="Arial" w:hAnsi="Arial" w:cs="Arial"/>
      </w:rPr>
      <w:t xml:space="preserve">Zastupitelstvo Olomouckého kraje </w:t>
    </w:r>
    <w:r w:rsidR="00CD103F" w:rsidRPr="00591439">
      <w:rPr>
        <w:rFonts w:ascii="Arial" w:hAnsi="Arial" w:cs="Arial"/>
      </w:rPr>
      <w:t>1</w:t>
    </w:r>
    <w:r w:rsidR="004E5963" w:rsidRPr="00591439">
      <w:rPr>
        <w:rFonts w:ascii="Arial" w:hAnsi="Arial" w:cs="Arial"/>
      </w:rPr>
      <w:t>1</w:t>
    </w:r>
    <w:r w:rsidRPr="00591439">
      <w:rPr>
        <w:rFonts w:ascii="Arial" w:hAnsi="Arial" w:cs="Arial"/>
      </w:rPr>
      <w:t>. </w:t>
    </w:r>
    <w:r w:rsidR="004E5963" w:rsidRPr="00591439">
      <w:rPr>
        <w:rFonts w:ascii="Arial" w:hAnsi="Arial" w:cs="Arial"/>
      </w:rPr>
      <w:t>4</w:t>
    </w:r>
    <w:r w:rsidRPr="00591439">
      <w:rPr>
        <w:rFonts w:ascii="Arial" w:hAnsi="Arial" w:cs="Arial"/>
      </w:rPr>
      <w:t>. 20</w:t>
    </w:r>
    <w:r w:rsidR="00D06E97" w:rsidRPr="00591439">
      <w:rPr>
        <w:rFonts w:ascii="Arial" w:hAnsi="Arial" w:cs="Arial"/>
      </w:rPr>
      <w:t>2</w:t>
    </w:r>
    <w:r w:rsidR="008457E3" w:rsidRPr="00591439">
      <w:rPr>
        <w:rFonts w:ascii="Arial" w:hAnsi="Arial" w:cs="Arial"/>
      </w:rPr>
      <w:t>2</w:t>
    </w:r>
    <w:r w:rsidRPr="00591439">
      <w:rPr>
        <w:rFonts w:ascii="Arial" w:hAnsi="Arial" w:cs="Arial"/>
      </w:rPr>
      <w:tab/>
    </w:r>
    <w:r w:rsidRPr="00591439">
      <w:rPr>
        <w:rFonts w:ascii="Arial" w:hAnsi="Arial" w:cs="Arial"/>
      </w:rPr>
      <w:tab/>
      <w:t xml:space="preserve">Strana </w:t>
    </w:r>
    <w:r w:rsidRPr="00591439">
      <w:rPr>
        <w:rStyle w:val="slostrnky"/>
        <w:rFonts w:cs="Arial"/>
      </w:rPr>
      <w:fldChar w:fldCharType="begin"/>
    </w:r>
    <w:r w:rsidRPr="00591439">
      <w:rPr>
        <w:rStyle w:val="slostrnky"/>
        <w:rFonts w:cs="Arial"/>
      </w:rPr>
      <w:instrText xml:space="preserve"> PAGE </w:instrText>
    </w:r>
    <w:r w:rsidRPr="00591439">
      <w:rPr>
        <w:rStyle w:val="slostrnky"/>
        <w:rFonts w:cs="Arial"/>
      </w:rPr>
      <w:fldChar w:fldCharType="separate"/>
    </w:r>
    <w:r w:rsidR="00591439">
      <w:rPr>
        <w:rStyle w:val="slostrnky"/>
        <w:rFonts w:cs="Arial"/>
        <w:noProof/>
      </w:rPr>
      <w:t>8</w:t>
    </w:r>
    <w:r w:rsidRPr="00591439">
      <w:rPr>
        <w:rStyle w:val="slostrnky"/>
        <w:rFonts w:cs="Arial"/>
      </w:rPr>
      <w:fldChar w:fldCharType="end"/>
    </w:r>
    <w:r w:rsidRPr="00591439">
      <w:rPr>
        <w:rStyle w:val="slostrnky"/>
        <w:rFonts w:cs="Arial"/>
      </w:rPr>
      <w:t xml:space="preserve"> </w:t>
    </w:r>
    <w:r w:rsidRPr="00591439">
      <w:rPr>
        <w:rFonts w:ascii="Arial" w:hAnsi="Arial" w:cs="Arial"/>
      </w:rPr>
      <w:t xml:space="preserve">(celkem </w:t>
    </w:r>
    <w:r w:rsidRPr="00591439">
      <w:rPr>
        <w:rStyle w:val="slostrnky"/>
        <w:rFonts w:cs="Arial"/>
      </w:rPr>
      <w:fldChar w:fldCharType="begin"/>
    </w:r>
    <w:r w:rsidRPr="00591439">
      <w:rPr>
        <w:rStyle w:val="slostrnky"/>
        <w:rFonts w:cs="Arial"/>
      </w:rPr>
      <w:instrText xml:space="preserve"> NUMPAGES </w:instrText>
    </w:r>
    <w:r w:rsidRPr="00591439">
      <w:rPr>
        <w:rStyle w:val="slostrnky"/>
        <w:rFonts w:cs="Arial"/>
      </w:rPr>
      <w:fldChar w:fldCharType="separate"/>
    </w:r>
    <w:r w:rsidR="00591439">
      <w:rPr>
        <w:rStyle w:val="slostrnky"/>
        <w:rFonts w:cs="Arial"/>
        <w:noProof/>
      </w:rPr>
      <w:t>8</w:t>
    </w:r>
    <w:r w:rsidRPr="00591439">
      <w:rPr>
        <w:rStyle w:val="slostrnky"/>
        <w:rFonts w:cs="Arial"/>
      </w:rPr>
      <w:fldChar w:fldCharType="end"/>
    </w:r>
    <w:r w:rsidRPr="00591439">
      <w:rPr>
        <w:rFonts w:ascii="Arial" w:hAnsi="Arial" w:cs="Arial"/>
      </w:rPr>
      <w:t>)</w:t>
    </w:r>
  </w:p>
  <w:p w14:paraId="5C5D7E46" w14:textId="4B30612B" w:rsidR="005064F3" w:rsidRPr="00591439" w:rsidRDefault="001E5985" w:rsidP="00AF7555">
    <w:pPr>
      <w:pStyle w:val="Zpat"/>
      <w:pBdr>
        <w:top w:val="single" w:sz="4" w:space="1" w:color="auto"/>
      </w:pBdr>
      <w:spacing w:after="0"/>
      <w:rPr>
        <w:rFonts w:ascii="Arial" w:hAnsi="Arial" w:cs="Arial"/>
      </w:rPr>
    </w:pPr>
    <w:r w:rsidRPr="00591439">
      <w:rPr>
        <w:rFonts w:ascii="Arial" w:hAnsi="Arial" w:cs="Arial"/>
      </w:rPr>
      <w:t>10</w:t>
    </w:r>
    <w:r w:rsidR="005064F3" w:rsidRPr="00591439">
      <w:rPr>
        <w:rFonts w:ascii="Arial" w:hAnsi="Arial" w:cs="Arial"/>
      </w:rPr>
      <w:t>.</w:t>
    </w:r>
    <w:r w:rsidR="00EB171B" w:rsidRPr="00591439">
      <w:rPr>
        <w:rFonts w:ascii="Arial" w:hAnsi="Arial" w:cs="Arial"/>
      </w:rPr>
      <w:t>4</w:t>
    </w:r>
    <w:r w:rsidR="005064F3" w:rsidRPr="00591439">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53B98" w14:textId="77777777" w:rsidR="003550A2" w:rsidRDefault="003550A2">
      <w:r>
        <w:separator/>
      </w:r>
    </w:p>
  </w:footnote>
  <w:footnote w:type="continuationSeparator" w:id="0">
    <w:p w14:paraId="0D605A58" w14:textId="77777777" w:rsidR="003550A2" w:rsidRDefault="0035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62E0"/>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0A2"/>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1439"/>
    <w:rsid w:val="00592E00"/>
    <w:rsid w:val="005933D6"/>
    <w:rsid w:val="0059374F"/>
    <w:rsid w:val="00593BBD"/>
    <w:rsid w:val="00594E5B"/>
    <w:rsid w:val="0059544A"/>
    <w:rsid w:val="005965F7"/>
    <w:rsid w:val="00597AA2"/>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349"/>
    <w:rsid w:val="00613DB1"/>
    <w:rsid w:val="00614713"/>
    <w:rsid w:val="00614DB1"/>
    <w:rsid w:val="00615310"/>
    <w:rsid w:val="00616E85"/>
    <w:rsid w:val="00617236"/>
    <w:rsid w:val="00617D54"/>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22D"/>
    <w:rsid w:val="00730A40"/>
    <w:rsid w:val="00731F60"/>
    <w:rsid w:val="0073238E"/>
    <w:rsid w:val="0073346B"/>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43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59143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9143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1B8AF-ACF0-4EE9-A7AB-5A912693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AEF45-502A-448A-B1B1-8C534BA2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3450</Words>
  <Characters>20359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2022-03-28T06:23:00Z</cp:lastPrinted>
  <dcterms:created xsi:type="dcterms:W3CDTF">2022-03-28T06:25:00Z</dcterms:created>
  <dcterms:modified xsi:type="dcterms:W3CDTF">2022-03-28T06:25:00Z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