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5412AF" w:rsidP="00241CC5">
            <w:pPr>
              <w:pStyle w:val="Bezmezer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707563948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513A3C">
              <w:t>7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513A3C">
            <w:pPr>
              <w:pStyle w:val="Vbornadpis"/>
            </w:pPr>
            <w:r>
              <w:t xml:space="preserve">ze dne </w:t>
            </w:r>
            <w:r w:rsidR="00513A3C">
              <w:t>7</w:t>
            </w:r>
            <w:r w:rsidR="00C97EC4">
              <w:t>.</w:t>
            </w:r>
            <w:r w:rsidR="003664BD">
              <w:t xml:space="preserve"> </w:t>
            </w:r>
            <w:r w:rsidR="00513A3C">
              <w:t>února</w:t>
            </w:r>
            <w:r w:rsidR="00A00FC8">
              <w:t xml:space="preserve"> 20</w:t>
            </w:r>
            <w:r w:rsidR="00513A3C">
              <w:t>22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E20" w:rsidRPr="002C1E20" w:rsidRDefault="002C1E20" w:rsidP="00236410">
            <w:pPr>
              <w:pStyle w:val="Vborobdr"/>
              <w:rPr>
                <w:sz w:val="22"/>
                <w:szCs w:val="24"/>
              </w:rPr>
            </w:pPr>
            <w:r w:rsidRPr="002C1E20">
              <w:rPr>
                <w:sz w:val="22"/>
                <w:szCs w:val="24"/>
              </w:rPr>
              <w:t>Blišťanová Zdeňka, Mgr. Bc.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Čech Martin</w:t>
            </w:r>
          </w:p>
          <w:p w:rsidR="00236410" w:rsidRPr="00236410" w:rsidRDefault="00236410" w:rsidP="00814BA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Hons Martin, Ing.</w:t>
            </w:r>
          </w:p>
          <w:p w:rsidR="00814BA7" w:rsidRPr="00814BA7" w:rsidRDefault="00814BA7" w:rsidP="00236410">
            <w:pPr>
              <w:pStyle w:val="Vborobdr"/>
              <w:rPr>
                <w:sz w:val="22"/>
                <w:szCs w:val="24"/>
              </w:rPr>
            </w:pPr>
            <w:r w:rsidRPr="00814BA7">
              <w:rPr>
                <w:sz w:val="22"/>
                <w:szCs w:val="24"/>
              </w:rPr>
              <w:t>Jüngling Lenka, Ing.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Kocián Miroslav, Ing.</w:t>
            </w:r>
          </w:p>
          <w:p w:rsidR="00814BA7" w:rsidRPr="00814BA7" w:rsidRDefault="00814BA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814BA7">
              <w:rPr>
                <w:sz w:val="22"/>
                <w:szCs w:val="24"/>
              </w:rPr>
              <w:t>Kouba Petr, Mgr.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Kryl Václav</w:t>
            </w:r>
          </w:p>
          <w:p w:rsidR="00513A3C" w:rsidRDefault="00513A3C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Müller Tomáš, Ing.</w:t>
            </w:r>
          </w:p>
          <w:p w:rsidR="00134637" w:rsidRDefault="0013463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Pejpek Tomáš, Ing. arch.</w:t>
            </w:r>
          </w:p>
          <w:p w:rsidR="00134637" w:rsidRPr="00236410" w:rsidRDefault="0013463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Procházka Michal, Ing.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Rakušan Milan</w:t>
            </w:r>
          </w:p>
          <w:p w:rsidR="00513A3C" w:rsidRDefault="00513A3C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Roubínek Pavel, Mgr.</w:t>
            </w:r>
          </w:p>
          <w:p w:rsidR="00513A3C" w:rsidRPr="00236410" w:rsidRDefault="00513A3C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Sršeň Radim, Ing., Ph.D.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Stawaritschová Jarmila, Bc.</w:t>
            </w:r>
          </w:p>
          <w:p w:rsidR="00513A3C" w:rsidRPr="00236410" w:rsidRDefault="00513A3C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Vitonský Daniel</w:t>
            </w:r>
          </w:p>
          <w:p w:rsidR="00C97EC4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Vlazlo Tomáš</w:t>
            </w:r>
          </w:p>
          <w:p w:rsidR="00236410" w:rsidRPr="00236410" w:rsidRDefault="00C97EC4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Vogel Jiří, Bc</w:t>
            </w:r>
            <w:r w:rsidR="00362F29">
              <w:rPr>
                <w:sz w:val="22"/>
                <w:szCs w:val="24"/>
              </w:rPr>
              <w:t>.</w:t>
            </w:r>
          </w:p>
          <w:p w:rsidR="00E537C6" w:rsidRPr="00513A3C" w:rsidRDefault="00236410" w:rsidP="00513A3C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4A56BB">
              <w:rPr>
                <w:rFonts w:cs="Times New Roman"/>
                <w:b w:val="0"/>
                <w:szCs w:val="24"/>
              </w:rPr>
              <w:t>Zatloukal Ivo,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37" w:rsidRPr="00C97EC4" w:rsidRDefault="00134637" w:rsidP="00134637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Grňo Juraj, Mgr.</w:t>
            </w:r>
          </w:p>
          <w:p w:rsidR="00C97EC4" w:rsidRPr="002C1E20" w:rsidRDefault="00C97EC4" w:rsidP="001E7313">
            <w:pPr>
              <w:pStyle w:val="Vborptomni"/>
              <w:rPr>
                <w:b w:val="0"/>
              </w:rPr>
            </w:pPr>
          </w:p>
          <w:p w:rsidR="009762A4" w:rsidRPr="00B41B8B" w:rsidRDefault="00E537C6" w:rsidP="00236410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134637" w:rsidRPr="00C97EC4" w:rsidRDefault="00134637" w:rsidP="00C42371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10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3C" w:rsidRDefault="00513A3C">
            <w:pPr>
              <w:pStyle w:val="Vborptomnitext"/>
            </w:pPr>
            <w:r>
              <w:t>Mgr. František Kopecký</w:t>
            </w:r>
          </w:p>
          <w:p w:rsidR="00B73C47" w:rsidRDefault="00B73C47" w:rsidP="00B73C47">
            <w:pPr>
              <w:pStyle w:val="Vborptomnitext"/>
            </w:pPr>
            <w:r>
              <w:t>Ing. Martin Hrubý</w:t>
            </w:r>
          </w:p>
          <w:p w:rsidR="00513A3C" w:rsidRDefault="00513A3C">
            <w:pPr>
              <w:pStyle w:val="Vborptomnitext"/>
            </w:pPr>
            <w:r>
              <w:t>Miroslav Vlasák</w:t>
            </w:r>
          </w:p>
          <w:p w:rsidR="00134637" w:rsidRPr="00236410" w:rsidRDefault="00134637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236410">
            <w:pPr>
              <w:pStyle w:val="Vborptomnitext"/>
            </w:pPr>
            <w:r>
              <w:t>Ing. Jan Šafařík, MBA</w:t>
            </w: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513A3C" w:rsidP="006E196D">
      <w:pPr>
        <w:pStyle w:val="Vborprogram"/>
        <w:spacing w:before="360" w:line="276" w:lineRule="auto"/>
      </w:pPr>
      <w:r>
        <w:lastRenderedPageBreak/>
        <w:t>Upravený p</w:t>
      </w:r>
      <w:r w:rsidR="00E537C6">
        <w:t>rogram:</w:t>
      </w:r>
    </w:p>
    <w:p w:rsidR="00011C4B" w:rsidRDefault="0013732D" w:rsidP="00011C4B">
      <w:pPr>
        <w:pStyle w:val="Znak2odsazen1text"/>
      </w:pPr>
      <w:r>
        <w:t>Zahájení</w:t>
      </w:r>
      <w:r w:rsidR="00513A3C">
        <w:t>, schválení programu zasedání</w:t>
      </w:r>
    </w:p>
    <w:p w:rsidR="0013732D" w:rsidRDefault="00513A3C" w:rsidP="0013732D">
      <w:pPr>
        <w:pStyle w:val="Znak2odsazen1text"/>
      </w:pPr>
      <w:r>
        <w:t>Informace z jednání orgánů kraje</w:t>
      </w:r>
    </w:p>
    <w:p w:rsidR="00011C4B" w:rsidRDefault="00513A3C" w:rsidP="00011C4B">
      <w:pPr>
        <w:pStyle w:val="Znak2odsazen1text"/>
      </w:pPr>
      <w:r>
        <w:t>Schválení účasti stálého hosta za MAS na zasedáních Výboru</w:t>
      </w:r>
    </w:p>
    <w:p w:rsidR="00011C4B" w:rsidRDefault="00513A3C" w:rsidP="00011C4B">
      <w:pPr>
        <w:pStyle w:val="Znak2odsazen1text"/>
      </w:pPr>
      <w:r>
        <w:t>Dotační program asistence v rámci projektu Smart Akcelerátor Olomouckého kraje ll</w:t>
      </w:r>
    </w:p>
    <w:p w:rsidR="00011C4B" w:rsidRDefault="00513A3C" w:rsidP="00011C4B">
      <w:pPr>
        <w:pStyle w:val="Znak2odsazen1text"/>
      </w:pPr>
      <w:r>
        <w:t>Informace o činnosti Evropského seskupení pro územní spolupráci NOVUM</w:t>
      </w:r>
    </w:p>
    <w:p w:rsidR="00E537C6" w:rsidRPr="00011C4B" w:rsidRDefault="00011C4B" w:rsidP="00011C4B">
      <w:pPr>
        <w:pStyle w:val="Znak2odsazen1text"/>
        <w:spacing w:line="276" w:lineRule="auto"/>
        <w:outlineLvl w:val="0"/>
        <w:rPr>
          <w:szCs w:val="24"/>
        </w:rPr>
      </w:pPr>
      <w:r w:rsidRPr="00FB0DBD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13732D" w:rsidRDefault="00E537C6" w:rsidP="0013732D">
      <w:pPr>
        <w:pStyle w:val="Vborprogram"/>
        <w:spacing w:before="240" w:after="0" w:line="276" w:lineRule="auto"/>
      </w:pPr>
      <w:r>
        <w:t>Zápis:</w:t>
      </w:r>
    </w:p>
    <w:p w:rsidR="0013732D" w:rsidRDefault="0013732D" w:rsidP="0013732D">
      <w:pPr>
        <w:pStyle w:val="slo1text"/>
        <w:numPr>
          <w:ilvl w:val="0"/>
          <w:numId w:val="19"/>
        </w:numPr>
        <w:spacing w:after="0" w:line="276" w:lineRule="auto"/>
        <w:ind w:left="0"/>
        <w:rPr>
          <w:b/>
          <w:szCs w:val="24"/>
        </w:rPr>
      </w:pPr>
      <w:r>
        <w:rPr>
          <w:b/>
        </w:rPr>
        <w:t>Zahájení</w:t>
      </w:r>
    </w:p>
    <w:p w:rsidR="00814BA7" w:rsidRDefault="00E746DA" w:rsidP="00DA2C1C">
      <w:pPr>
        <w:pStyle w:val="Vborprogram"/>
        <w:spacing w:before="0" w:line="276" w:lineRule="auto"/>
        <w:rPr>
          <w:rFonts w:cs="Arial"/>
          <w:b w:val="0"/>
        </w:rPr>
      </w:pPr>
      <w:r>
        <w:rPr>
          <w:b w:val="0"/>
        </w:rPr>
        <w:t xml:space="preserve">Zasedání proběhlo online prostřednictvím platformy MS Teams. </w:t>
      </w:r>
      <w:r w:rsidR="00730BB6">
        <w:rPr>
          <w:b w:val="0"/>
        </w:rPr>
        <w:t xml:space="preserve">Zasedání zahájil předseda Výboru Ing. Tomáš Müller. </w:t>
      </w:r>
      <w:r w:rsidR="00814BA7">
        <w:rPr>
          <w:rFonts w:cs="Arial"/>
          <w:b w:val="0"/>
        </w:rPr>
        <w:t xml:space="preserve">Po přivítání členů konstatoval, že Výbor je s ohledem na přítomnost nadpoloviční většiny členů usnášeníschopný. </w:t>
      </w:r>
      <w:r w:rsidR="00730BB6">
        <w:rPr>
          <w:rFonts w:cs="Arial"/>
          <w:b w:val="0"/>
        </w:rPr>
        <w:t>Předseda V</w:t>
      </w:r>
      <w:r w:rsidR="00265557">
        <w:rPr>
          <w:rFonts w:cs="Arial"/>
          <w:b w:val="0"/>
        </w:rPr>
        <w:t>ýboru omluvil</w:t>
      </w:r>
      <w:r w:rsidR="00730BB6">
        <w:rPr>
          <w:rFonts w:cs="Arial"/>
          <w:b w:val="0"/>
        </w:rPr>
        <w:t xml:space="preserve"> nepřítomnost garanta Výboru pana náměstka Ing. Jana Šafaříka, MBA a nepřítomnost Ing. Radima Sršně, Ph.D, kteří se</w:t>
      </w:r>
      <w:r w:rsidR="00265557">
        <w:rPr>
          <w:rFonts w:cs="Arial"/>
          <w:b w:val="0"/>
        </w:rPr>
        <w:t xml:space="preserve"> z důvodu účasti na jednání Rady Olomuckého kraje</w:t>
      </w:r>
      <w:r w:rsidR="00730BB6">
        <w:rPr>
          <w:rFonts w:cs="Arial"/>
          <w:b w:val="0"/>
        </w:rPr>
        <w:t xml:space="preserve"> k zasedání připojí později</w:t>
      </w:r>
      <w:r>
        <w:rPr>
          <w:rFonts w:cs="Arial"/>
          <w:b w:val="0"/>
        </w:rPr>
        <w:t xml:space="preserve">. </w:t>
      </w:r>
      <w:r w:rsidR="00814BA7">
        <w:rPr>
          <w:rFonts w:cs="Arial"/>
          <w:b w:val="0"/>
        </w:rPr>
        <w:t xml:space="preserve">Dále uvedl, že členům byla předem zaslána pozvánka s programem a podkladové materiály. </w:t>
      </w:r>
      <w:r w:rsidR="00AA655B">
        <w:rPr>
          <w:rFonts w:cs="Arial"/>
          <w:b w:val="0"/>
        </w:rPr>
        <w:t xml:space="preserve">Předseda Výboru předložil upravený program zasedání, ve kterém nebude oproti </w:t>
      </w:r>
      <w:r w:rsidR="00855894">
        <w:rPr>
          <w:rFonts w:cs="Arial"/>
          <w:b w:val="0"/>
        </w:rPr>
        <w:t>pozvánce</w:t>
      </w:r>
      <w:r w:rsidR="00AA655B">
        <w:rPr>
          <w:rFonts w:cs="Arial"/>
          <w:b w:val="0"/>
        </w:rPr>
        <w:t xml:space="preserve"> prezentován bod Individuální dotace v oblasti strategického rozvoje,  z důvodu </w:t>
      </w:r>
      <w:r w:rsidR="00522161">
        <w:rPr>
          <w:rFonts w:cs="Arial"/>
          <w:b w:val="0"/>
        </w:rPr>
        <w:t xml:space="preserve">zatím  neprojednaných pravidel administrace pro individuální dotace. Přijaté žádosti </w:t>
      </w:r>
      <w:r w:rsidR="00AA655B">
        <w:rPr>
          <w:rFonts w:cs="Arial"/>
          <w:b w:val="0"/>
        </w:rPr>
        <w:t xml:space="preserve">budou </w:t>
      </w:r>
      <w:r w:rsidR="00522161">
        <w:rPr>
          <w:rFonts w:cs="Arial"/>
          <w:b w:val="0"/>
        </w:rPr>
        <w:t xml:space="preserve">tedy </w:t>
      </w:r>
      <w:r w:rsidR="00AA655B">
        <w:rPr>
          <w:rFonts w:cs="Arial"/>
          <w:b w:val="0"/>
        </w:rPr>
        <w:t>projednáván</w:t>
      </w:r>
      <w:r w:rsidR="00522161">
        <w:rPr>
          <w:rFonts w:cs="Arial"/>
          <w:b w:val="0"/>
        </w:rPr>
        <w:t>y až</w:t>
      </w:r>
      <w:r w:rsidR="00AA655B">
        <w:rPr>
          <w:rFonts w:cs="Arial"/>
          <w:b w:val="0"/>
        </w:rPr>
        <w:t xml:space="preserve"> na dalším jednání ZOK</w:t>
      </w:r>
      <w:r w:rsidR="00522161">
        <w:rPr>
          <w:rFonts w:cs="Arial"/>
          <w:b w:val="0"/>
        </w:rPr>
        <w:t xml:space="preserve"> 11.4.2022</w:t>
      </w:r>
      <w:r w:rsidR="00AA655B">
        <w:rPr>
          <w:rFonts w:cs="Arial"/>
          <w:b w:val="0"/>
        </w:rPr>
        <w:t>, bod týkající individuálních dotací se bude projednávat na dubnovém zasedání Výboru. Předseda Výboru následně vyzval členy k případným připomínkám či doplněním. S ohledem na to, že nevzešly žádné podněty, byl program jednohlasně přijat.</w:t>
      </w:r>
    </w:p>
    <w:p w:rsidR="00601995" w:rsidRDefault="00601995" w:rsidP="00EB654A">
      <w:pPr>
        <w:pStyle w:val="slo1text"/>
        <w:tabs>
          <w:tab w:val="clear" w:pos="567"/>
        </w:tabs>
        <w:spacing w:after="0"/>
        <w:ind w:left="0" w:firstLine="0"/>
      </w:pPr>
    </w:p>
    <w:p w:rsidR="00646CC1" w:rsidRPr="002F0574" w:rsidRDefault="004A56BB" w:rsidP="00855894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ind w:left="0"/>
        <w:rPr>
          <w:b/>
        </w:rPr>
      </w:pPr>
      <w:r w:rsidRPr="004A56BB">
        <w:rPr>
          <w:b/>
        </w:rPr>
        <w:t>Informace z jednání orgánů kraje</w:t>
      </w:r>
    </w:p>
    <w:p w:rsidR="002E01C5" w:rsidRDefault="00170D12" w:rsidP="00855894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 xml:space="preserve">Ing. Novotná představila materiály projednané Radou Olomouckého kraje </w:t>
      </w:r>
      <w:r>
        <w:br/>
        <w:t xml:space="preserve">a Zastupitelstvem Olomouckého kraje, které byly předloženy Odborem strategického rozvoje kraje KÚOK, a to za období od zasedání Výboru dne </w:t>
      </w:r>
      <w:r w:rsidR="00513A3C">
        <w:t>10</w:t>
      </w:r>
      <w:r>
        <w:t xml:space="preserve">. </w:t>
      </w:r>
      <w:r w:rsidR="00513A3C">
        <w:t>11</w:t>
      </w:r>
      <w:r>
        <w:t xml:space="preserve">. 2021. </w:t>
      </w:r>
    </w:p>
    <w:p w:rsidR="00911F53" w:rsidRDefault="00170D12" w:rsidP="002E01C5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 xml:space="preserve">Seznam předložených materiálů je přílohou č. </w:t>
      </w:r>
      <w:r w:rsidR="00513A3C">
        <w:t>1</w:t>
      </w:r>
      <w:r>
        <w:t xml:space="preserve"> zápisu.</w:t>
      </w:r>
    </w:p>
    <w:p w:rsidR="0053462E" w:rsidRDefault="00241216" w:rsidP="002E221B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>Mgr. K</w:t>
      </w:r>
      <w:r w:rsidR="009815EF">
        <w:t>ouba poprosil o více informací</w:t>
      </w:r>
      <w:r>
        <w:t xml:space="preserve"> k bodu projednávanému na ROK 22. 11. 2021 – Návrh obce Jívová na pořízení aktualizace Z</w:t>
      </w:r>
      <w:r w:rsidR="000459D3">
        <w:t>ásad</w:t>
      </w:r>
      <w:r>
        <w:t xml:space="preserve"> územního rozvoje Olomouckého kraje</w:t>
      </w:r>
      <w:r w:rsidR="000459D3">
        <w:t xml:space="preserve">. </w:t>
      </w:r>
      <w:r w:rsidR="009815EF">
        <w:t>Vznesl dotaz, zda Olomoucký kraj vyhověl žádosti obce Jívová a provedl aktualizaci ZÚR OK, na základě které by</w:t>
      </w:r>
      <w:r w:rsidR="000F65CE">
        <w:t xml:space="preserve"> byla u</w:t>
      </w:r>
      <w:r w:rsidR="002E221B">
        <w:t>mo</w:t>
      </w:r>
      <w:r w:rsidR="000F65CE">
        <w:t>ž</w:t>
      </w:r>
      <w:r w:rsidR="002E221B">
        <w:t>něna realizace  výstavby</w:t>
      </w:r>
      <w:r w:rsidR="009815EF">
        <w:t xml:space="preserve"> větrných elektráren. Předseda </w:t>
      </w:r>
      <w:r w:rsidR="00522161">
        <w:t>Výboru</w:t>
      </w:r>
      <w:r w:rsidR="009815EF">
        <w:t xml:space="preserve"> reagoval tím, že žádosti obce Jívová bylo vyhověno. Konstatoval, že obec Jívová měla platné stavební povolení, které by umožňovalo výstavbu větrných elektráren i bez provedené aktualizace. Ing. Novotná dodala, že </w:t>
      </w:r>
      <w:r w:rsidR="009815EF">
        <w:lastRenderedPageBreak/>
        <w:t>materiál byl projednáván na několika poradách vedení</w:t>
      </w:r>
      <w:r w:rsidR="002E221B">
        <w:t xml:space="preserve"> Olomouckého kraje</w:t>
      </w:r>
      <w:r w:rsidR="009815EF">
        <w:t xml:space="preserve"> a potvrdila, že s</w:t>
      </w:r>
      <w:r w:rsidR="00BE0B89">
        <w:t>tavba větrných elektráren v obci</w:t>
      </w:r>
      <w:r w:rsidR="009815EF">
        <w:t xml:space="preserve"> Jívová byla povolena. </w:t>
      </w:r>
    </w:p>
    <w:p w:rsidR="002E221B" w:rsidRPr="00CB5B73" w:rsidRDefault="002E221B" w:rsidP="002E221B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  <w:rPr>
          <w:sz w:val="10"/>
          <w:szCs w:val="10"/>
        </w:rPr>
      </w:pPr>
    </w:p>
    <w:p w:rsidR="00BC1A7C" w:rsidRPr="002E01C5" w:rsidRDefault="00513A3C" w:rsidP="000F65C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ind w:left="0"/>
        <w:rPr>
          <w:b/>
        </w:rPr>
      </w:pPr>
      <w:r>
        <w:rPr>
          <w:b/>
        </w:rPr>
        <w:t>Schválení účasti stálého hosta za MAS na zasedáních Výboru</w:t>
      </w:r>
    </w:p>
    <w:p w:rsidR="00D67468" w:rsidRDefault="00265557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Předseda Výboru uvedl, že stálý host nemá na zasedáních hlasovací právo a nemá nárok na odměnu za účast na zasedáních.</w:t>
      </w:r>
      <w:r w:rsidR="002E221B">
        <w:rPr>
          <w:szCs w:val="24"/>
        </w:rPr>
        <w:t xml:space="preserve"> Poté vyzval Mgr. Kopeckého, aby se členům Výboru představil.</w:t>
      </w:r>
      <w:r>
        <w:rPr>
          <w:szCs w:val="24"/>
        </w:rPr>
        <w:t xml:space="preserve"> Následně byl přítomnými členy vyjádřen souhlas s účastí Mgr. Kopeckého jako stálého hosta za MAS na zasedáních Výboru.</w:t>
      </w:r>
    </w:p>
    <w:p w:rsidR="002E221B" w:rsidRPr="00CB5B73" w:rsidRDefault="002E221B" w:rsidP="001E1F5D">
      <w:pPr>
        <w:pStyle w:val="Znak2odsazen1text"/>
        <w:numPr>
          <w:ilvl w:val="0"/>
          <w:numId w:val="0"/>
        </w:numPr>
        <w:spacing w:after="240" w:line="276" w:lineRule="auto"/>
        <w:outlineLvl w:val="0"/>
        <w:rPr>
          <w:sz w:val="10"/>
          <w:szCs w:val="10"/>
        </w:rPr>
      </w:pPr>
    </w:p>
    <w:p w:rsidR="00DE23A4" w:rsidRDefault="002758F0" w:rsidP="001E1F5D">
      <w:pPr>
        <w:pStyle w:val="Znak2odsazen1text"/>
        <w:numPr>
          <w:ilvl w:val="0"/>
          <w:numId w:val="19"/>
        </w:numPr>
        <w:rPr>
          <w:b/>
        </w:rPr>
      </w:pPr>
      <w:r>
        <w:rPr>
          <w:b/>
        </w:rPr>
        <w:t>Dotační program Asistence v rámci projektu Smart Akcelerátor Olomouckého kraje ll</w:t>
      </w:r>
    </w:p>
    <w:p w:rsidR="00AC134D" w:rsidRDefault="00D67468" w:rsidP="00D67468">
      <w:pPr>
        <w:pStyle w:val="slo1text"/>
        <w:widowControl/>
        <w:tabs>
          <w:tab w:val="clear" w:pos="567"/>
        </w:tabs>
        <w:spacing w:line="276" w:lineRule="auto"/>
        <w:ind w:left="0" w:firstLine="0"/>
        <w:outlineLvl w:val="9"/>
      </w:pPr>
      <w:r>
        <w:t>S prezentací vys</w:t>
      </w:r>
      <w:r w:rsidR="00D276F4">
        <w:t>t</w:t>
      </w:r>
      <w:r w:rsidR="00265557">
        <w:t>oupil Ing. H</w:t>
      </w:r>
      <w:r w:rsidR="002E221B">
        <w:t>rubý, projektový man</w:t>
      </w:r>
      <w:r w:rsidR="00522161">
        <w:t>a</w:t>
      </w:r>
      <w:r w:rsidR="002E221B">
        <w:t>žer projektu Smart Akcelerátor Olomouc</w:t>
      </w:r>
      <w:r w:rsidR="00522161">
        <w:t>k</w:t>
      </w:r>
      <w:r w:rsidR="002E221B">
        <w:t xml:space="preserve">ého kraje ll. </w:t>
      </w:r>
      <w:r w:rsidR="00D06877">
        <w:t xml:space="preserve">V první části prezentace </w:t>
      </w:r>
      <w:r w:rsidR="008A1F9F">
        <w:t>představil základní informace dotačního programu, harmonogram a aktuální stav. Od zahájení příjmu žádost</w:t>
      </w:r>
      <w:r w:rsidR="00522161">
        <w:t>í</w:t>
      </w:r>
      <w:r w:rsidR="008A1F9F">
        <w:t xml:space="preserve"> v březnu 2021 nebyla přijata ani jedna žádost, přestože byly poskytovány individuální konzultace potenciálním zájemcům. Důvody dosavadního nezájmu o DP jsou p</w:t>
      </w:r>
      <w:r w:rsidR="00522161">
        <w:t>r</w:t>
      </w:r>
      <w:r w:rsidR="008A1F9F">
        <w:t xml:space="preserve">ůběžně aktualizovány, příjem žádosti o poskytnutí dotace bude možný do konce dubna 2022. </w:t>
      </w:r>
    </w:p>
    <w:p w:rsidR="00DD26E1" w:rsidRDefault="00DD26E1" w:rsidP="00D67468">
      <w:pPr>
        <w:pStyle w:val="slo1text"/>
        <w:widowControl/>
        <w:tabs>
          <w:tab w:val="clear" w:pos="567"/>
        </w:tabs>
        <w:spacing w:line="276" w:lineRule="auto"/>
        <w:ind w:left="0" w:firstLine="0"/>
        <w:outlineLvl w:val="9"/>
      </w:pPr>
      <w:r>
        <w:t>Ing. arch. Pejpek položil dotaz, zda</w:t>
      </w:r>
      <w:r w:rsidR="00D064B3">
        <w:t xml:space="preserve"> nezájem o dotaci nemůže být způsobený složi</w:t>
      </w:r>
      <w:r>
        <w:t>t</w:t>
      </w:r>
      <w:r w:rsidR="00D064B3">
        <w:t xml:space="preserve">ě </w:t>
      </w:r>
      <w:r>
        <w:t>nastavenými podmínkami</w:t>
      </w:r>
      <w:r w:rsidR="000F65CE">
        <w:t xml:space="preserve"> a</w:t>
      </w:r>
      <w:r w:rsidR="00D064B3">
        <w:t xml:space="preserve"> </w:t>
      </w:r>
      <w:r w:rsidR="000F65CE">
        <w:t>zdali</w:t>
      </w:r>
      <w:r w:rsidR="00D064B3">
        <w:t xml:space="preserve"> by nebylo vhodné u</w:t>
      </w:r>
      <w:r>
        <w:t>važovat o zjednoše</w:t>
      </w:r>
      <w:r w:rsidR="00D064B3">
        <w:t xml:space="preserve">ní </w:t>
      </w:r>
      <w:r>
        <w:t>pravidel</w:t>
      </w:r>
      <w:r w:rsidR="00D064B3">
        <w:t xml:space="preserve"> pro poskytnutí dotace</w:t>
      </w:r>
      <w:r>
        <w:t xml:space="preserve">.  </w:t>
      </w:r>
      <w:r w:rsidR="00D064B3">
        <w:t>Ing. Hrubý reagoval, že nez</w:t>
      </w:r>
      <w:r>
        <w:t xml:space="preserve">ájem </w:t>
      </w:r>
      <w:r w:rsidR="00D064B3">
        <w:t>o pro</w:t>
      </w:r>
      <w:r>
        <w:t>gram je primárně přisuz</w:t>
      </w:r>
      <w:r w:rsidR="00D064B3">
        <w:t>ován administrativní náročnosti spojené</w:t>
      </w:r>
      <w:r>
        <w:t xml:space="preserve"> s tím, že </w:t>
      </w:r>
      <w:r w:rsidR="00D064B3">
        <w:t>dotační program je vyhlašován</w:t>
      </w:r>
      <w:r>
        <w:t xml:space="preserve"> v rámci </w:t>
      </w:r>
      <w:r w:rsidR="00D064B3">
        <w:t xml:space="preserve">projektu Smart Akcelerátor s podmínkami </w:t>
      </w:r>
      <w:r w:rsidR="00323947">
        <w:t>nasta</w:t>
      </w:r>
      <w:r w:rsidR="00D064B3">
        <w:t xml:space="preserve">venými </w:t>
      </w:r>
      <w:r>
        <w:t> </w:t>
      </w:r>
      <w:r w:rsidR="00D064B3">
        <w:t>Op</w:t>
      </w:r>
      <w:r w:rsidR="000F65CE">
        <w:t>eračním programem Výzkum, vývoj</w:t>
      </w:r>
      <w:r w:rsidR="00D064B3">
        <w:t xml:space="preserve"> a vzdělávání.</w:t>
      </w:r>
    </w:p>
    <w:p w:rsidR="00D064B3" w:rsidRDefault="00D064B3" w:rsidP="00D67468">
      <w:pPr>
        <w:pStyle w:val="slo1text"/>
        <w:widowControl/>
        <w:tabs>
          <w:tab w:val="clear" w:pos="567"/>
        </w:tabs>
        <w:spacing w:line="276" w:lineRule="auto"/>
        <w:ind w:left="0" w:firstLine="0"/>
        <w:outlineLvl w:val="9"/>
      </w:pPr>
      <w:r>
        <w:t xml:space="preserve">Ing. Novotná doplnila, že </w:t>
      </w:r>
      <w:r w:rsidR="00AC134D">
        <w:t>jsou průběžně zjišťovány informace i z ostatních krajů ČR</w:t>
      </w:r>
      <w:r>
        <w:t xml:space="preserve">, </w:t>
      </w:r>
      <w:r w:rsidR="00AC134D">
        <w:t>které obdobný dotační program také vyhlásily</w:t>
      </w:r>
      <w:r w:rsidR="000F65CE">
        <w:t>.</w:t>
      </w:r>
      <w:r>
        <w:t xml:space="preserve"> Lze kons</w:t>
      </w:r>
      <w:r w:rsidR="00323947">
        <w:t>t</w:t>
      </w:r>
      <w:r>
        <w:t xml:space="preserve">atovat, že některé kraje </w:t>
      </w:r>
      <w:r w:rsidR="00323947">
        <w:t>využívají</w:t>
      </w:r>
      <w:r>
        <w:t xml:space="preserve"> rozvojové agentury, které se v dané problematice orientují a umí projekty připravit. Na druhou stranu jsou kra</w:t>
      </w:r>
      <w:r w:rsidR="00323947">
        <w:t>je, kde administrativní kapacita</w:t>
      </w:r>
      <w:r>
        <w:t xml:space="preserve"> nen</w:t>
      </w:r>
      <w:r w:rsidR="00323947">
        <w:t>í nastavena tak, aby byla využit</w:t>
      </w:r>
      <w:r>
        <w:t xml:space="preserve">a </w:t>
      </w:r>
      <w:r w:rsidR="00323947">
        <w:t>možnost čerpání evropských dotací</w:t>
      </w:r>
      <w:r>
        <w:t xml:space="preserve">. Rovněž potvrdila, že </w:t>
      </w:r>
      <w:r w:rsidR="00323947">
        <w:t xml:space="preserve">nastavená </w:t>
      </w:r>
      <w:r>
        <w:t>pravidla pro čerpání dotace nejsou v kompetenci Olomouc</w:t>
      </w:r>
      <w:r w:rsidR="00323947">
        <w:t>k</w:t>
      </w:r>
      <w:r>
        <w:t xml:space="preserve">ého kraje, ale vycházejí z OP VVV.  </w:t>
      </w:r>
    </w:p>
    <w:p w:rsidR="00224951" w:rsidRDefault="00902946" w:rsidP="00901A63">
      <w:pPr>
        <w:pStyle w:val="Default"/>
        <w:spacing w:after="240" w:line="276" w:lineRule="auto"/>
        <w:ind w:left="-68" w:firstLine="68"/>
        <w:jc w:val="both"/>
      </w:pPr>
      <w:r>
        <w:t>Prezentace</w:t>
      </w:r>
      <w:r w:rsidR="00304DE6">
        <w:t xml:space="preserve"> </w:t>
      </w:r>
      <w:r w:rsidR="00FC25C9">
        <w:t>je</w:t>
      </w:r>
      <w:r w:rsidR="00304DE6">
        <w:t xml:space="preserve"> příloh</w:t>
      </w:r>
      <w:r w:rsidR="00FC25C9">
        <w:t>ou</w:t>
      </w:r>
      <w:r w:rsidR="00304DE6">
        <w:t xml:space="preserve"> č. </w:t>
      </w:r>
      <w:r w:rsidR="00265557">
        <w:t>2</w:t>
      </w:r>
      <w:r w:rsidR="00304DE6">
        <w:t xml:space="preserve"> zápisu.</w:t>
      </w:r>
    </w:p>
    <w:p w:rsidR="002E221B" w:rsidRPr="00CB5B73" w:rsidRDefault="002E221B" w:rsidP="00901A63">
      <w:pPr>
        <w:pStyle w:val="Default"/>
        <w:spacing w:after="240" w:line="276" w:lineRule="auto"/>
        <w:ind w:left="-68" w:firstLine="68"/>
        <w:jc w:val="both"/>
        <w:rPr>
          <w:sz w:val="10"/>
          <w:szCs w:val="10"/>
        </w:rPr>
      </w:pPr>
    </w:p>
    <w:p w:rsidR="00B3752E" w:rsidRPr="0021099D" w:rsidRDefault="002758F0" w:rsidP="00011C4B">
      <w:pPr>
        <w:pStyle w:val="Znak2odsazen1text"/>
        <w:numPr>
          <w:ilvl w:val="0"/>
          <w:numId w:val="19"/>
        </w:numPr>
        <w:spacing w:line="276" w:lineRule="auto"/>
        <w:ind w:left="0"/>
        <w:outlineLvl w:val="0"/>
        <w:rPr>
          <w:b/>
          <w:szCs w:val="24"/>
        </w:rPr>
      </w:pPr>
      <w:r>
        <w:rPr>
          <w:b/>
        </w:rPr>
        <w:t>Informace o činnosti Evropského seskupení pro územní spolupráci NOVUM</w:t>
      </w:r>
    </w:p>
    <w:p w:rsidR="00323947" w:rsidRDefault="00323947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Předseda předal slovo panu Vlasákovi, který je ředitelem Evropského seskupení pro územní spolupráci NOVUM. </w:t>
      </w:r>
    </w:p>
    <w:p w:rsidR="00224951" w:rsidRPr="00680264" w:rsidRDefault="00323947" w:rsidP="0068026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0"/>
          <w:lang w:eastAsia="cs-CZ"/>
        </w:rPr>
        <w:t>Přednášející v</w:t>
      </w:r>
      <w:r w:rsidR="00D060A7">
        <w:rPr>
          <w:rFonts w:ascii="Arial" w:hAnsi="Arial"/>
          <w:noProof/>
          <w:sz w:val="24"/>
          <w:szCs w:val="20"/>
          <w:lang w:eastAsia="cs-CZ"/>
        </w:rPr>
        <w:t xml:space="preserve"> úvodu prezentace</w:t>
      </w:r>
      <w:r>
        <w:rPr>
          <w:rFonts w:ascii="Arial" w:hAnsi="Arial"/>
          <w:noProof/>
          <w:sz w:val="24"/>
          <w:szCs w:val="20"/>
          <w:lang w:eastAsia="cs-CZ"/>
        </w:rPr>
        <w:t xml:space="preserve"> představil</w:t>
      </w:r>
      <w:r w:rsidR="00D060A7">
        <w:rPr>
          <w:rFonts w:ascii="Arial" w:hAnsi="Arial"/>
          <w:noProof/>
          <w:sz w:val="24"/>
          <w:szCs w:val="20"/>
          <w:lang w:eastAsia="cs-CZ"/>
        </w:rPr>
        <w:t xml:space="preserve"> historii ESÚS NOVUM</w:t>
      </w:r>
      <w:r w:rsidR="00D060A7">
        <w:rPr>
          <w:rFonts w:ascii="Arial" w:hAnsi="Arial" w:cs="Arial"/>
          <w:sz w:val="24"/>
          <w:szCs w:val="24"/>
        </w:rPr>
        <w:t xml:space="preserve">, členy Seskupení a hlavní cíl činnosti, kterým je usnadnění a rozšíření polsko-české přeshraniční spolupráce pro posílení hospodářské a sociální soudržnosti území, na kterém Seskupení působí. </w:t>
      </w:r>
      <w:r w:rsidR="00917876">
        <w:rPr>
          <w:rFonts w:ascii="Arial" w:hAnsi="Arial" w:cs="Arial"/>
          <w:sz w:val="24"/>
          <w:szCs w:val="24"/>
        </w:rPr>
        <w:t>Dále podal</w:t>
      </w:r>
      <w:r w:rsidR="00C87340">
        <w:rPr>
          <w:rFonts w:ascii="Arial" w:hAnsi="Arial" w:cs="Arial"/>
          <w:sz w:val="24"/>
          <w:szCs w:val="24"/>
        </w:rPr>
        <w:t xml:space="preserve"> informace k</w:t>
      </w:r>
      <w:r w:rsidR="00DB67D4">
        <w:rPr>
          <w:rFonts w:ascii="Arial" w:hAnsi="Arial" w:cs="Arial"/>
          <w:sz w:val="24"/>
          <w:szCs w:val="24"/>
        </w:rPr>
        <w:t xml:space="preserve"> projektu „Jak zachraňujete u vás?“, který je </w:t>
      </w:r>
      <w:r w:rsidR="00DB67D4">
        <w:rPr>
          <w:rFonts w:ascii="Arial" w:hAnsi="Arial" w:cs="Arial"/>
          <w:sz w:val="24"/>
          <w:szCs w:val="24"/>
        </w:rPr>
        <w:lastRenderedPageBreak/>
        <w:t>zaměřen na spolupráci zdravotnických záchranných služeb na česko-polském pohraničí. Pan Vlasák informoval o neexistenci mezivládní dohody o poskytování zdravotnických záchranných služeb mezi Českou republikou a Polskem</w:t>
      </w:r>
      <w:r w:rsidR="00917876">
        <w:rPr>
          <w:rFonts w:ascii="Arial" w:hAnsi="Arial" w:cs="Arial"/>
          <w:sz w:val="24"/>
          <w:szCs w:val="24"/>
        </w:rPr>
        <w:t>, prozatím byla podepsána Deklarace spolupráce ZZS na PL-CZ pohraničí, ve které obě strany stvrdily zájem o uzavření dohody. Následně byly zmíněny další realizované projekty: „Společně řešíme problémy“, „Akcent</w:t>
      </w:r>
      <w:r w:rsidR="00917876" w:rsidRPr="00AC134D">
        <w:rPr>
          <w:rFonts w:ascii="MS Gothic" w:eastAsia="MS Gothic" w:hAnsi="MS Gothic" w:cs="MS Gothic" w:hint="eastAsia"/>
          <w:sz w:val="24"/>
          <w:szCs w:val="24"/>
        </w:rPr>
        <w:t>＠</w:t>
      </w:r>
      <w:r w:rsidR="00917876">
        <w:rPr>
          <w:rFonts w:ascii="Arial" w:hAnsi="Arial" w:cs="Arial"/>
          <w:sz w:val="24"/>
          <w:szCs w:val="24"/>
        </w:rPr>
        <w:t>Net“, „Vzdělání nezná hranice“</w:t>
      </w:r>
      <w:r w:rsidR="00524D8D">
        <w:rPr>
          <w:rFonts w:ascii="Arial" w:hAnsi="Arial" w:cs="Arial"/>
          <w:sz w:val="24"/>
          <w:szCs w:val="24"/>
        </w:rPr>
        <w:t>, „Projekt lázeňství na česko-polském pohraničí a jeho vliv na regionální rozvoj“.</w:t>
      </w:r>
    </w:p>
    <w:p w:rsidR="001E1F5D" w:rsidRDefault="001E1F5D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Z</w:t>
      </w:r>
      <w:r w:rsidR="00524D8D">
        <w:rPr>
          <w:rFonts w:ascii="Arial" w:hAnsi="Arial"/>
          <w:noProof/>
          <w:sz w:val="24"/>
          <w:szCs w:val="20"/>
          <w:lang w:eastAsia="cs-CZ"/>
        </w:rPr>
        <w:t>ávěrem prezentace byly zmíněny další aktivity Seskupení: pomoc při vytváření česko-polských partnersví v různých oblatech, vytvoření informančního kontaktního místa nejen pro přeshraniční pracovníky, příprava společných projektů do nového programovacího období v oblasti rekonstrukce komunikací, apod.</w:t>
      </w:r>
    </w:p>
    <w:p w:rsidR="00902946" w:rsidRDefault="00265557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Prezentace je přílohou č. 3</w:t>
      </w:r>
      <w:r w:rsidR="00902946">
        <w:rPr>
          <w:rFonts w:ascii="Arial" w:hAnsi="Arial"/>
          <w:noProof/>
          <w:sz w:val="24"/>
          <w:szCs w:val="20"/>
          <w:lang w:eastAsia="cs-CZ"/>
        </w:rPr>
        <w:t xml:space="preserve"> zápisu.</w:t>
      </w:r>
    </w:p>
    <w:p w:rsidR="002E221B" w:rsidRDefault="002E221B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</w:p>
    <w:p w:rsidR="00524D8D" w:rsidRPr="00524D8D" w:rsidRDefault="00BB51C5" w:rsidP="00524D8D">
      <w:pPr>
        <w:pStyle w:val="Odstavecseseznamem"/>
        <w:numPr>
          <w:ilvl w:val="0"/>
          <w:numId w:val="19"/>
        </w:numPr>
        <w:jc w:val="both"/>
        <w:rPr>
          <w:rFonts w:ascii="Arial" w:hAnsi="Arial"/>
          <w:b/>
          <w:noProof/>
          <w:sz w:val="24"/>
          <w:szCs w:val="20"/>
          <w:lang w:eastAsia="cs-CZ"/>
        </w:rPr>
      </w:pPr>
      <w:r w:rsidRPr="00BB51C5">
        <w:rPr>
          <w:rFonts w:ascii="Arial" w:hAnsi="Arial"/>
          <w:b/>
          <w:noProof/>
          <w:sz w:val="24"/>
          <w:szCs w:val="20"/>
          <w:lang w:eastAsia="cs-CZ"/>
        </w:rPr>
        <w:t>Různé</w:t>
      </w:r>
    </w:p>
    <w:p w:rsidR="00524D8D" w:rsidRDefault="00524D8D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Předseda Výboru informoval členy o rezignaci člena Výboru </w:t>
      </w:r>
      <w:r w:rsidR="00205EFA">
        <w:rPr>
          <w:rFonts w:ascii="Arial" w:hAnsi="Arial"/>
          <w:noProof/>
          <w:sz w:val="24"/>
          <w:szCs w:val="20"/>
          <w:lang w:eastAsia="cs-CZ"/>
        </w:rPr>
        <w:t>Mgr. Juraje Grňa, nominace nového člena Výboru bude projednána na jednání ZOK.</w:t>
      </w:r>
    </w:p>
    <w:p w:rsidR="00205EFA" w:rsidRDefault="000F594F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Ing. Sršeň, Ph. D. poděkoval panu Vlasákovi za prezentaci a potvrdil, že </w:t>
      </w:r>
      <w:r w:rsidR="005104EF">
        <w:rPr>
          <w:rFonts w:ascii="Arial" w:hAnsi="Arial"/>
          <w:noProof/>
          <w:sz w:val="24"/>
          <w:szCs w:val="20"/>
          <w:lang w:eastAsia="cs-CZ"/>
        </w:rPr>
        <w:t>přeshra</w:t>
      </w:r>
      <w:r>
        <w:rPr>
          <w:rFonts w:ascii="Arial" w:hAnsi="Arial"/>
          <w:noProof/>
          <w:sz w:val="24"/>
          <w:szCs w:val="20"/>
          <w:lang w:eastAsia="cs-CZ"/>
        </w:rPr>
        <w:t xml:space="preserve">niční spolupráce je velmi důležitá, obzvláště pro Olomoucký kraj.  </w:t>
      </w:r>
    </w:p>
    <w:p w:rsidR="000F594F" w:rsidRDefault="000F594F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Ing. Novotná </w:t>
      </w:r>
      <w:r w:rsidR="00AC134D">
        <w:rPr>
          <w:rFonts w:ascii="Arial" w:hAnsi="Arial"/>
          <w:noProof/>
          <w:sz w:val="24"/>
          <w:szCs w:val="20"/>
          <w:lang w:eastAsia="cs-CZ"/>
        </w:rPr>
        <w:t>zmínila</w:t>
      </w:r>
      <w:r>
        <w:rPr>
          <w:rFonts w:ascii="Arial" w:hAnsi="Arial"/>
          <w:noProof/>
          <w:sz w:val="24"/>
          <w:szCs w:val="20"/>
          <w:lang w:eastAsia="cs-CZ"/>
        </w:rPr>
        <w:t xml:space="preserve">, že </w:t>
      </w:r>
      <w:r w:rsidR="00AC134D">
        <w:rPr>
          <w:rFonts w:ascii="Arial" w:hAnsi="Arial"/>
          <w:noProof/>
          <w:sz w:val="24"/>
          <w:szCs w:val="20"/>
          <w:lang w:eastAsia="cs-CZ"/>
        </w:rPr>
        <w:t xml:space="preserve">Oddělení regionálního rozvoje spolupracuje s ostatními kraji, MMR i panem Vlasákem od cca roku 2013, kdy v ČR vznikala legislativa a záměry založení ESUS a začal se připravovat </w:t>
      </w:r>
      <w:r>
        <w:rPr>
          <w:rFonts w:ascii="Arial" w:hAnsi="Arial"/>
          <w:noProof/>
          <w:sz w:val="24"/>
          <w:szCs w:val="20"/>
          <w:lang w:eastAsia="cs-CZ"/>
        </w:rPr>
        <w:t>vznik ESÚS NOVUM</w:t>
      </w:r>
      <w:r w:rsidR="00AC134D">
        <w:rPr>
          <w:rFonts w:ascii="Arial" w:hAnsi="Arial"/>
          <w:noProof/>
          <w:sz w:val="24"/>
          <w:szCs w:val="20"/>
          <w:lang w:eastAsia="cs-CZ"/>
        </w:rPr>
        <w:t xml:space="preserve">. Poděkovala tak panu Vlasákovi za spolupráci nejen s krajem, ale i subjekty v území OK. </w:t>
      </w:r>
      <w:r w:rsidR="00855894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015EF8">
        <w:rPr>
          <w:rFonts w:ascii="Arial" w:hAnsi="Arial"/>
          <w:noProof/>
          <w:sz w:val="24"/>
          <w:szCs w:val="20"/>
          <w:lang w:eastAsia="cs-CZ"/>
        </w:rPr>
        <w:t>P</w:t>
      </w:r>
      <w:r>
        <w:rPr>
          <w:rFonts w:ascii="Arial" w:hAnsi="Arial"/>
          <w:noProof/>
          <w:sz w:val="24"/>
          <w:szCs w:val="20"/>
          <w:lang w:eastAsia="cs-CZ"/>
        </w:rPr>
        <w:t>o</w:t>
      </w:r>
      <w:r w:rsidR="00015EF8">
        <w:rPr>
          <w:rFonts w:ascii="Arial" w:hAnsi="Arial"/>
          <w:noProof/>
          <w:sz w:val="24"/>
          <w:szCs w:val="20"/>
          <w:lang w:eastAsia="cs-CZ"/>
        </w:rPr>
        <w:t xml:space="preserve">čet projektů </w:t>
      </w:r>
      <w:r>
        <w:rPr>
          <w:rFonts w:ascii="Arial" w:hAnsi="Arial"/>
          <w:noProof/>
          <w:sz w:val="24"/>
          <w:szCs w:val="20"/>
          <w:lang w:eastAsia="cs-CZ"/>
        </w:rPr>
        <w:t>r</w:t>
      </w:r>
      <w:r w:rsidR="00015EF8">
        <w:rPr>
          <w:rFonts w:ascii="Arial" w:hAnsi="Arial"/>
          <w:noProof/>
          <w:sz w:val="24"/>
          <w:szCs w:val="20"/>
          <w:lang w:eastAsia="cs-CZ"/>
        </w:rPr>
        <w:t>e</w:t>
      </w:r>
      <w:r>
        <w:rPr>
          <w:rFonts w:ascii="Arial" w:hAnsi="Arial"/>
          <w:noProof/>
          <w:sz w:val="24"/>
          <w:szCs w:val="20"/>
          <w:lang w:eastAsia="cs-CZ"/>
        </w:rPr>
        <w:t xml:space="preserve">alizovaných v Olomouckém kraji </w:t>
      </w:r>
      <w:r w:rsidR="00015EF8">
        <w:rPr>
          <w:rFonts w:ascii="Arial" w:hAnsi="Arial"/>
          <w:noProof/>
          <w:sz w:val="24"/>
          <w:szCs w:val="20"/>
          <w:lang w:eastAsia="cs-CZ"/>
        </w:rPr>
        <w:t>ve sp</w:t>
      </w:r>
      <w:r w:rsidR="005104EF">
        <w:rPr>
          <w:rFonts w:ascii="Arial" w:hAnsi="Arial"/>
          <w:noProof/>
          <w:sz w:val="24"/>
          <w:szCs w:val="20"/>
          <w:lang w:eastAsia="cs-CZ"/>
        </w:rPr>
        <w:t>o</w:t>
      </w:r>
      <w:r w:rsidR="00015EF8">
        <w:rPr>
          <w:rFonts w:ascii="Arial" w:hAnsi="Arial"/>
          <w:noProof/>
          <w:sz w:val="24"/>
          <w:szCs w:val="20"/>
          <w:lang w:eastAsia="cs-CZ"/>
        </w:rPr>
        <w:t xml:space="preserve">lupráci se Seskupením </w:t>
      </w:r>
      <w:r>
        <w:rPr>
          <w:rFonts w:ascii="Arial" w:hAnsi="Arial"/>
          <w:noProof/>
          <w:sz w:val="24"/>
          <w:szCs w:val="20"/>
          <w:lang w:eastAsia="cs-CZ"/>
        </w:rPr>
        <w:t>meziročně</w:t>
      </w:r>
      <w:r w:rsidR="00015EF8">
        <w:rPr>
          <w:rFonts w:ascii="Arial" w:hAnsi="Arial"/>
          <w:noProof/>
          <w:sz w:val="24"/>
          <w:szCs w:val="20"/>
          <w:lang w:eastAsia="cs-CZ"/>
        </w:rPr>
        <w:t xml:space="preserve"> narůst</w:t>
      </w:r>
      <w:r>
        <w:rPr>
          <w:rFonts w:ascii="Arial" w:hAnsi="Arial"/>
          <w:noProof/>
          <w:sz w:val="24"/>
          <w:szCs w:val="20"/>
          <w:lang w:eastAsia="cs-CZ"/>
        </w:rPr>
        <w:t xml:space="preserve">á, </w:t>
      </w:r>
      <w:r w:rsidR="00015EF8">
        <w:rPr>
          <w:rFonts w:ascii="Arial" w:hAnsi="Arial"/>
          <w:noProof/>
          <w:sz w:val="24"/>
          <w:szCs w:val="20"/>
          <w:lang w:eastAsia="cs-CZ"/>
        </w:rPr>
        <w:t>v současně době je</w:t>
      </w:r>
      <w:r w:rsidR="005104EF">
        <w:rPr>
          <w:rFonts w:ascii="Arial" w:hAnsi="Arial"/>
          <w:noProof/>
          <w:sz w:val="24"/>
          <w:szCs w:val="20"/>
          <w:lang w:eastAsia="cs-CZ"/>
        </w:rPr>
        <w:t xml:space="preserve"> to okolo</w:t>
      </w:r>
      <w:r w:rsidR="00015EF8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5104EF">
        <w:rPr>
          <w:rFonts w:ascii="Arial" w:hAnsi="Arial"/>
          <w:noProof/>
          <w:sz w:val="24"/>
          <w:szCs w:val="20"/>
          <w:lang w:eastAsia="cs-CZ"/>
        </w:rPr>
        <w:t>6 projektů</w:t>
      </w:r>
      <w:r w:rsidR="00D23CA4">
        <w:rPr>
          <w:rFonts w:ascii="Arial" w:hAnsi="Arial"/>
          <w:noProof/>
          <w:sz w:val="24"/>
          <w:szCs w:val="20"/>
          <w:lang w:eastAsia="cs-CZ"/>
        </w:rPr>
        <w:t xml:space="preserve"> za rok</w:t>
      </w:r>
      <w:r w:rsidR="005104EF">
        <w:rPr>
          <w:rFonts w:ascii="Arial" w:hAnsi="Arial"/>
          <w:noProof/>
          <w:sz w:val="24"/>
          <w:szCs w:val="20"/>
          <w:lang w:eastAsia="cs-CZ"/>
        </w:rPr>
        <w:t>.</w:t>
      </w:r>
    </w:p>
    <w:p w:rsidR="005104EF" w:rsidRDefault="005104EF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Ing. Kocián vysto</w:t>
      </w:r>
      <w:r w:rsidR="00C271AD">
        <w:rPr>
          <w:rFonts w:ascii="Arial" w:hAnsi="Arial"/>
          <w:noProof/>
          <w:sz w:val="24"/>
          <w:szCs w:val="20"/>
          <w:lang w:eastAsia="cs-CZ"/>
        </w:rPr>
        <w:t>upil s</w:t>
      </w:r>
      <w:r>
        <w:rPr>
          <w:rFonts w:ascii="Arial" w:hAnsi="Arial"/>
          <w:noProof/>
          <w:sz w:val="24"/>
          <w:szCs w:val="20"/>
          <w:lang w:eastAsia="cs-CZ"/>
        </w:rPr>
        <w:t xml:space="preserve"> informací týkaj</w:t>
      </w:r>
      <w:r w:rsidR="00C271AD">
        <w:rPr>
          <w:rFonts w:ascii="Arial" w:hAnsi="Arial"/>
          <w:noProof/>
          <w:sz w:val="24"/>
          <w:szCs w:val="20"/>
          <w:lang w:eastAsia="cs-CZ"/>
        </w:rPr>
        <w:t>í</w:t>
      </w:r>
      <w:r>
        <w:rPr>
          <w:rFonts w:ascii="Arial" w:hAnsi="Arial"/>
          <w:noProof/>
          <w:sz w:val="24"/>
          <w:szCs w:val="20"/>
          <w:lang w:eastAsia="cs-CZ"/>
        </w:rPr>
        <w:t>cí se cyklistické dopravy</w:t>
      </w:r>
      <w:r w:rsidR="00C271AD">
        <w:rPr>
          <w:rFonts w:ascii="Arial" w:hAnsi="Arial"/>
          <w:noProof/>
          <w:sz w:val="24"/>
          <w:szCs w:val="20"/>
          <w:lang w:eastAsia="cs-CZ"/>
        </w:rPr>
        <w:t xml:space="preserve"> na česko-polském pohraničí</w:t>
      </w:r>
      <w:r>
        <w:rPr>
          <w:rFonts w:ascii="Arial" w:hAnsi="Arial"/>
          <w:noProof/>
          <w:sz w:val="24"/>
          <w:szCs w:val="20"/>
          <w:lang w:eastAsia="cs-CZ"/>
        </w:rPr>
        <w:t>.</w:t>
      </w:r>
      <w:r w:rsidR="00C271AD">
        <w:rPr>
          <w:rFonts w:ascii="Arial" w:hAnsi="Arial"/>
          <w:noProof/>
          <w:sz w:val="24"/>
          <w:szCs w:val="20"/>
          <w:lang w:eastAsia="cs-CZ"/>
        </w:rPr>
        <w:t xml:space="preserve"> Od 1. ledna letošního roku platí v Polsku novela zákona o drobných dopravních přestupcích, která vyžaduje po dětech ve věku od 10 do 18 let, aby se prokazovaly cyklistickými průkazy.</w:t>
      </w:r>
      <w:r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C271AD">
        <w:rPr>
          <w:rFonts w:ascii="Arial" w:hAnsi="Arial"/>
          <w:noProof/>
          <w:sz w:val="24"/>
          <w:szCs w:val="20"/>
          <w:lang w:eastAsia="cs-CZ"/>
        </w:rPr>
        <w:t>Výjimku novela zákona neobsahuje, tudíž se vztahuje i na če</w:t>
      </w:r>
      <w:r w:rsidR="0066546B">
        <w:rPr>
          <w:rFonts w:ascii="Arial" w:hAnsi="Arial"/>
          <w:noProof/>
          <w:sz w:val="24"/>
          <w:szCs w:val="20"/>
          <w:lang w:eastAsia="cs-CZ"/>
        </w:rPr>
        <w:t>ské dětské cyklisty starší 10 le</w:t>
      </w:r>
      <w:r w:rsidR="00C271AD">
        <w:rPr>
          <w:rFonts w:ascii="Arial" w:hAnsi="Arial"/>
          <w:noProof/>
          <w:sz w:val="24"/>
          <w:szCs w:val="20"/>
          <w:lang w:eastAsia="cs-CZ"/>
        </w:rPr>
        <w:t>t, kteří spolu s </w:t>
      </w:r>
      <w:r w:rsidR="0066546B">
        <w:rPr>
          <w:rFonts w:ascii="Arial" w:hAnsi="Arial"/>
          <w:noProof/>
          <w:sz w:val="24"/>
          <w:szCs w:val="20"/>
          <w:lang w:eastAsia="cs-CZ"/>
        </w:rPr>
        <w:t>rodiči</w:t>
      </w:r>
      <w:r w:rsidR="00C271AD">
        <w:rPr>
          <w:rFonts w:ascii="Arial" w:hAnsi="Arial"/>
          <w:noProof/>
          <w:sz w:val="24"/>
          <w:szCs w:val="20"/>
          <w:lang w:eastAsia="cs-CZ"/>
        </w:rPr>
        <w:t xml:space="preserve"> jezdí na výlety po polské části hranice. Vznesl podnět </w:t>
      </w:r>
      <w:r w:rsidR="000F6B34">
        <w:rPr>
          <w:rFonts w:ascii="Arial" w:hAnsi="Arial"/>
          <w:noProof/>
          <w:sz w:val="24"/>
          <w:szCs w:val="20"/>
          <w:lang w:eastAsia="cs-CZ"/>
        </w:rPr>
        <w:t>na</w:t>
      </w:r>
      <w:r w:rsidR="00C271AD">
        <w:rPr>
          <w:rFonts w:ascii="Arial" w:hAnsi="Arial"/>
          <w:noProof/>
          <w:sz w:val="24"/>
          <w:szCs w:val="20"/>
          <w:lang w:eastAsia="cs-CZ"/>
        </w:rPr>
        <w:t xml:space="preserve"> ESÚS NOVUM na vytvoření metodického materiálu, jak v této situaci postupovat</w:t>
      </w:r>
      <w:r w:rsidR="00AC134D">
        <w:rPr>
          <w:rFonts w:ascii="Arial" w:hAnsi="Arial"/>
          <w:noProof/>
          <w:sz w:val="24"/>
          <w:szCs w:val="20"/>
          <w:lang w:eastAsia="cs-CZ"/>
        </w:rPr>
        <w:t>, případně projednání s centrálními orgány v ČR</w:t>
      </w:r>
      <w:r w:rsidR="00C271AD">
        <w:rPr>
          <w:rFonts w:ascii="Arial" w:hAnsi="Arial"/>
          <w:noProof/>
          <w:sz w:val="24"/>
          <w:szCs w:val="20"/>
          <w:lang w:eastAsia="cs-CZ"/>
        </w:rPr>
        <w:t>.</w:t>
      </w:r>
      <w:r>
        <w:rPr>
          <w:rFonts w:ascii="Arial" w:hAnsi="Arial"/>
          <w:noProof/>
          <w:sz w:val="24"/>
          <w:szCs w:val="20"/>
          <w:lang w:eastAsia="cs-CZ"/>
        </w:rPr>
        <w:t xml:space="preserve"> </w:t>
      </w:r>
    </w:p>
    <w:p w:rsidR="005104EF" w:rsidRDefault="005104EF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Ing. Šafařík</w:t>
      </w:r>
      <w:r w:rsidR="00D23CA4">
        <w:rPr>
          <w:rFonts w:ascii="Arial" w:hAnsi="Arial"/>
          <w:noProof/>
          <w:sz w:val="24"/>
          <w:szCs w:val="20"/>
          <w:lang w:eastAsia="cs-CZ"/>
        </w:rPr>
        <w:t>, MBA</w:t>
      </w:r>
      <w:r w:rsidR="002A6346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1071D2">
        <w:rPr>
          <w:rFonts w:ascii="Arial" w:hAnsi="Arial"/>
          <w:noProof/>
          <w:sz w:val="24"/>
          <w:szCs w:val="20"/>
          <w:lang w:eastAsia="cs-CZ"/>
        </w:rPr>
        <w:t>položil</w:t>
      </w:r>
      <w:r w:rsidR="002A6346">
        <w:rPr>
          <w:rFonts w:ascii="Arial" w:hAnsi="Arial"/>
          <w:noProof/>
          <w:sz w:val="24"/>
          <w:szCs w:val="20"/>
          <w:lang w:eastAsia="cs-CZ"/>
        </w:rPr>
        <w:t xml:space="preserve"> dotaz</w:t>
      </w:r>
      <w:r w:rsidR="001071D2">
        <w:rPr>
          <w:rFonts w:ascii="Arial" w:hAnsi="Arial"/>
          <w:noProof/>
          <w:sz w:val="24"/>
          <w:szCs w:val="20"/>
          <w:lang w:eastAsia="cs-CZ"/>
        </w:rPr>
        <w:t xml:space="preserve"> k</w:t>
      </w:r>
      <w:r w:rsidR="002A6346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1071D2">
        <w:rPr>
          <w:rFonts w:ascii="Arial" w:hAnsi="Arial"/>
          <w:noProof/>
          <w:sz w:val="24"/>
          <w:szCs w:val="20"/>
          <w:lang w:eastAsia="cs-CZ"/>
        </w:rPr>
        <w:t>vytvoření</w:t>
      </w:r>
      <w:r>
        <w:rPr>
          <w:rFonts w:ascii="Arial" w:hAnsi="Arial"/>
          <w:noProof/>
          <w:sz w:val="24"/>
          <w:szCs w:val="20"/>
          <w:lang w:eastAsia="cs-CZ"/>
        </w:rPr>
        <w:t xml:space="preserve"> proj</w:t>
      </w:r>
      <w:r w:rsidR="00AB6F28">
        <w:rPr>
          <w:rFonts w:ascii="Arial" w:hAnsi="Arial"/>
          <w:noProof/>
          <w:sz w:val="24"/>
          <w:szCs w:val="20"/>
          <w:lang w:eastAsia="cs-CZ"/>
        </w:rPr>
        <w:t>ekt</w:t>
      </w:r>
      <w:r w:rsidR="001071D2">
        <w:rPr>
          <w:rFonts w:ascii="Arial" w:hAnsi="Arial"/>
          <w:noProof/>
          <w:sz w:val="24"/>
          <w:szCs w:val="20"/>
          <w:lang w:eastAsia="cs-CZ"/>
        </w:rPr>
        <w:t>u pro české děti</w:t>
      </w:r>
      <w:r w:rsidR="002A6346">
        <w:rPr>
          <w:rFonts w:ascii="Arial" w:hAnsi="Arial"/>
          <w:noProof/>
          <w:sz w:val="24"/>
          <w:szCs w:val="20"/>
          <w:lang w:eastAsia="cs-CZ"/>
        </w:rPr>
        <w:t xml:space="preserve"> v rámci česko-polské spolupráce, ve kterém by bylo možné získat např. </w:t>
      </w:r>
      <w:r w:rsidR="00AB6F28">
        <w:rPr>
          <w:rFonts w:ascii="Arial" w:hAnsi="Arial"/>
          <w:noProof/>
          <w:sz w:val="24"/>
          <w:szCs w:val="20"/>
          <w:lang w:eastAsia="cs-CZ"/>
        </w:rPr>
        <w:t>„odznak cykl</w:t>
      </w:r>
      <w:r>
        <w:rPr>
          <w:rFonts w:ascii="Arial" w:hAnsi="Arial"/>
          <w:noProof/>
          <w:sz w:val="24"/>
          <w:szCs w:val="20"/>
          <w:lang w:eastAsia="cs-CZ"/>
        </w:rPr>
        <w:t>i</w:t>
      </w:r>
      <w:r w:rsidR="00AB6F28">
        <w:rPr>
          <w:rFonts w:ascii="Arial" w:hAnsi="Arial"/>
          <w:noProof/>
          <w:sz w:val="24"/>
          <w:szCs w:val="20"/>
          <w:lang w:eastAsia="cs-CZ"/>
        </w:rPr>
        <w:t>s</w:t>
      </w:r>
      <w:r>
        <w:rPr>
          <w:rFonts w:ascii="Arial" w:hAnsi="Arial"/>
          <w:noProof/>
          <w:sz w:val="24"/>
          <w:szCs w:val="20"/>
          <w:lang w:eastAsia="cs-CZ"/>
        </w:rPr>
        <w:t>ty“</w:t>
      </w:r>
      <w:r w:rsidR="002A6346">
        <w:rPr>
          <w:rFonts w:ascii="Arial" w:hAnsi="Arial"/>
          <w:noProof/>
          <w:sz w:val="24"/>
          <w:szCs w:val="20"/>
          <w:lang w:eastAsia="cs-CZ"/>
        </w:rPr>
        <w:t>, který</w:t>
      </w:r>
      <w:r w:rsidR="001071D2">
        <w:rPr>
          <w:rFonts w:ascii="Arial" w:hAnsi="Arial"/>
          <w:noProof/>
          <w:sz w:val="24"/>
          <w:szCs w:val="20"/>
          <w:lang w:eastAsia="cs-CZ"/>
        </w:rPr>
        <w:t>m by se případně děti mohly prokazovat při překročení polské hranice.</w:t>
      </w:r>
      <w:r w:rsidR="002A6346">
        <w:rPr>
          <w:rFonts w:ascii="Arial" w:hAnsi="Arial"/>
          <w:noProof/>
          <w:sz w:val="24"/>
          <w:szCs w:val="20"/>
          <w:lang w:eastAsia="cs-CZ"/>
        </w:rPr>
        <w:t xml:space="preserve"> </w:t>
      </w:r>
    </w:p>
    <w:p w:rsidR="00D23CA4" w:rsidRDefault="00D23CA4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Pan ředitel V</w:t>
      </w:r>
      <w:r w:rsidR="002A6346">
        <w:rPr>
          <w:rFonts w:ascii="Arial" w:hAnsi="Arial"/>
          <w:noProof/>
          <w:sz w:val="24"/>
          <w:szCs w:val="20"/>
          <w:lang w:eastAsia="cs-CZ"/>
        </w:rPr>
        <w:t xml:space="preserve">lasák potvrdil možnost realizace projektu </w:t>
      </w:r>
      <w:r w:rsidR="001071D2">
        <w:rPr>
          <w:rFonts w:ascii="Arial" w:hAnsi="Arial"/>
          <w:noProof/>
          <w:sz w:val="24"/>
          <w:szCs w:val="20"/>
          <w:lang w:eastAsia="cs-CZ"/>
        </w:rPr>
        <w:t>a přislíbil získání podrobnějších informací.</w:t>
      </w:r>
    </w:p>
    <w:p w:rsidR="00D23CA4" w:rsidRDefault="002A6346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lastRenderedPageBreak/>
        <w:t>Ing. N</w:t>
      </w:r>
      <w:r w:rsidR="00EC4C71">
        <w:rPr>
          <w:rFonts w:ascii="Arial" w:hAnsi="Arial"/>
          <w:noProof/>
          <w:sz w:val="24"/>
          <w:szCs w:val="20"/>
          <w:lang w:eastAsia="cs-CZ"/>
        </w:rPr>
        <w:t>ovotná dodala</w:t>
      </w:r>
      <w:r>
        <w:rPr>
          <w:rFonts w:ascii="Arial" w:hAnsi="Arial"/>
          <w:noProof/>
          <w:sz w:val="24"/>
          <w:szCs w:val="20"/>
          <w:lang w:eastAsia="cs-CZ"/>
        </w:rPr>
        <w:t>, že každý kraj má svého koo</w:t>
      </w:r>
      <w:r w:rsidR="00EC4C71">
        <w:rPr>
          <w:rFonts w:ascii="Arial" w:hAnsi="Arial"/>
          <w:noProof/>
          <w:sz w:val="24"/>
          <w:szCs w:val="20"/>
          <w:lang w:eastAsia="cs-CZ"/>
        </w:rPr>
        <w:t>r</w:t>
      </w:r>
      <w:r>
        <w:rPr>
          <w:rFonts w:ascii="Arial" w:hAnsi="Arial"/>
          <w:noProof/>
          <w:sz w:val="24"/>
          <w:szCs w:val="20"/>
          <w:lang w:eastAsia="cs-CZ"/>
        </w:rPr>
        <w:t>d</w:t>
      </w:r>
      <w:r w:rsidR="00EC4C71">
        <w:rPr>
          <w:rFonts w:ascii="Arial" w:hAnsi="Arial"/>
          <w:noProof/>
          <w:sz w:val="24"/>
          <w:szCs w:val="20"/>
          <w:lang w:eastAsia="cs-CZ"/>
        </w:rPr>
        <w:t>i</w:t>
      </w:r>
      <w:r>
        <w:rPr>
          <w:rFonts w:ascii="Arial" w:hAnsi="Arial"/>
          <w:noProof/>
          <w:sz w:val="24"/>
          <w:szCs w:val="20"/>
          <w:lang w:eastAsia="cs-CZ"/>
        </w:rPr>
        <w:t>nátora BESIP, pro Olomoucký kraj je to pan Ing. Miroslav Charouz. Jednou z aktivit BESIPU je „Dopravní výchova dětí“. Téma týkaj</w:t>
      </w:r>
      <w:r w:rsidR="001071D2">
        <w:rPr>
          <w:rFonts w:ascii="Arial" w:hAnsi="Arial"/>
          <w:noProof/>
          <w:sz w:val="24"/>
          <w:szCs w:val="20"/>
          <w:lang w:eastAsia="cs-CZ"/>
        </w:rPr>
        <w:t>í</w:t>
      </w:r>
      <w:r>
        <w:rPr>
          <w:rFonts w:ascii="Arial" w:hAnsi="Arial"/>
          <w:noProof/>
          <w:sz w:val="24"/>
          <w:szCs w:val="20"/>
          <w:lang w:eastAsia="cs-CZ"/>
        </w:rPr>
        <w:t>cí se novely zákona a povinnosti pro děti od 10 do 18 let prokazovat se na polské části hranice cyklistickými průkazy bude projednáno na Pracovní skupině pro rozvoj cyklistiky v Olomouckém kraji.</w:t>
      </w:r>
    </w:p>
    <w:p w:rsidR="005104EF" w:rsidRDefault="00B3752E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 w:rsidRPr="00BB51C5">
        <w:rPr>
          <w:rFonts w:ascii="Arial" w:hAnsi="Arial"/>
          <w:noProof/>
          <w:sz w:val="24"/>
          <w:szCs w:val="20"/>
          <w:lang w:eastAsia="cs-CZ"/>
        </w:rPr>
        <w:t xml:space="preserve">Další </w:t>
      </w:r>
      <w:r w:rsidR="00401128" w:rsidRPr="00BB51C5">
        <w:rPr>
          <w:rFonts w:ascii="Arial" w:hAnsi="Arial"/>
          <w:noProof/>
          <w:sz w:val="24"/>
          <w:szCs w:val="20"/>
          <w:lang w:eastAsia="cs-CZ"/>
        </w:rPr>
        <w:t>zasedání</w:t>
      </w:r>
      <w:r w:rsidR="006B1E26" w:rsidRPr="00BB51C5">
        <w:rPr>
          <w:rFonts w:ascii="Arial" w:hAnsi="Arial"/>
          <w:noProof/>
          <w:sz w:val="24"/>
          <w:szCs w:val="20"/>
          <w:lang w:eastAsia="cs-CZ"/>
        </w:rPr>
        <w:t xml:space="preserve"> Výboru </w:t>
      </w:r>
      <w:r w:rsidR="005104EF">
        <w:rPr>
          <w:rFonts w:ascii="Arial" w:hAnsi="Arial"/>
          <w:noProof/>
          <w:sz w:val="24"/>
          <w:szCs w:val="20"/>
          <w:lang w:eastAsia="cs-CZ"/>
        </w:rPr>
        <w:t>proběhne dne 4</w:t>
      </w:r>
      <w:r w:rsidR="00C271AD">
        <w:rPr>
          <w:rFonts w:ascii="Arial" w:hAnsi="Arial"/>
          <w:noProof/>
          <w:sz w:val="24"/>
          <w:szCs w:val="20"/>
          <w:lang w:eastAsia="cs-CZ"/>
        </w:rPr>
        <w:t>. dubna 2022</w:t>
      </w:r>
      <w:r w:rsidR="001E1F5D">
        <w:rPr>
          <w:rFonts w:ascii="Arial" w:hAnsi="Arial"/>
          <w:noProof/>
          <w:sz w:val="24"/>
          <w:szCs w:val="20"/>
          <w:lang w:eastAsia="cs-CZ"/>
        </w:rPr>
        <w:t xml:space="preserve"> (pro tento termín</w:t>
      </w:r>
      <w:r w:rsidR="005104EF">
        <w:rPr>
          <w:rFonts w:ascii="Arial" w:hAnsi="Arial"/>
          <w:noProof/>
          <w:sz w:val="24"/>
          <w:szCs w:val="20"/>
          <w:lang w:eastAsia="cs-CZ"/>
        </w:rPr>
        <w:t xml:space="preserve"> bude </w:t>
      </w:r>
      <w:r w:rsidR="00D23CA4">
        <w:rPr>
          <w:rFonts w:ascii="Arial" w:hAnsi="Arial"/>
          <w:noProof/>
          <w:sz w:val="24"/>
          <w:szCs w:val="20"/>
          <w:lang w:eastAsia="cs-CZ"/>
        </w:rPr>
        <w:t>forma jednání</w:t>
      </w:r>
      <w:r w:rsidR="005104EF">
        <w:rPr>
          <w:rFonts w:ascii="Arial" w:hAnsi="Arial"/>
          <w:noProof/>
          <w:sz w:val="24"/>
          <w:szCs w:val="20"/>
          <w:lang w:eastAsia="cs-CZ"/>
        </w:rPr>
        <w:t xml:space="preserve"> upřesněna), od 14</w:t>
      </w:r>
      <w:r w:rsidR="001E1F5D">
        <w:rPr>
          <w:rFonts w:ascii="Arial" w:hAnsi="Arial"/>
          <w:noProof/>
          <w:sz w:val="24"/>
          <w:szCs w:val="20"/>
          <w:lang w:eastAsia="cs-CZ"/>
        </w:rPr>
        <w:t>:00</w:t>
      </w:r>
      <w:r w:rsidR="00B73C47">
        <w:rPr>
          <w:rFonts w:ascii="Arial" w:hAnsi="Arial"/>
          <w:noProof/>
          <w:sz w:val="24"/>
          <w:szCs w:val="20"/>
          <w:lang w:eastAsia="cs-CZ"/>
        </w:rPr>
        <w:t xml:space="preserve"> hodin</w:t>
      </w:r>
      <w:r w:rsidR="001E1F5D">
        <w:rPr>
          <w:rFonts w:ascii="Arial" w:hAnsi="Arial"/>
          <w:noProof/>
          <w:sz w:val="24"/>
          <w:szCs w:val="20"/>
          <w:lang w:eastAsia="cs-CZ"/>
        </w:rPr>
        <w:t>.</w:t>
      </w:r>
      <w:r w:rsidR="006D6CB8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516201" w:rsidRPr="00BB51C5">
        <w:rPr>
          <w:rFonts w:ascii="Arial" w:hAnsi="Arial"/>
          <w:noProof/>
          <w:sz w:val="24"/>
          <w:szCs w:val="20"/>
          <w:lang w:eastAsia="cs-CZ"/>
        </w:rPr>
        <w:t>Dle plánu práce Výboru bud</w:t>
      </w:r>
      <w:r w:rsidR="00BB2CE9">
        <w:rPr>
          <w:rFonts w:ascii="Arial" w:hAnsi="Arial"/>
          <w:noProof/>
          <w:sz w:val="24"/>
          <w:szCs w:val="20"/>
          <w:lang w:eastAsia="cs-CZ"/>
        </w:rPr>
        <w:t xml:space="preserve">e mezi </w:t>
      </w:r>
      <w:r w:rsidR="00D23CA4">
        <w:rPr>
          <w:rFonts w:ascii="Arial" w:hAnsi="Arial"/>
          <w:noProof/>
          <w:sz w:val="24"/>
          <w:szCs w:val="20"/>
          <w:lang w:eastAsia="cs-CZ"/>
        </w:rPr>
        <w:t>probíranými tématy S</w:t>
      </w:r>
      <w:r w:rsidR="001313E4">
        <w:rPr>
          <w:rFonts w:ascii="Arial" w:hAnsi="Arial"/>
          <w:noProof/>
          <w:sz w:val="24"/>
          <w:szCs w:val="20"/>
          <w:lang w:eastAsia="cs-CZ"/>
        </w:rPr>
        <w:t>trategie roz</w:t>
      </w:r>
      <w:r w:rsidR="00D23CA4">
        <w:rPr>
          <w:rFonts w:ascii="Arial" w:hAnsi="Arial"/>
          <w:noProof/>
          <w:sz w:val="24"/>
          <w:szCs w:val="20"/>
          <w:lang w:eastAsia="cs-CZ"/>
        </w:rPr>
        <w:t>voje územního obvodu Olomouckého kraje – vyhodnocení za rok 2021 a plnění monitorovacích indikátorů pro hodnocení strategie, Aktuální informace z oblasti územního plánování a Individuální dotace v oblasti strategického rozvoje</w:t>
      </w:r>
      <w:r w:rsidR="001E1F5D">
        <w:rPr>
          <w:rFonts w:ascii="Arial" w:hAnsi="Arial"/>
          <w:noProof/>
          <w:sz w:val="24"/>
          <w:szCs w:val="20"/>
          <w:lang w:eastAsia="cs-CZ"/>
        </w:rPr>
        <w:t>.</w:t>
      </w:r>
    </w:p>
    <w:p w:rsidR="001313E4" w:rsidRPr="00BB51C5" w:rsidRDefault="001313E4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Předseda Výboru informoval přítomné členy o své rezignaci na pozici předsedy a člena Výboru z pracovních důvodů, nominace nového předsedy Výboru bude projednána na jednání ZOK. </w:t>
      </w:r>
    </w:p>
    <w:p w:rsidR="00543543" w:rsidRDefault="005104EF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Předseda</w:t>
      </w:r>
      <w:r w:rsidR="00597C23" w:rsidRPr="00BB51C5">
        <w:rPr>
          <w:rFonts w:ascii="Arial" w:hAnsi="Arial"/>
          <w:noProof/>
          <w:sz w:val="24"/>
          <w:szCs w:val="20"/>
          <w:lang w:eastAsia="cs-CZ"/>
        </w:rPr>
        <w:t xml:space="preserve"> poděkoval všem za </w:t>
      </w:r>
      <w:r w:rsidR="00816788" w:rsidRPr="00BB51C5">
        <w:rPr>
          <w:rFonts w:ascii="Arial" w:hAnsi="Arial"/>
          <w:noProof/>
          <w:sz w:val="24"/>
          <w:szCs w:val="20"/>
          <w:lang w:eastAsia="cs-CZ"/>
        </w:rPr>
        <w:t>účast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 a </w:t>
      </w:r>
      <w:r w:rsidR="002630A8" w:rsidRPr="00BB51C5">
        <w:rPr>
          <w:rFonts w:ascii="Arial" w:hAnsi="Arial"/>
          <w:noProof/>
          <w:sz w:val="24"/>
          <w:szCs w:val="20"/>
          <w:lang w:eastAsia="cs-CZ"/>
        </w:rPr>
        <w:t>zasedání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 ukončil.</w:t>
      </w:r>
    </w:p>
    <w:p w:rsidR="009A5E9D" w:rsidRDefault="009A5E9D" w:rsidP="00011C4B">
      <w:pPr>
        <w:pStyle w:val="Vborprogram"/>
        <w:spacing w:before="120" w:after="120"/>
        <w:rPr>
          <w:b w:val="0"/>
          <w:szCs w:val="24"/>
        </w:rPr>
      </w:pPr>
    </w:p>
    <w:p w:rsidR="00A455BA" w:rsidRDefault="00E537C6" w:rsidP="00011C4B">
      <w:pPr>
        <w:pStyle w:val="Vborprogram"/>
        <w:spacing w:before="120" w:after="120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5104EF">
        <w:rPr>
          <w:b w:val="0"/>
          <w:szCs w:val="24"/>
        </w:rPr>
        <w:t>9</w:t>
      </w:r>
      <w:r>
        <w:rPr>
          <w:b w:val="0"/>
          <w:szCs w:val="24"/>
        </w:rPr>
        <w:t>. </w:t>
      </w:r>
      <w:r w:rsidR="005104EF">
        <w:rPr>
          <w:b w:val="0"/>
          <w:szCs w:val="24"/>
        </w:rPr>
        <w:t>2</w:t>
      </w:r>
      <w:r w:rsidR="0073667E">
        <w:rPr>
          <w:b w:val="0"/>
          <w:szCs w:val="24"/>
        </w:rPr>
        <w:t>. 20</w:t>
      </w:r>
      <w:r w:rsidR="005104EF">
        <w:rPr>
          <w:b w:val="0"/>
          <w:szCs w:val="24"/>
        </w:rPr>
        <w:t>22</w:t>
      </w:r>
    </w:p>
    <w:p w:rsidR="001E1F5D" w:rsidRDefault="001E1F5D" w:rsidP="00011C4B">
      <w:pPr>
        <w:pStyle w:val="Vborprogram"/>
        <w:spacing w:before="120" w:after="120"/>
        <w:rPr>
          <w:b w:val="0"/>
          <w:szCs w:val="24"/>
        </w:rPr>
      </w:pPr>
    </w:p>
    <w:p w:rsidR="001E1F5D" w:rsidRDefault="001E1F5D" w:rsidP="00011C4B">
      <w:pPr>
        <w:pStyle w:val="Vborprogram"/>
        <w:spacing w:before="120" w:after="120"/>
        <w:rPr>
          <w:b w:val="0"/>
          <w:szCs w:val="24"/>
        </w:rPr>
      </w:pPr>
    </w:p>
    <w:p w:rsidR="00236410" w:rsidRPr="00441D72" w:rsidRDefault="00236410" w:rsidP="00236410">
      <w:pPr>
        <w:pStyle w:val="Podpis"/>
      </w:pPr>
      <w:r w:rsidRPr="00441D72">
        <w:t>...……………………..….</w:t>
      </w:r>
    </w:p>
    <w:p w:rsidR="00236410" w:rsidRPr="00F839A8" w:rsidRDefault="00236410" w:rsidP="00236410">
      <w:pPr>
        <w:pStyle w:val="Podpis"/>
        <w:rPr>
          <w:rFonts w:cs="Arial"/>
        </w:rPr>
      </w:pPr>
      <w:r>
        <w:rPr>
          <w:rFonts w:cs="Arial"/>
        </w:rPr>
        <w:t>Ing. Tomáš Müller</w:t>
      </w:r>
    </w:p>
    <w:p w:rsidR="00B952BB" w:rsidRPr="00236410" w:rsidRDefault="00236410" w:rsidP="00236410">
      <w:pPr>
        <w:pStyle w:val="Vborplohy"/>
        <w:spacing w:after="0"/>
        <w:ind w:left="6663" w:hanging="142"/>
        <w:rPr>
          <w:sz w:val="28"/>
          <w:szCs w:val="24"/>
        </w:rPr>
      </w:pPr>
      <w:r w:rsidRPr="00236410">
        <w:rPr>
          <w:sz w:val="24"/>
        </w:rPr>
        <w:t>předseda Výboru</w:t>
      </w:r>
    </w:p>
    <w:sectPr w:rsidR="00B952BB" w:rsidRPr="00236410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C6" w:rsidRDefault="000250C6" w:rsidP="00C61A3C">
      <w:pPr>
        <w:spacing w:after="0" w:line="240" w:lineRule="auto"/>
      </w:pPr>
      <w:r>
        <w:separator/>
      </w:r>
    </w:p>
  </w:endnote>
  <w:endnote w:type="continuationSeparator" w:id="0">
    <w:p w:rsidR="000250C6" w:rsidRDefault="000250C6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AF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C6" w:rsidRDefault="000250C6" w:rsidP="00C61A3C">
      <w:pPr>
        <w:spacing w:after="0" w:line="240" w:lineRule="auto"/>
      </w:pPr>
      <w:r>
        <w:separator/>
      </w:r>
    </w:p>
  </w:footnote>
  <w:footnote w:type="continuationSeparator" w:id="0">
    <w:p w:rsidR="000250C6" w:rsidRDefault="000250C6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A2908D6"/>
    <w:multiLevelType w:val="hybridMultilevel"/>
    <w:tmpl w:val="617892DA"/>
    <w:lvl w:ilvl="0" w:tplc="3864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6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4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49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88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E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0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E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0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6A10"/>
    <w:multiLevelType w:val="hybridMultilevel"/>
    <w:tmpl w:val="5EAEBBCC"/>
    <w:lvl w:ilvl="0" w:tplc="F73A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0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C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A9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A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C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E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A581B05"/>
    <w:multiLevelType w:val="hybridMultilevel"/>
    <w:tmpl w:val="233AB40E"/>
    <w:lvl w:ilvl="0" w:tplc="4CCCB8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D6CB7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D6CB76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5747"/>
    <w:multiLevelType w:val="hybridMultilevel"/>
    <w:tmpl w:val="F4701326"/>
    <w:lvl w:ilvl="0" w:tplc="B9F8E9F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4416CD"/>
    <w:multiLevelType w:val="hybridMultilevel"/>
    <w:tmpl w:val="C3DEB35A"/>
    <w:lvl w:ilvl="0" w:tplc="1A860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2D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1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83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A6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270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2C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CC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AD1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5986517"/>
    <w:multiLevelType w:val="hybridMultilevel"/>
    <w:tmpl w:val="BE66CF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17640C4"/>
    <w:multiLevelType w:val="hybridMultilevel"/>
    <w:tmpl w:val="7172BF5E"/>
    <w:lvl w:ilvl="0" w:tplc="58426F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4B30E1A2">
      <w:numFmt w:val="bullet"/>
      <w:lvlText w:val="-"/>
      <w:lvlJc w:val="left"/>
      <w:pPr>
        <w:ind w:left="1647" w:hanging="360"/>
      </w:pPr>
      <w:rPr>
        <w:rFonts w:ascii="Calibri" w:eastAsia="Times New Roman" w:hAnsi="Calibri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64E978A4"/>
    <w:multiLevelType w:val="hybridMultilevel"/>
    <w:tmpl w:val="5D563FAC"/>
    <w:lvl w:ilvl="0" w:tplc="D59449B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60223A3"/>
    <w:multiLevelType w:val="hybridMultilevel"/>
    <w:tmpl w:val="ABFC97A2"/>
    <w:lvl w:ilvl="0" w:tplc="94980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216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8B9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22E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00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9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0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CE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03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5A45F6C"/>
    <w:multiLevelType w:val="hybridMultilevel"/>
    <w:tmpl w:val="D4A20714"/>
    <w:lvl w:ilvl="0" w:tplc="48EC1916">
      <w:start w:val="1"/>
      <w:numFmt w:val="decimal"/>
      <w:lvlText w:val="%1)"/>
      <w:lvlJc w:val="left"/>
      <w:pPr>
        <w:ind w:left="294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4D3260"/>
    <w:multiLevelType w:val="hybridMultilevel"/>
    <w:tmpl w:val="7D107368"/>
    <w:lvl w:ilvl="0" w:tplc="CFAA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3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C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6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A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6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5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4"/>
  </w:num>
  <w:num w:numId="21">
    <w:abstractNumId w:val="27"/>
  </w:num>
  <w:num w:numId="22">
    <w:abstractNumId w:val="16"/>
  </w:num>
  <w:num w:numId="23">
    <w:abstractNumId w:val="9"/>
  </w:num>
  <w:num w:numId="24">
    <w:abstractNumId w:val="20"/>
  </w:num>
  <w:num w:numId="25">
    <w:abstractNumId w:val="25"/>
  </w:num>
  <w:num w:numId="26">
    <w:abstractNumId w:val="10"/>
  </w:num>
  <w:num w:numId="27">
    <w:abstractNumId w:val="2"/>
  </w:num>
  <w:num w:numId="28">
    <w:abstractNumId w:val="21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"/>
  </w:num>
  <w:num w:numId="33">
    <w:abstractNumId w:val="5"/>
  </w:num>
  <w:num w:numId="34">
    <w:abstractNumId w:val="28"/>
  </w:num>
  <w:num w:numId="35">
    <w:abstractNumId w:val="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9"/>
  </w:num>
  <w:num w:numId="42">
    <w:abstractNumId w:val="15"/>
  </w:num>
  <w:num w:numId="43">
    <w:abstractNumId w:val="23"/>
  </w:num>
  <w:num w:numId="44">
    <w:abstractNumId w:val="1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03E90"/>
    <w:rsid w:val="00011A68"/>
    <w:rsid w:val="00011AA5"/>
    <w:rsid w:val="00011C4B"/>
    <w:rsid w:val="00013CC1"/>
    <w:rsid w:val="00015EF8"/>
    <w:rsid w:val="00020280"/>
    <w:rsid w:val="00020A2F"/>
    <w:rsid w:val="00020D24"/>
    <w:rsid w:val="00023193"/>
    <w:rsid w:val="000240A5"/>
    <w:rsid w:val="00024879"/>
    <w:rsid w:val="000250C6"/>
    <w:rsid w:val="000273D3"/>
    <w:rsid w:val="0002747F"/>
    <w:rsid w:val="00030B86"/>
    <w:rsid w:val="00033187"/>
    <w:rsid w:val="00044266"/>
    <w:rsid w:val="000459D3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B6130"/>
    <w:rsid w:val="000C08C5"/>
    <w:rsid w:val="000D4A10"/>
    <w:rsid w:val="000F1D3C"/>
    <w:rsid w:val="000F3CB6"/>
    <w:rsid w:val="000F594F"/>
    <w:rsid w:val="000F65CE"/>
    <w:rsid w:val="000F6B34"/>
    <w:rsid w:val="001071D2"/>
    <w:rsid w:val="00114283"/>
    <w:rsid w:val="00115DAE"/>
    <w:rsid w:val="0012330E"/>
    <w:rsid w:val="00126400"/>
    <w:rsid w:val="00126521"/>
    <w:rsid w:val="00127207"/>
    <w:rsid w:val="0012742D"/>
    <w:rsid w:val="001313E4"/>
    <w:rsid w:val="00134637"/>
    <w:rsid w:val="0013732D"/>
    <w:rsid w:val="001436E5"/>
    <w:rsid w:val="00162A19"/>
    <w:rsid w:val="00170D12"/>
    <w:rsid w:val="00171C64"/>
    <w:rsid w:val="001726F8"/>
    <w:rsid w:val="00173B6A"/>
    <w:rsid w:val="00187165"/>
    <w:rsid w:val="001938D3"/>
    <w:rsid w:val="001953D0"/>
    <w:rsid w:val="001963D2"/>
    <w:rsid w:val="00197057"/>
    <w:rsid w:val="00197417"/>
    <w:rsid w:val="001976DF"/>
    <w:rsid w:val="001A139B"/>
    <w:rsid w:val="001A70F0"/>
    <w:rsid w:val="001A74FA"/>
    <w:rsid w:val="001A7D4B"/>
    <w:rsid w:val="001B2185"/>
    <w:rsid w:val="001B3E5A"/>
    <w:rsid w:val="001B54FC"/>
    <w:rsid w:val="001B5986"/>
    <w:rsid w:val="001B6AE3"/>
    <w:rsid w:val="001C00C4"/>
    <w:rsid w:val="001C649B"/>
    <w:rsid w:val="001D47C0"/>
    <w:rsid w:val="001D4DB8"/>
    <w:rsid w:val="001D4EA6"/>
    <w:rsid w:val="001D7C7D"/>
    <w:rsid w:val="001E1F5D"/>
    <w:rsid w:val="001E4626"/>
    <w:rsid w:val="001E7027"/>
    <w:rsid w:val="001E7313"/>
    <w:rsid w:val="001F0B7F"/>
    <w:rsid w:val="001F4442"/>
    <w:rsid w:val="00201664"/>
    <w:rsid w:val="00205EFA"/>
    <w:rsid w:val="0021099D"/>
    <w:rsid w:val="00214FD1"/>
    <w:rsid w:val="00217DC6"/>
    <w:rsid w:val="00224951"/>
    <w:rsid w:val="00236410"/>
    <w:rsid w:val="00241216"/>
    <w:rsid w:val="00241CC5"/>
    <w:rsid w:val="0024517F"/>
    <w:rsid w:val="00245AE6"/>
    <w:rsid w:val="00246951"/>
    <w:rsid w:val="00251FCB"/>
    <w:rsid w:val="00256C2A"/>
    <w:rsid w:val="002624E3"/>
    <w:rsid w:val="002630A8"/>
    <w:rsid w:val="00265557"/>
    <w:rsid w:val="002715E6"/>
    <w:rsid w:val="00272554"/>
    <w:rsid w:val="002758F0"/>
    <w:rsid w:val="00281707"/>
    <w:rsid w:val="00281980"/>
    <w:rsid w:val="00293356"/>
    <w:rsid w:val="00293A26"/>
    <w:rsid w:val="00297733"/>
    <w:rsid w:val="002A6346"/>
    <w:rsid w:val="002A7EC6"/>
    <w:rsid w:val="002B3582"/>
    <w:rsid w:val="002B5590"/>
    <w:rsid w:val="002C0B09"/>
    <w:rsid w:val="002C1E20"/>
    <w:rsid w:val="002D0CC1"/>
    <w:rsid w:val="002D3813"/>
    <w:rsid w:val="002E01C5"/>
    <w:rsid w:val="002E221B"/>
    <w:rsid w:val="002E62EE"/>
    <w:rsid w:val="002F0574"/>
    <w:rsid w:val="002F2254"/>
    <w:rsid w:val="00300ED7"/>
    <w:rsid w:val="00301BCE"/>
    <w:rsid w:val="00302E33"/>
    <w:rsid w:val="00304DE6"/>
    <w:rsid w:val="00307BD7"/>
    <w:rsid w:val="00310F4C"/>
    <w:rsid w:val="003174DB"/>
    <w:rsid w:val="003212FC"/>
    <w:rsid w:val="00323947"/>
    <w:rsid w:val="00337DB8"/>
    <w:rsid w:val="00341C7C"/>
    <w:rsid w:val="00342E49"/>
    <w:rsid w:val="0034720F"/>
    <w:rsid w:val="003502F1"/>
    <w:rsid w:val="00350EF7"/>
    <w:rsid w:val="00352FEF"/>
    <w:rsid w:val="0036162D"/>
    <w:rsid w:val="00362F29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96318"/>
    <w:rsid w:val="003B7EC2"/>
    <w:rsid w:val="003C1E51"/>
    <w:rsid w:val="003C2776"/>
    <w:rsid w:val="003C3489"/>
    <w:rsid w:val="003D035B"/>
    <w:rsid w:val="003E52EA"/>
    <w:rsid w:val="003F0694"/>
    <w:rsid w:val="003F0D4B"/>
    <w:rsid w:val="003F413D"/>
    <w:rsid w:val="003F4F72"/>
    <w:rsid w:val="003F6614"/>
    <w:rsid w:val="00401128"/>
    <w:rsid w:val="00405D44"/>
    <w:rsid w:val="004102BD"/>
    <w:rsid w:val="00412F67"/>
    <w:rsid w:val="004255E8"/>
    <w:rsid w:val="004266DF"/>
    <w:rsid w:val="00426E39"/>
    <w:rsid w:val="004312E7"/>
    <w:rsid w:val="004358B7"/>
    <w:rsid w:val="004400CF"/>
    <w:rsid w:val="00445D83"/>
    <w:rsid w:val="00453A65"/>
    <w:rsid w:val="004576C4"/>
    <w:rsid w:val="00473D72"/>
    <w:rsid w:val="0047758A"/>
    <w:rsid w:val="00480D16"/>
    <w:rsid w:val="00487C93"/>
    <w:rsid w:val="004938EE"/>
    <w:rsid w:val="00493E2A"/>
    <w:rsid w:val="004A56BB"/>
    <w:rsid w:val="004A5CF9"/>
    <w:rsid w:val="004B345C"/>
    <w:rsid w:val="004B5EC0"/>
    <w:rsid w:val="004B79DB"/>
    <w:rsid w:val="004C0376"/>
    <w:rsid w:val="004C1B8E"/>
    <w:rsid w:val="004D1152"/>
    <w:rsid w:val="004D4373"/>
    <w:rsid w:val="004E5BAD"/>
    <w:rsid w:val="004F11E2"/>
    <w:rsid w:val="004F3118"/>
    <w:rsid w:val="00500F88"/>
    <w:rsid w:val="005104EF"/>
    <w:rsid w:val="00512735"/>
    <w:rsid w:val="00513A3C"/>
    <w:rsid w:val="00514E58"/>
    <w:rsid w:val="00516201"/>
    <w:rsid w:val="005209FE"/>
    <w:rsid w:val="00522161"/>
    <w:rsid w:val="00524D8D"/>
    <w:rsid w:val="00525CFD"/>
    <w:rsid w:val="0053361B"/>
    <w:rsid w:val="0053462E"/>
    <w:rsid w:val="005412AF"/>
    <w:rsid w:val="00543543"/>
    <w:rsid w:val="00545BB7"/>
    <w:rsid w:val="00546732"/>
    <w:rsid w:val="0055068D"/>
    <w:rsid w:val="005541CB"/>
    <w:rsid w:val="00557CDC"/>
    <w:rsid w:val="00561FF1"/>
    <w:rsid w:val="00562481"/>
    <w:rsid w:val="0057012E"/>
    <w:rsid w:val="0057058C"/>
    <w:rsid w:val="00570E03"/>
    <w:rsid w:val="00573C97"/>
    <w:rsid w:val="005746B8"/>
    <w:rsid w:val="0057523B"/>
    <w:rsid w:val="0057596A"/>
    <w:rsid w:val="00576394"/>
    <w:rsid w:val="00577B94"/>
    <w:rsid w:val="005813CA"/>
    <w:rsid w:val="00582BC0"/>
    <w:rsid w:val="00584369"/>
    <w:rsid w:val="0059786E"/>
    <w:rsid w:val="00597C23"/>
    <w:rsid w:val="005A1AAA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01995"/>
    <w:rsid w:val="00610491"/>
    <w:rsid w:val="0061502D"/>
    <w:rsid w:val="00624E3F"/>
    <w:rsid w:val="00634671"/>
    <w:rsid w:val="006463CF"/>
    <w:rsid w:val="00646CC1"/>
    <w:rsid w:val="00654405"/>
    <w:rsid w:val="00655A34"/>
    <w:rsid w:val="006604BC"/>
    <w:rsid w:val="0066150C"/>
    <w:rsid w:val="0066546B"/>
    <w:rsid w:val="00665677"/>
    <w:rsid w:val="00670794"/>
    <w:rsid w:val="0068026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B404A"/>
    <w:rsid w:val="006C08B8"/>
    <w:rsid w:val="006C377C"/>
    <w:rsid w:val="006C4311"/>
    <w:rsid w:val="006D6CB8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0BB6"/>
    <w:rsid w:val="007316BD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C7DAD"/>
    <w:rsid w:val="007E5DFE"/>
    <w:rsid w:val="007E7F6F"/>
    <w:rsid w:val="007F4BE4"/>
    <w:rsid w:val="007F5A50"/>
    <w:rsid w:val="007F6139"/>
    <w:rsid w:val="008018FA"/>
    <w:rsid w:val="008043BD"/>
    <w:rsid w:val="008108D0"/>
    <w:rsid w:val="00811593"/>
    <w:rsid w:val="00814BA7"/>
    <w:rsid w:val="00814C18"/>
    <w:rsid w:val="00816788"/>
    <w:rsid w:val="00824FEA"/>
    <w:rsid w:val="00825188"/>
    <w:rsid w:val="00833B1E"/>
    <w:rsid w:val="008351B2"/>
    <w:rsid w:val="0083544F"/>
    <w:rsid w:val="00842010"/>
    <w:rsid w:val="00854DBD"/>
    <w:rsid w:val="00855894"/>
    <w:rsid w:val="00864DAF"/>
    <w:rsid w:val="008656D7"/>
    <w:rsid w:val="00870EA9"/>
    <w:rsid w:val="00873F43"/>
    <w:rsid w:val="0088134E"/>
    <w:rsid w:val="0089147B"/>
    <w:rsid w:val="00891B3F"/>
    <w:rsid w:val="008A1F9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01A63"/>
    <w:rsid w:val="00902946"/>
    <w:rsid w:val="00911F53"/>
    <w:rsid w:val="009125CA"/>
    <w:rsid w:val="00916566"/>
    <w:rsid w:val="00917876"/>
    <w:rsid w:val="009250D7"/>
    <w:rsid w:val="00930524"/>
    <w:rsid w:val="00932D1B"/>
    <w:rsid w:val="00933D4D"/>
    <w:rsid w:val="00935065"/>
    <w:rsid w:val="009426B9"/>
    <w:rsid w:val="009559C8"/>
    <w:rsid w:val="00961109"/>
    <w:rsid w:val="00963AFD"/>
    <w:rsid w:val="00970CBD"/>
    <w:rsid w:val="00972B69"/>
    <w:rsid w:val="0097459E"/>
    <w:rsid w:val="00976076"/>
    <w:rsid w:val="009762A4"/>
    <w:rsid w:val="009815EF"/>
    <w:rsid w:val="00986E99"/>
    <w:rsid w:val="009978E0"/>
    <w:rsid w:val="009A14B7"/>
    <w:rsid w:val="009A31B8"/>
    <w:rsid w:val="009A5E9D"/>
    <w:rsid w:val="009B3A75"/>
    <w:rsid w:val="009B4310"/>
    <w:rsid w:val="009B5FD6"/>
    <w:rsid w:val="009C1E2B"/>
    <w:rsid w:val="009C43A6"/>
    <w:rsid w:val="009C7919"/>
    <w:rsid w:val="009D0FAD"/>
    <w:rsid w:val="009D1292"/>
    <w:rsid w:val="009D1823"/>
    <w:rsid w:val="009D3A98"/>
    <w:rsid w:val="009D50C1"/>
    <w:rsid w:val="009E5F76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15128"/>
    <w:rsid w:val="00A26ED4"/>
    <w:rsid w:val="00A36640"/>
    <w:rsid w:val="00A455BA"/>
    <w:rsid w:val="00A5272A"/>
    <w:rsid w:val="00A56C23"/>
    <w:rsid w:val="00A57335"/>
    <w:rsid w:val="00A60740"/>
    <w:rsid w:val="00A64703"/>
    <w:rsid w:val="00A66680"/>
    <w:rsid w:val="00A67E6C"/>
    <w:rsid w:val="00A7030D"/>
    <w:rsid w:val="00A8263D"/>
    <w:rsid w:val="00A839EF"/>
    <w:rsid w:val="00A864D4"/>
    <w:rsid w:val="00AA655B"/>
    <w:rsid w:val="00AB0B05"/>
    <w:rsid w:val="00AB0F6C"/>
    <w:rsid w:val="00AB6F28"/>
    <w:rsid w:val="00AC134D"/>
    <w:rsid w:val="00AC2266"/>
    <w:rsid w:val="00AD1EEA"/>
    <w:rsid w:val="00AD6301"/>
    <w:rsid w:val="00AE0336"/>
    <w:rsid w:val="00AE17BF"/>
    <w:rsid w:val="00AE64F6"/>
    <w:rsid w:val="00AE787E"/>
    <w:rsid w:val="00AE79BB"/>
    <w:rsid w:val="00AF0057"/>
    <w:rsid w:val="00AF06EF"/>
    <w:rsid w:val="00AF1FCD"/>
    <w:rsid w:val="00AF5031"/>
    <w:rsid w:val="00AF76A9"/>
    <w:rsid w:val="00B0417C"/>
    <w:rsid w:val="00B06622"/>
    <w:rsid w:val="00B06CCA"/>
    <w:rsid w:val="00B13D92"/>
    <w:rsid w:val="00B210DD"/>
    <w:rsid w:val="00B26793"/>
    <w:rsid w:val="00B333D2"/>
    <w:rsid w:val="00B34580"/>
    <w:rsid w:val="00B34D86"/>
    <w:rsid w:val="00B35478"/>
    <w:rsid w:val="00B36655"/>
    <w:rsid w:val="00B3752E"/>
    <w:rsid w:val="00B41B8B"/>
    <w:rsid w:val="00B43C8C"/>
    <w:rsid w:val="00B44155"/>
    <w:rsid w:val="00B45FD2"/>
    <w:rsid w:val="00B47C89"/>
    <w:rsid w:val="00B5721C"/>
    <w:rsid w:val="00B6074B"/>
    <w:rsid w:val="00B73C47"/>
    <w:rsid w:val="00B8345A"/>
    <w:rsid w:val="00B91230"/>
    <w:rsid w:val="00B94C2C"/>
    <w:rsid w:val="00B952BB"/>
    <w:rsid w:val="00B97423"/>
    <w:rsid w:val="00BB2CE9"/>
    <w:rsid w:val="00BB51C5"/>
    <w:rsid w:val="00BB61D3"/>
    <w:rsid w:val="00BB620B"/>
    <w:rsid w:val="00BC1A7C"/>
    <w:rsid w:val="00BC7C48"/>
    <w:rsid w:val="00BD23B4"/>
    <w:rsid w:val="00BD7635"/>
    <w:rsid w:val="00BE0B89"/>
    <w:rsid w:val="00BF68F0"/>
    <w:rsid w:val="00C00668"/>
    <w:rsid w:val="00C01006"/>
    <w:rsid w:val="00C0250E"/>
    <w:rsid w:val="00C02A7E"/>
    <w:rsid w:val="00C04B13"/>
    <w:rsid w:val="00C05D01"/>
    <w:rsid w:val="00C0604F"/>
    <w:rsid w:val="00C137D2"/>
    <w:rsid w:val="00C271AD"/>
    <w:rsid w:val="00C367EE"/>
    <w:rsid w:val="00C41195"/>
    <w:rsid w:val="00C42371"/>
    <w:rsid w:val="00C445BD"/>
    <w:rsid w:val="00C46F40"/>
    <w:rsid w:val="00C50323"/>
    <w:rsid w:val="00C50686"/>
    <w:rsid w:val="00C61A3C"/>
    <w:rsid w:val="00C64662"/>
    <w:rsid w:val="00C742FA"/>
    <w:rsid w:val="00C8334B"/>
    <w:rsid w:val="00C84D56"/>
    <w:rsid w:val="00C87340"/>
    <w:rsid w:val="00C917CD"/>
    <w:rsid w:val="00C9216C"/>
    <w:rsid w:val="00C94A67"/>
    <w:rsid w:val="00C97C7F"/>
    <w:rsid w:val="00C97EC4"/>
    <w:rsid w:val="00CA459D"/>
    <w:rsid w:val="00CA4DFB"/>
    <w:rsid w:val="00CB2278"/>
    <w:rsid w:val="00CB3200"/>
    <w:rsid w:val="00CB5B73"/>
    <w:rsid w:val="00CD5F02"/>
    <w:rsid w:val="00CD721B"/>
    <w:rsid w:val="00CE15F2"/>
    <w:rsid w:val="00CF03B3"/>
    <w:rsid w:val="00CF6F1A"/>
    <w:rsid w:val="00D01C65"/>
    <w:rsid w:val="00D060A7"/>
    <w:rsid w:val="00D064B3"/>
    <w:rsid w:val="00D06522"/>
    <w:rsid w:val="00D066AB"/>
    <w:rsid w:val="00D06877"/>
    <w:rsid w:val="00D12319"/>
    <w:rsid w:val="00D15352"/>
    <w:rsid w:val="00D213EC"/>
    <w:rsid w:val="00D2295A"/>
    <w:rsid w:val="00D23CA4"/>
    <w:rsid w:val="00D25459"/>
    <w:rsid w:val="00D276F4"/>
    <w:rsid w:val="00D4127D"/>
    <w:rsid w:val="00D42216"/>
    <w:rsid w:val="00D50AF1"/>
    <w:rsid w:val="00D52885"/>
    <w:rsid w:val="00D67468"/>
    <w:rsid w:val="00D73860"/>
    <w:rsid w:val="00D74A61"/>
    <w:rsid w:val="00D75197"/>
    <w:rsid w:val="00D77797"/>
    <w:rsid w:val="00D955AA"/>
    <w:rsid w:val="00D95D6F"/>
    <w:rsid w:val="00D975F1"/>
    <w:rsid w:val="00DA0EDD"/>
    <w:rsid w:val="00DA2C1C"/>
    <w:rsid w:val="00DA4B45"/>
    <w:rsid w:val="00DB088E"/>
    <w:rsid w:val="00DB0D5A"/>
    <w:rsid w:val="00DB50D6"/>
    <w:rsid w:val="00DB5DE6"/>
    <w:rsid w:val="00DB67D4"/>
    <w:rsid w:val="00DC0C96"/>
    <w:rsid w:val="00DC46ED"/>
    <w:rsid w:val="00DC5FC9"/>
    <w:rsid w:val="00DD22FA"/>
    <w:rsid w:val="00DD26E1"/>
    <w:rsid w:val="00DD7D45"/>
    <w:rsid w:val="00DE23A4"/>
    <w:rsid w:val="00DE4AEA"/>
    <w:rsid w:val="00DE626E"/>
    <w:rsid w:val="00DE74F9"/>
    <w:rsid w:val="00DF06AB"/>
    <w:rsid w:val="00DF592F"/>
    <w:rsid w:val="00DF5B0A"/>
    <w:rsid w:val="00DF62F1"/>
    <w:rsid w:val="00E02B39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746DA"/>
    <w:rsid w:val="00E81200"/>
    <w:rsid w:val="00E87ED6"/>
    <w:rsid w:val="00E912B2"/>
    <w:rsid w:val="00E93BA1"/>
    <w:rsid w:val="00E9695E"/>
    <w:rsid w:val="00EA086E"/>
    <w:rsid w:val="00EB0EF4"/>
    <w:rsid w:val="00EB654A"/>
    <w:rsid w:val="00EC1D59"/>
    <w:rsid w:val="00EC4C71"/>
    <w:rsid w:val="00EC5242"/>
    <w:rsid w:val="00ED5E81"/>
    <w:rsid w:val="00EE00F3"/>
    <w:rsid w:val="00EE0B90"/>
    <w:rsid w:val="00EE101E"/>
    <w:rsid w:val="00EE3B3D"/>
    <w:rsid w:val="00EE51F6"/>
    <w:rsid w:val="00EE650B"/>
    <w:rsid w:val="00EF0D47"/>
    <w:rsid w:val="00F02697"/>
    <w:rsid w:val="00F05C1B"/>
    <w:rsid w:val="00F070FF"/>
    <w:rsid w:val="00F11D27"/>
    <w:rsid w:val="00F137FD"/>
    <w:rsid w:val="00F20C61"/>
    <w:rsid w:val="00F27264"/>
    <w:rsid w:val="00F27453"/>
    <w:rsid w:val="00F27EC7"/>
    <w:rsid w:val="00F3296E"/>
    <w:rsid w:val="00F45C9A"/>
    <w:rsid w:val="00F4680B"/>
    <w:rsid w:val="00F4796D"/>
    <w:rsid w:val="00F518C0"/>
    <w:rsid w:val="00F51B97"/>
    <w:rsid w:val="00F62B5B"/>
    <w:rsid w:val="00F6559C"/>
    <w:rsid w:val="00F67270"/>
    <w:rsid w:val="00F84987"/>
    <w:rsid w:val="00F87EF3"/>
    <w:rsid w:val="00F974CB"/>
    <w:rsid w:val="00F97FDF"/>
    <w:rsid w:val="00FA2E27"/>
    <w:rsid w:val="00FA5976"/>
    <w:rsid w:val="00FB23C4"/>
    <w:rsid w:val="00FC25C9"/>
    <w:rsid w:val="00FC5960"/>
    <w:rsid w:val="00FC791C"/>
    <w:rsid w:val="00FD1AFD"/>
    <w:rsid w:val="00FD337C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nzevusnesen">
    <w:name w:val="Komise název usnesení"/>
    <w:basedOn w:val="Normln"/>
    <w:rsid w:val="00236410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obdr">
    <w:name w:val="Výbor obdrží"/>
    <w:basedOn w:val="Normln"/>
    <w:rsid w:val="00236410"/>
    <w:pPr>
      <w:spacing w:after="120" w:line="240" w:lineRule="auto"/>
      <w:ind w:left="851" w:hanging="851"/>
    </w:pPr>
    <w:rPr>
      <w:rFonts w:ascii="Arial" w:hAnsi="Arial"/>
      <w:sz w:val="20"/>
      <w:szCs w:val="20"/>
      <w:lang w:eastAsia="cs-CZ"/>
    </w:rPr>
  </w:style>
  <w:style w:type="paragraph" w:customStyle="1" w:styleId="slo11text">
    <w:name w:val="Číslo1.1 text"/>
    <w:basedOn w:val="Normln"/>
    <w:rsid w:val="00011C4B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hAnsi="Arial"/>
      <w:noProof/>
      <w:sz w:val="24"/>
      <w:szCs w:val="20"/>
      <w:lang w:eastAsia="cs-CZ"/>
    </w:rPr>
  </w:style>
  <w:style w:type="paragraph" w:customStyle="1" w:styleId="slo1text0">
    <w:name w:val="slo1text"/>
    <w:basedOn w:val="Normln"/>
    <w:rsid w:val="00B44155"/>
    <w:pPr>
      <w:spacing w:after="120" w:line="240" w:lineRule="auto"/>
      <w:ind w:left="567" w:hanging="567"/>
      <w:jc w:val="both"/>
    </w:pPr>
    <w:rPr>
      <w:rFonts w:ascii="Arial" w:eastAsiaTheme="minorHAnsi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0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730E-10BE-44B0-AC08-49A2B3AB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7800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2021-11-22T14:39:00Z</cp:lastPrinted>
  <dcterms:created xsi:type="dcterms:W3CDTF">2022-02-28T13:33:00Z</dcterms:created>
  <dcterms:modified xsi:type="dcterms:W3CDTF">2022-02-28T13:33:00Z</dcterms:modified>
</cp:coreProperties>
</file>