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8A" w:rsidRPr="00C1398A" w:rsidRDefault="00C1398A" w:rsidP="00800336">
      <w:pPr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C1398A" w:rsidRPr="00C1398A" w:rsidRDefault="00C1398A" w:rsidP="008003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B0A9D" w:rsidRDefault="00052E5B" w:rsidP="0080033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</w:t>
      </w:r>
      <w:r w:rsidR="003C07F2">
        <w:rPr>
          <w:rFonts w:ascii="Arial" w:hAnsi="Arial" w:cs="Arial"/>
          <w:sz w:val="24"/>
          <w:szCs w:val="24"/>
        </w:rPr>
        <w:t xml:space="preserve"> (dále jen ROK)</w:t>
      </w:r>
      <w:r w:rsidR="00CB0A9D">
        <w:rPr>
          <w:rFonts w:ascii="Arial" w:hAnsi="Arial" w:cs="Arial"/>
          <w:sz w:val="24"/>
          <w:szCs w:val="24"/>
        </w:rPr>
        <w:t xml:space="preserve"> odsouhlasila na své schůzi dne 22. 2. 2016 </w:t>
      </w:r>
      <w:r w:rsidR="007028E4" w:rsidRPr="008C3238">
        <w:rPr>
          <w:rFonts w:ascii="Arial" w:hAnsi="Arial" w:cs="Arial"/>
          <w:sz w:val="24"/>
          <w:szCs w:val="24"/>
        </w:rPr>
        <w:t>pod UR/</w:t>
      </w:r>
      <w:r w:rsidR="008C3238" w:rsidRPr="008C3238">
        <w:rPr>
          <w:rFonts w:ascii="Arial" w:hAnsi="Arial" w:cs="Arial"/>
          <w:sz w:val="24"/>
          <w:szCs w:val="24"/>
        </w:rPr>
        <w:t>90</w:t>
      </w:r>
      <w:r w:rsidR="007028E4" w:rsidRPr="008C3238">
        <w:rPr>
          <w:rFonts w:ascii="Arial" w:hAnsi="Arial" w:cs="Arial"/>
          <w:sz w:val="24"/>
          <w:szCs w:val="24"/>
        </w:rPr>
        <w:t>/</w:t>
      </w:r>
      <w:r w:rsidR="008C3238" w:rsidRPr="008C3238">
        <w:rPr>
          <w:rFonts w:ascii="Arial" w:hAnsi="Arial" w:cs="Arial"/>
          <w:sz w:val="24"/>
          <w:szCs w:val="24"/>
        </w:rPr>
        <w:t>3</w:t>
      </w:r>
      <w:r w:rsidR="007028E4" w:rsidRPr="008C3238">
        <w:rPr>
          <w:rFonts w:ascii="Arial" w:hAnsi="Arial" w:cs="Arial"/>
          <w:sz w:val="24"/>
          <w:szCs w:val="24"/>
        </w:rPr>
        <w:t xml:space="preserve">6/2016 </w:t>
      </w:r>
      <w:r w:rsidR="00AD2779" w:rsidRPr="008C3238">
        <w:rPr>
          <w:rFonts w:ascii="Arial" w:hAnsi="Arial" w:cs="Arial"/>
          <w:sz w:val="24"/>
          <w:szCs w:val="24"/>
        </w:rPr>
        <w:t>Dlouhodobý záměr vzdělávání a rozvoje vzdělávací soustavy</w:t>
      </w:r>
      <w:r w:rsidR="00AD2779" w:rsidRPr="00AD2779">
        <w:rPr>
          <w:rFonts w:ascii="Arial" w:hAnsi="Arial" w:cs="Arial"/>
          <w:sz w:val="24"/>
          <w:szCs w:val="24"/>
        </w:rPr>
        <w:t xml:space="preserve"> Olomouckého kraje</w:t>
      </w:r>
      <w:r w:rsidR="00775D42">
        <w:rPr>
          <w:rFonts w:ascii="Arial" w:hAnsi="Arial" w:cs="Arial"/>
          <w:sz w:val="24"/>
          <w:szCs w:val="24"/>
        </w:rPr>
        <w:t xml:space="preserve"> na období 2016-2020</w:t>
      </w:r>
      <w:r w:rsidR="00AD2779" w:rsidRPr="00AD2779">
        <w:rPr>
          <w:rFonts w:ascii="Arial" w:hAnsi="Arial" w:cs="Arial"/>
          <w:sz w:val="24"/>
          <w:szCs w:val="24"/>
        </w:rPr>
        <w:t xml:space="preserve"> (dále také jen Dlouhodobý záměr)</w:t>
      </w:r>
      <w:r w:rsidR="003C07F2">
        <w:rPr>
          <w:rFonts w:ascii="Arial" w:hAnsi="Arial" w:cs="Arial"/>
          <w:sz w:val="24"/>
          <w:szCs w:val="24"/>
        </w:rPr>
        <w:t xml:space="preserve">. </w:t>
      </w:r>
    </w:p>
    <w:p w:rsidR="00AD2779" w:rsidRPr="00AD2779" w:rsidRDefault="003C07F2" w:rsidP="0080033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Dlouhodobý záměr</w:t>
      </w:r>
      <w:r w:rsidR="00AD2779" w:rsidRPr="00AD2779">
        <w:rPr>
          <w:rFonts w:ascii="Arial" w:hAnsi="Arial" w:cs="Arial"/>
          <w:sz w:val="24"/>
          <w:szCs w:val="24"/>
        </w:rPr>
        <w:t xml:space="preserve"> je základní strategický dokument Olomouckého kraje stanovující základní směry rozvoje v oblasti vzdělávání. Je zpracováván na základě ustanovení § 9 zákona č. 561/2004 Sb. </w:t>
      </w:r>
      <w:r>
        <w:rPr>
          <w:rFonts w:ascii="Arial" w:hAnsi="Arial" w:cs="Arial"/>
          <w:sz w:val="24"/>
          <w:szCs w:val="24"/>
        </w:rPr>
        <w:t>o</w:t>
      </w:r>
      <w:r w:rsidR="00AD7207">
        <w:rPr>
          <w:rFonts w:ascii="Arial" w:hAnsi="Arial" w:cs="Arial"/>
          <w:sz w:val="24"/>
          <w:szCs w:val="24"/>
        </w:rPr>
        <w:t> </w:t>
      </w:r>
      <w:r w:rsidR="00AD2779" w:rsidRPr="00AD2779">
        <w:rPr>
          <w:rFonts w:ascii="Arial" w:hAnsi="Arial" w:cs="Arial"/>
          <w:sz w:val="24"/>
          <w:szCs w:val="24"/>
        </w:rPr>
        <w:t>předškolním, základním, středním, vyšším odborném a jiném vzdělávání (školský zákon),</w:t>
      </w:r>
      <w:r>
        <w:rPr>
          <w:rFonts w:ascii="Arial" w:hAnsi="Arial" w:cs="Arial"/>
          <w:sz w:val="24"/>
          <w:szCs w:val="24"/>
        </w:rPr>
        <w:t xml:space="preserve"> ve znění pozdějších předpisů,</w:t>
      </w:r>
      <w:r w:rsidR="00AD2779" w:rsidRPr="00AD2779">
        <w:rPr>
          <w:rFonts w:ascii="Arial" w:hAnsi="Arial" w:cs="Arial"/>
          <w:sz w:val="24"/>
          <w:szCs w:val="24"/>
        </w:rPr>
        <w:t xml:space="preserve"> který mimo jiné stanovuje jeho vyhodnocení a nové zpracování po čtyřech letech. Jeho struktura je stanovena ustanovením § 1 vyhlášky č. 15/2005 Sb.,</w:t>
      </w:r>
      <w:r>
        <w:rPr>
          <w:rFonts w:ascii="Arial" w:hAnsi="Arial" w:cs="Arial"/>
          <w:sz w:val="24"/>
          <w:szCs w:val="24"/>
        </w:rPr>
        <w:t xml:space="preserve"> ve znění pozdějších předpisů,</w:t>
      </w:r>
      <w:r w:rsidR="00AD2779" w:rsidRPr="00AD2779">
        <w:rPr>
          <w:rFonts w:ascii="Arial" w:hAnsi="Arial" w:cs="Arial"/>
          <w:sz w:val="24"/>
          <w:szCs w:val="24"/>
        </w:rPr>
        <w:t xml:space="preserve"> kterou se stanoví náležitosti dlouhodobých záměrů</w:t>
      </w:r>
      <w:r>
        <w:rPr>
          <w:rFonts w:ascii="Arial" w:hAnsi="Arial" w:cs="Arial"/>
          <w:sz w:val="24"/>
          <w:szCs w:val="24"/>
        </w:rPr>
        <w:t xml:space="preserve"> a</w:t>
      </w:r>
      <w:r w:rsidR="00AD2779" w:rsidRPr="00AD2779">
        <w:rPr>
          <w:rFonts w:ascii="Arial" w:hAnsi="Arial" w:cs="Arial"/>
          <w:sz w:val="24"/>
          <w:szCs w:val="24"/>
        </w:rPr>
        <w:t xml:space="preserve"> výročních zpráv. </w:t>
      </w:r>
    </w:p>
    <w:p w:rsidR="00AD2779" w:rsidRPr="00AD2779" w:rsidRDefault="00AD2779" w:rsidP="0080033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86E64">
        <w:rPr>
          <w:rFonts w:ascii="Arial" w:hAnsi="Arial" w:cs="Arial"/>
          <w:sz w:val="24"/>
          <w:szCs w:val="24"/>
        </w:rPr>
        <w:t>Kladem předkládaného Dlouhodobého záměru je skutečnost, že nebyl zpracován externí firmou jako v řadě jiných krajů, ale jedná se o výsledek týmové práce. Vznik Dlouhodobého záměru v jeho stávající podobě byl umožněn na základě široké spolupráce zainteresovaných partnerů. Gestorem přípravy a</w:t>
      </w:r>
      <w:r w:rsidRPr="00AD2779">
        <w:rPr>
          <w:rFonts w:ascii="Arial" w:hAnsi="Arial" w:cs="Arial"/>
          <w:sz w:val="24"/>
          <w:szCs w:val="24"/>
        </w:rPr>
        <w:t xml:space="preserve"> zpracování Dlouhodobého záměru byl Odbor školství, mládeže a tělovýchovy Krajského úřadu Olomouckého kraje</w:t>
      </w:r>
      <w:r w:rsidR="00CB0A9D">
        <w:rPr>
          <w:rFonts w:ascii="Arial" w:hAnsi="Arial" w:cs="Arial"/>
          <w:sz w:val="24"/>
          <w:szCs w:val="24"/>
        </w:rPr>
        <w:t xml:space="preserve"> (dále jen OŠMT)</w:t>
      </w:r>
      <w:r w:rsidRPr="00AD2779">
        <w:rPr>
          <w:rFonts w:ascii="Arial" w:hAnsi="Arial" w:cs="Arial"/>
          <w:sz w:val="24"/>
          <w:szCs w:val="24"/>
        </w:rPr>
        <w:t>. Vedle zpracovatele se na jeho přípravě úzce podíleli člen Rady Olomouckého kraje odpovědný za oblast školství, pracovní skupiny složené z</w:t>
      </w:r>
      <w:r w:rsidR="00AD7207">
        <w:rPr>
          <w:rFonts w:ascii="Arial" w:hAnsi="Arial" w:cs="Arial"/>
          <w:sz w:val="24"/>
          <w:szCs w:val="24"/>
        </w:rPr>
        <w:t> </w:t>
      </w:r>
      <w:r w:rsidRPr="00AD2779">
        <w:rPr>
          <w:rFonts w:ascii="Arial" w:hAnsi="Arial" w:cs="Arial"/>
          <w:sz w:val="24"/>
          <w:szCs w:val="24"/>
        </w:rPr>
        <w:t>ředitelů jednotlivých typů škol působících v Olomouckém kraji, které pracovaly zejména na návrzích řešení problémových okruhů, a členové Výboru pro výchovu, vzdělávání a zaměstnanost Zastupitelstva Olomouckého kraje. Statistické materiály byly zpracovány ve spolupráci s Úřadem práce v Olomouci a Českým statistickým úřadem.</w:t>
      </w:r>
      <w:r>
        <w:rPr>
          <w:rFonts w:ascii="Arial" w:hAnsi="Arial" w:cs="Arial"/>
          <w:sz w:val="24"/>
          <w:szCs w:val="24"/>
        </w:rPr>
        <w:t xml:space="preserve"> </w:t>
      </w:r>
      <w:r w:rsidRPr="00AD2779">
        <w:rPr>
          <w:rFonts w:ascii="Arial" w:hAnsi="Arial" w:cs="Arial"/>
          <w:sz w:val="24"/>
          <w:szCs w:val="24"/>
        </w:rPr>
        <w:t>Dlouhodobý záměr respektuje ekonomická a sociální specifika Olomouckého kraje, zejména pak ve vztahu ke stavu a vývoji vzdělávací soustavy na</w:t>
      </w:r>
      <w:r w:rsidR="00AD7207">
        <w:rPr>
          <w:rFonts w:ascii="Arial" w:hAnsi="Arial" w:cs="Arial"/>
          <w:sz w:val="24"/>
          <w:szCs w:val="24"/>
        </w:rPr>
        <w:t> </w:t>
      </w:r>
      <w:r w:rsidRPr="00AD2779">
        <w:rPr>
          <w:rFonts w:ascii="Arial" w:hAnsi="Arial" w:cs="Arial"/>
          <w:sz w:val="24"/>
          <w:szCs w:val="24"/>
        </w:rPr>
        <w:t>jeho území.</w:t>
      </w:r>
    </w:p>
    <w:p w:rsidR="001C6A32" w:rsidRPr="003A7A33" w:rsidRDefault="00AD2779" w:rsidP="0080033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2779">
        <w:rPr>
          <w:rFonts w:ascii="Arial" w:hAnsi="Arial" w:cs="Arial"/>
          <w:sz w:val="24"/>
          <w:szCs w:val="24"/>
        </w:rPr>
        <w:t xml:space="preserve">Jedná se v pořadí o pátý Dlouhodobý záměr zpracovaný pro území Olomouckého kraje, který navazuje na předchozí dlouhodobé záměry zpracované v letech 2003, 2006, 2008 a 2012. Dlouhodobý záměr vzdělávání a rozvoje vzdělávací soustavy Olomouckého kraje </w:t>
      </w:r>
      <w:r w:rsidR="00775D42">
        <w:rPr>
          <w:rFonts w:ascii="Arial" w:hAnsi="Arial" w:cs="Arial"/>
          <w:sz w:val="24"/>
          <w:szCs w:val="24"/>
        </w:rPr>
        <w:t xml:space="preserve">na období 2016-2020 </w:t>
      </w:r>
      <w:r w:rsidRPr="00AD2779">
        <w:rPr>
          <w:rFonts w:ascii="Arial" w:hAnsi="Arial" w:cs="Arial"/>
          <w:sz w:val="24"/>
          <w:szCs w:val="24"/>
        </w:rPr>
        <w:t>vychází zejména z Dlouhodobého záměru vzdělávání a rozvoje vzdělávací soustavy České republiky 2015–2020 zpracovaného M</w:t>
      </w:r>
      <w:r w:rsidR="003C07F2">
        <w:rPr>
          <w:rFonts w:ascii="Arial" w:hAnsi="Arial" w:cs="Arial"/>
          <w:sz w:val="24"/>
          <w:szCs w:val="24"/>
        </w:rPr>
        <w:t>inisterstvem školství, mládeže a tělovýchovy</w:t>
      </w:r>
      <w:r w:rsidRPr="00AD2779">
        <w:rPr>
          <w:rFonts w:ascii="Arial" w:hAnsi="Arial" w:cs="Arial"/>
          <w:sz w:val="24"/>
          <w:szCs w:val="24"/>
        </w:rPr>
        <w:t xml:space="preserve"> a také ze základního strategického dokumentu Olomouckého kraje, Programu rozvoje územního obvodu Olomouckého kraje 2015–2020, v jehož rámci jsou mimo jiné definovány základní strategické směry v oblasti rozvoje lidských zdrojů, resp. vzdělávání.</w:t>
      </w:r>
    </w:p>
    <w:p w:rsidR="001C6A32" w:rsidRDefault="00C41F2D" w:rsidP="0080033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se týče</w:t>
      </w:r>
      <w:r w:rsidR="001C6A32">
        <w:rPr>
          <w:rFonts w:ascii="Arial" w:hAnsi="Arial" w:cs="Arial"/>
          <w:sz w:val="24"/>
          <w:szCs w:val="24"/>
        </w:rPr>
        <w:t xml:space="preserve"> formální stránky materiálu, tento bude po </w:t>
      </w:r>
      <w:r w:rsidR="002778BD">
        <w:rPr>
          <w:rFonts w:ascii="Arial" w:hAnsi="Arial" w:cs="Arial"/>
          <w:sz w:val="24"/>
          <w:szCs w:val="24"/>
        </w:rPr>
        <w:t>schválení Zastupitelstvem Olomouckého kraje</w:t>
      </w:r>
      <w:r w:rsidR="001C6A32">
        <w:rPr>
          <w:rFonts w:ascii="Arial" w:hAnsi="Arial" w:cs="Arial"/>
          <w:sz w:val="24"/>
          <w:szCs w:val="24"/>
        </w:rPr>
        <w:t xml:space="preserve"> předán odborné firmě k závěrečným grafickým</w:t>
      </w:r>
      <w:r w:rsidR="00775D42">
        <w:rPr>
          <w:rFonts w:ascii="Arial" w:hAnsi="Arial" w:cs="Arial"/>
          <w:sz w:val="24"/>
          <w:szCs w:val="24"/>
        </w:rPr>
        <w:t xml:space="preserve"> a jazykovým</w:t>
      </w:r>
      <w:r w:rsidR="001C6A32">
        <w:rPr>
          <w:rFonts w:ascii="Arial" w:hAnsi="Arial" w:cs="Arial"/>
          <w:sz w:val="24"/>
          <w:szCs w:val="24"/>
        </w:rPr>
        <w:t xml:space="preserve"> úpravám a následnému tisku.   </w:t>
      </w:r>
    </w:p>
    <w:p w:rsidR="001C6A32" w:rsidRPr="00362469" w:rsidRDefault="00CB0A9D" w:rsidP="0080033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B0A9D">
        <w:rPr>
          <w:rFonts w:ascii="Arial" w:hAnsi="Arial" w:cs="Arial"/>
          <w:sz w:val="24"/>
          <w:szCs w:val="24"/>
        </w:rPr>
        <w:t>Rada Olomouckého kraje doporučuje Zastupitelstvu Olomouckého kraje vzít na vědomí důvodovou zprávu, schválit</w:t>
      </w:r>
      <w:r w:rsidR="002778BD">
        <w:rPr>
          <w:rFonts w:ascii="Arial" w:hAnsi="Arial" w:cs="Arial"/>
          <w:sz w:val="24"/>
          <w:szCs w:val="24"/>
        </w:rPr>
        <w:t xml:space="preserve"> </w:t>
      </w:r>
      <w:r w:rsidR="002778BD" w:rsidRPr="00AD2779">
        <w:rPr>
          <w:rFonts w:ascii="Arial" w:hAnsi="Arial" w:cs="Arial"/>
          <w:sz w:val="24"/>
          <w:szCs w:val="24"/>
        </w:rPr>
        <w:t>Dlouhodobý záměr vzdělávání a rozvoje vzdělávací soustavy Olomouckého kraje</w:t>
      </w:r>
      <w:r w:rsidR="002778BD">
        <w:rPr>
          <w:rFonts w:ascii="Arial" w:hAnsi="Arial" w:cs="Arial"/>
          <w:sz w:val="24"/>
          <w:szCs w:val="24"/>
        </w:rPr>
        <w:t xml:space="preserve"> na období 2016-2020 a</w:t>
      </w:r>
      <w:r w:rsidRPr="00CB0A9D">
        <w:rPr>
          <w:rFonts w:ascii="Arial" w:hAnsi="Arial" w:cs="Arial"/>
          <w:sz w:val="24"/>
          <w:szCs w:val="24"/>
        </w:rPr>
        <w:t xml:space="preserve"> uložit Ing. Zdeňku Švecovi, náměstku hejtmana, </w:t>
      </w:r>
      <w:r w:rsidR="002778BD">
        <w:rPr>
          <w:rFonts w:ascii="Arial" w:hAnsi="Arial" w:cs="Arial"/>
          <w:sz w:val="24"/>
          <w:szCs w:val="24"/>
        </w:rPr>
        <w:t xml:space="preserve">zaslat tento Dlouhodobý záměr na Ministerstvo školství, mládeže a tělovýchovy. </w:t>
      </w:r>
    </w:p>
    <w:p w:rsidR="001C100A" w:rsidRDefault="001C100A" w:rsidP="0080033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EF2562" w:rsidRDefault="00EF2562" w:rsidP="00800336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  <w:r w:rsidR="000552A8">
        <w:rPr>
          <w:rFonts w:ascii="Arial" w:hAnsi="Arial" w:cs="Arial"/>
          <w:bCs/>
          <w:sz w:val="24"/>
          <w:u w:val="single"/>
        </w:rPr>
        <w:t>(na CD)</w:t>
      </w:r>
      <w:bookmarkStart w:id="0" w:name="_GoBack"/>
      <w:bookmarkEnd w:id="0"/>
    </w:p>
    <w:p w:rsidR="003E3F2D" w:rsidRDefault="00EF2562" w:rsidP="0004292D">
      <w:pPr>
        <w:spacing w:after="0" w:line="240" w:lineRule="auto"/>
        <w:jc w:val="both"/>
      </w:pPr>
      <w:r w:rsidRPr="00C30F29">
        <w:rPr>
          <w:rFonts w:ascii="Arial" w:hAnsi="Arial" w:cs="Arial"/>
          <w:bCs/>
          <w:sz w:val="24"/>
          <w:u w:val="single"/>
        </w:rPr>
        <w:t>Příloha č. 1</w:t>
      </w:r>
      <w:r w:rsidRPr="00C30F29">
        <w:rPr>
          <w:rFonts w:ascii="Arial" w:hAnsi="Arial" w:cs="Arial"/>
          <w:bCs/>
          <w:sz w:val="24"/>
        </w:rPr>
        <w:t xml:space="preserve"> – </w:t>
      </w:r>
      <w:r w:rsidR="00A04127" w:rsidRPr="00AD2779">
        <w:rPr>
          <w:rFonts w:ascii="Arial" w:hAnsi="Arial" w:cs="Arial"/>
          <w:sz w:val="24"/>
          <w:szCs w:val="24"/>
        </w:rPr>
        <w:t xml:space="preserve">Dlouhodobý záměr vzdělávání a rozvoje vzdělávací soustavy Olomouckého kraje </w:t>
      </w:r>
      <w:r w:rsidR="00775D42">
        <w:rPr>
          <w:rFonts w:ascii="Arial" w:hAnsi="Arial" w:cs="Arial"/>
          <w:sz w:val="24"/>
          <w:szCs w:val="24"/>
        </w:rPr>
        <w:t>na období</w:t>
      </w:r>
      <w:r w:rsidR="00775D42" w:rsidRPr="00AD2779">
        <w:rPr>
          <w:rFonts w:ascii="Arial" w:hAnsi="Arial" w:cs="Arial"/>
          <w:sz w:val="24"/>
          <w:szCs w:val="24"/>
        </w:rPr>
        <w:t xml:space="preserve"> 2016</w:t>
      </w:r>
      <w:r w:rsidR="00775D42">
        <w:rPr>
          <w:rFonts w:ascii="Arial" w:hAnsi="Arial" w:cs="Arial"/>
          <w:sz w:val="24"/>
          <w:szCs w:val="24"/>
        </w:rPr>
        <w:t>-2020</w:t>
      </w:r>
      <w:r w:rsidR="00775D42" w:rsidRPr="00362469">
        <w:rPr>
          <w:rFonts w:ascii="Arial" w:hAnsi="Arial" w:cs="Arial"/>
          <w:sz w:val="24"/>
          <w:szCs w:val="24"/>
        </w:rPr>
        <w:t xml:space="preserve"> </w:t>
      </w:r>
      <w:r w:rsidR="00A04127">
        <w:rPr>
          <w:rFonts w:ascii="Arial" w:hAnsi="Arial" w:cs="Arial"/>
          <w:sz w:val="24"/>
          <w:szCs w:val="24"/>
        </w:rPr>
        <w:t>(</w:t>
      </w:r>
      <w:r w:rsidR="00AD7207">
        <w:rPr>
          <w:rFonts w:ascii="Arial" w:hAnsi="Arial" w:cs="Arial"/>
          <w:sz w:val="24"/>
          <w:szCs w:val="24"/>
        </w:rPr>
        <w:t>9</w:t>
      </w:r>
      <w:r w:rsidR="006A5507">
        <w:rPr>
          <w:rFonts w:ascii="Arial" w:hAnsi="Arial" w:cs="Arial"/>
          <w:sz w:val="24"/>
          <w:szCs w:val="24"/>
        </w:rPr>
        <w:t>7</w:t>
      </w:r>
      <w:r w:rsidR="00AD7207">
        <w:rPr>
          <w:rFonts w:ascii="Arial" w:hAnsi="Arial" w:cs="Arial"/>
          <w:sz w:val="24"/>
          <w:szCs w:val="24"/>
        </w:rPr>
        <w:t xml:space="preserve"> stran formátu A4, </w:t>
      </w:r>
      <w:r w:rsidR="006A5507">
        <w:rPr>
          <w:rFonts w:ascii="Arial" w:hAnsi="Arial" w:cs="Arial"/>
          <w:sz w:val="24"/>
          <w:szCs w:val="24"/>
        </w:rPr>
        <w:t>PDF</w:t>
      </w:r>
      <w:r w:rsidR="00775D42">
        <w:rPr>
          <w:rFonts w:ascii="Arial" w:hAnsi="Arial" w:cs="Arial"/>
          <w:sz w:val="24"/>
          <w:szCs w:val="24"/>
        </w:rPr>
        <w:t>)</w:t>
      </w:r>
      <w:r w:rsidR="00A04127">
        <w:rPr>
          <w:rFonts w:ascii="Arial" w:hAnsi="Arial" w:cs="Arial"/>
          <w:sz w:val="24"/>
          <w:szCs w:val="24"/>
        </w:rPr>
        <w:t xml:space="preserve"> </w:t>
      </w:r>
    </w:p>
    <w:sectPr w:rsidR="003E3F2D" w:rsidSect="009E4A3B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E5" w:rsidRDefault="00AB5CE5" w:rsidP="00B06A42">
      <w:pPr>
        <w:spacing w:after="0" w:line="240" w:lineRule="auto"/>
      </w:pPr>
      <w:r>
        <w:separator/>
      </w:r>
    </w:p>
  </w:endnote>
  <w:endnote w:type="continuationSeparator" w:id="0">
    <w:p w:rsidR="00AB5CE5" w:rsidRDefault="00AB5CE5" w:rsidP="00B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6C" w:rsidRPr="00D56E77" w:rsidRDefault="002778BD" w:rsidP="00EF256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3</w:t>
    </w:r>
    <w:r w:rsidR="00C46921" w:rsidRPr="00D56E77">
      <w:rPr>
        <w:rFonts w:ascii="Arial" w:hAnsi="Arial" w:cs="Arial"/>
        <w:i/>
        <w:iCs/>
        <w:sz w:val="20"/>
        <w:szCs w:val="20"/>
      </w:rPr>
      <w:t>. 201</w:t>
    </w:r>
    <w:r w:rsidR="001C6A32">
      <w:rPr>
        <w:rFonts w:ascii="Arial" w:hAnsi="Arial" w:cs="Arial"/>
        <w:i/>
        <w:iCs/>
        <w:sz w:val="20"/>
        <w:szCs w:val="20"/>
      </w:rPr>
      <w:t>6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begin"/>
    </w:r>
    <w:r w:rsidR="00C46921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C46921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0552A8">
      <w:rPr>
        <w:rFonts w:ascii="Arial" w:hAnsi="Arial" w:cs="Arial"/>
        <w:i/>
        <w:iCs/>
        <w:noProof/>
        <w:sz w:val="20"/>
        <w:szCs w:val="20"/>
      </w:rPr>
      <w:t>1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end"/>
    </w:r>
    <w:r w:rsidR="00C46921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AD7207">
      <w:rPr>
        <w:rFonts w:ascii="Arial" w:hAnsi="Arial" w:cs="Arial"/>
        <w:i/>
        <w:iCs/>
        <w:sz w:val="20"/>
        <w:szCs w:val="20"/>
      </w:rPr>
      <w:t xml:space="preserve"> </w:t>
    </w:r>
    <w:r w:rsidR="006B500F">
      <w:rPr>
        <w:rFonts w:ascii="Arial" w:hAnsi="Arial" w:cs="Arial"/>
        <w:i/>
        <w:iCs/>
        <w:sz w:val="20"/>
        <w:szCs w:val="20"/>
      </w:rPr>
      <w:t>1</w:t>
    </w:r>
    <w:r w:rsidR="00C46921" w:rsidRPr="00D56E77">
      <w:rPr>
        <w:rFonts w:ascii="Arial" w:hAnsi="Arial" w:cs="Arial"/>
        <w:i/>
        <w:iCs/>
        <w:sz w:val="20"/>
        <w:szCs w:val="20"/>
      </w:rPr>
      <w:t>)</w:t>
    </w:r>
  </w:p>
  <w:p w:rsidR="0087064E" w:rsidRPr="00D56E77" w:rsidRDefault="001C6A32" w:rsidP="00EF256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8. – </w:t>
    </w:r>
    <w:r w:rsidRPr="001C6A32">
      <w:rPr>
        <w:rFonts w:ascii="Arial" w:hAnsi="Arial" w:cs="Arial"/>
        <w:i/>
        <w:iCs/>
        <w:sz w:val="20"/>
        <w:szCs w:val="20"/>
      </w:rPr>
      <w:t>Dlouhodobý záměr vzdělávání a rozvoje vzdělávací soustavy Olomouckého kraje</w:t>
    </w:r>
  </w:p>
  <w:p w:rsidR="0087064E" w:rsidRDefault="00AB5CE5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C46921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13B0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C46921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:rsidR="0087064E" w:rsidRDefault="00C46921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E5" w:rsidRDefault="00AB5CE5" w:rsidP="00B06A42">
      <w:pPr>
        <w:spacing w:after="0" w:line="240" w:lineRule="auto"/>
      </w:pPr>
      <w:r>
        <w:separator/>
      </w:r>
    </w:p>
  </w:footnote>
  <w:footnote w:type="continuationSeparator" w:id="0">
    <w:p w:rsidR="00AB5CE5" w:rsidRDefault="00AB5CE5" w:rsidP="00B0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C46921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:rsidR="0087064E" w:rsidRDefault="00AB5C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39E7"/>
    <w:multiLevelType w:val="hybridMultilevel"/>
    <w:tmpl w:val="E4321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DDE16B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C1834"/>
    <w:multiLevelType w:val="hybridMultilevel"/>
    <w:tmpl w:val="FA16DDD6"/>
    <w:lvl w:ilvl="0" w:tplc="B64865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6A5E"/>
    <w:multiLevelType w:val="hybridMultilevel"/>
    <w:tmpl w:val="C4F69BD6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>
    <w:nsid w:val="3FE7335D"/>
    <w:multiLevelType w:val="hybridMultilevel"/>
    <w:tmpl w:val="B3D6A470"/>
    <w:lvl w:ilvl="0" w:tplc="F182A61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34F46"/>
    <w:multiLevelType w:val="hybridMultilevel"/>
    <w:tmpl w:val="B5945D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90F8D"/>
    <w:multiLevelType w:val="hybridMultilevel"/>
    <w:tmpl w:val="6A581FA6"/>
    <w:lvl w:ilvl="0" w:tplc="851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EA8BF3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521DD0"/>
    <w:multiLevelType w:val="hybridMultilevel"/>
    <w:tmpl w:val="7D34BDCE"/>
    <w:lvl w:ilvl="0" w:tplc="3168E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9689A"/>
    <w:multiLevelType w:val="hybridMultilevel"/>
    <w:tmpl w:val="4AEEE9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F1159"/>
    <w:multiLevelType w:val="multilevel"/>
    <w:tmpl w:val="DD78CE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D4A4085"/>
    <w:multiLevelType w:val="multilevel"/>
    <w:tmpl w:val="DE04D324"/>
    <w:lvl w:ilvl="0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0B2FC0"/>
    <w:multiLevelType w:val="hybridMultilevel"/>
    <w:tmpl w:val="51163B90"/>
    <w:lvl w:ilvl="0" w:tplc="6D001E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023E7F"/>
    <w:rsid w:val="0004292D"/>
    <w:rsid w:val="00052E5B"/>
    <w:rsid w:val="000552A8"/>
    <w:rsid w:val="000735AE"/>
    <w:rsid w:val="00092359"/>
    <w:rsid w:val="000A0CC4"/>
    <w:rsid w:val="000C4502"/>
    <w:rsid w:val="000E4BD7"/>
    <w:rsid w:val="0010498F"/>
    <w:rsid w:val="001646CF"/>
    <w:rsid w:val="00173346"/>
    <w:rsid w:val="001B73A7"/>
    <w:rsid w:val="001C100A"/>
    <w:rsid w:val="001C6A32"/>
    <w:rsid w:val="00234DA3"/>
    <w:rsid w:val="002778BD"/>
    <w:rsid w:val="00321793"/>
    <w:rsid w:val="00331229"/>
    <w:rsid w:val="00362469"/>
    <w:rsid w:val="003C07F2"/>
    <w:rsid w:val="003E3F2D"/>
    <w:rsid w:val="00413B02"/>
    <w:rsid w:val="00437953"/>
    <w:rsid w:val="00440659"/>
    <w:rsid w:val="004D396B"/>
    <w:rsid w:val="0053352C"/>
    <w:rsid w:val="005465FC"/>
    <w:rsid w:val="00571997"/>
    <w:rsid w:val="00577C6D"/>
    <w:rsid w:val="006A5507"/>
    <w:rsid w:val="006A5597"/>
    <w:rsid w:val="006B500F"/>
    <w:rsid w:val="006D0090"/>
    <w:rsid w:val="007028E4"/>
    <w:rsid w:val="00711D62"/>
    <w:rsid w:val="00771BE3"/>
    <w:rsid w:val="00775D42"/>
    <w:rsid w:val="00800336"/>
    <w:rsid w:val="008010E9"/>
    <w:rsid w:val="00817C4E"/>
    <w:rsid w:val="008836CF"/>
    <w:rsid w:val="008875EF"/>
    <w:rsid w:val="008C3238"/>
    <w:rsid w:val="008C47B4"/>
    <w:rsid w:val="008F29D0"/>
    <w:rsid w:val="00986E64"/>
    <w:rsid w:val="009A079E"/>
    <w:rsid w:val="00A04127"/>
    <w:rsid w:val="00A258D9"/>
    <w:rsid w:val="00A44AC4"/>
    <w:rsid w:val="00A62D0A"/>
    <w:rsid w:val="00A7682F"/>
    <w:rsid w:val="00AB5CE5"/>
    <w:rsid w:val="00AC64AE"/>
    <w:rsid w:val="00AD2779"/>
    <w:rsid w:val="00AD7207"/>
    <w:rsid w:val="00B0259A"/>
    <w:rsid w:val="00B06A42"/>
    <w:rsid w:val="00B30AEF"/>
    <w:rsid w:val="00BA69D0"/>
    <w:rsid w:val="00C1398A"/>
    <w:rsid w:val="00C30F29"/>
    <w:rsid w:val="00C31927"/>
    <w:rsid w:val="00C41F2D"/>
    <w:rsid w:val="00C46921"/>
    <w:rsid w:val="00C64AD6"/>
    <w:rsid w:val="00C774A1"/>
    <w:rsid w:val="00C9029E"/>
    <w:rsid w:val="00C97C62"/>
    <w:rsid w:val="00CB0A9D"/>
    <w:rsid w:val="00CC34D5"/>
    <w:rsid w:val="00CE3140"/>
    <w:rsid w:val="00D240BF"/>
    <w:rsid w:val="00D56E77"/>
    <w:rsid w:val="00DA7E3A"/>
    <w:rsid w:val="00EF2562"/>
    <w:rsid w:val="00FE557D"/>
    <w:rsid w:val="00FF37BD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character" w:styleId="Hypertextovodkaz">
    <w:name w:val="Hyperlink"/>
    <w:basedOn w:val="Standardnpsmoodstavce"/>
    <w:uiPriority w:val="99"/>
    <w:unhideWhenUsed/>
    <w:rsid w:val="000735AE"/>
    <w:rPr>
      <w:color w:val="0000FF" w:themeColor="hyperlink"/>
      <w:u w:val="single"/>
    </w:rPr>
  </w:style>
  <w:style w:type="character" w:styleId="Znakapoznpodarou">
    <w:name w:val="footnote reference"/>
    <w:uiPriority w:val="99"/>
    <w:unhideWhenUsed/>
    <w:rsid w:val="000735A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5A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229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229"/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1C6A32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C6A3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character" w:styleId="Hypertextovodkaz">
    <w:name w:val="Hyperlink"/>
    <w:basedOn w:val="Standardnpsmoodstavce"/>
    <w:uiPriority w:val="99"/>
    <w:unhideWhenUsed/>
    <w:rsid w:val="000735AE"/>
    <w:rPr>
      <w:color w:val="0000FF" w:themeColor="hyperlink"/>
      <w:u w:val="single"/>
    </w:rPr>
  </w:style>
  <w:style w:type="character" w:styleId="Znakapoznpodarou">
    <w:name w:val="footnote reference"/>
    <w:uiPriority w:val="99"/>
    <w:unhideWhenUsed/>
    <w:rsid w:val="000735A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5A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229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229"/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1C6A32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C6A3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4</cp:revision>
  <cp:lastPrinted>2016-02-22T14:36:00Z</cp:lastPrinted>
  <dcterms:created xsi:type="dcterms:W3CDTF">2016-02-22T14:53:00Z</dcterms:created>
  <dcterms:modified xsi:type="dcterms:W3CDTF">2016-02-23T12:50:00Z</dcterms:modified>
</cp:coreProperties>
</file>