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3" w:rsidRDefault="005D24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5D24D3" w:rsidRDefault="005D24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5D24D3" w:rsidRDefault="005D24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5D24D3" w:rsidRDefault="005D24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5D24D3" w:rsidRDefault="005D24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5D24D3" w:rsidRDefault="005D24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5D24D3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  <w:r>
        <w:rPr>
          <w:rFonts w:ascii="Open Sans" w:eastAsia="Open Sans" w:hAnsi="Open Sans" w:cs="Open Sans"/>
          <w:b/>
          <w:noProof/>
          <w:color w:val="505050"/>
          <w:sz w:val="24"/>
          <w:szCs w:val="24"/>
          <w:lang w:val="cs-CZ"/>
        </w:rPr>
        <w:drawing>
          <wp:inline distT="114300" distB="114300" distL="114300" distR="114300">
            <wp:extent cx="1833563" cy="502956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502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24D3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  <w:r>
        <w:rPr>
          <w:rFonts w:ascii="Open Sans" w:eastAsia="Open Sans" w:hAnsi="Open Sans" w:cs="Open Sans"/>
          <w:b/>
          <w:color w:val="505050"/>
          <w:sz w:val="24"/>
          <w:szCs w:val="24"/>
        </w:rPr>
        <w:t>Online schránka důvěry</w:t>
      </w:r>
    </w:p>
    <w:p w:rsidR="003A4D28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8437C9" w:rsidRDefault="008437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</w:p>
    <w:p w:rsidR="008437C9" w:rsidRDefault="008437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" w:eastAsia="Open Sans" w:hAnsi="Open Sans" w:cs="Open Sans"/>
          <w:b/>
          <w:color w:val="505050"/>
          <w:sz w:val="24"/>
          <w:szCs w:val="24"/>
        </w:rPr>
      </w:pPr>
      <w:bookmarkStart w:id="0" w:name="_GoBack"/>
      <w:bookmarkEnd w:id="0"/>
    </w:p>
    <w:p w:rsidR="003A4D28" w:rsidRPr="00320758" w:rsidRDefault="00521A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eastAsia="Open Sans"/>
          <w:sz w:val="24"/>
          <w:szCs w:val="24"/>
        </w:rPr>
      </w:pPr>
      <w:r w:rsidRPr="00320758">
        <w:rPr>
          <w:rFonts w:eastAsia="Open Sans"/>
          <w:b/>
          <w:sz w:val="24"/>
          <w:szCs w:val="24"/>
        </w:rPr>
        <w:t xml:space="preserve">Oznamovací aplikace </w:t>
      </w:r>
      <w:r w:rsidR="003A4D28" w:rsidRPr="00320758">
        <w:rPr>
          <w:rFonts w:eastAsia="Open Sans"/>
          <w:sz w:val="24"/>
          <w:szCs w:val="24"/>
        </w:rPr>
        <w:t xml:space="preserve">zaváděná v souladu </w:t>
      </w:r>
    </w:p>
    <w:p w:rsidR="003A4D28" w:rsidRPr="00320758" w:rsidRDefault="003A4D28" w:rsidP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320758">
        <w:rPr>
          <w:rFonts w:eastAsia="Open Sans"/>
          <w:sz w:val="24"/>
          <w:szCs w:val="24"/>
        </w:rPr>
        <w:t xml:space="preserve">se </w:t>
      </w:r>
      <w:r w:rsidRPr="00320758">
        <w:rPr>
          <w:b/>
          <w:bCs/>
          <w:i/>
          <w:sz w:val="24"/>
          <w:szCs w:val="24"/>
        </w:rPr>
        <w:t>směrnicí Evropského parlamentu a Rady (EU) 2019/1937 ze dne 23. října 2019 o ochraně osob, které oznamují porušení práva Unie</w:t>
      </w:r>
      <w:r w:rsidRPr="00320758">
        <w:rPr>
          <w:b/>
          <w:bCs/>
          <w:sz w:val="24"/>
          <w:szCs w:val="24"/>
        </w:rPr>
        <w:t xml:space="preserve"> </w:t>
      </w:r>
    </w:p>
    <w:p w:rsidR="003A4D28" w:rsidRDefault="003A4D28" w:rsidP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20758">
        <w:rPr>
          <w:bCs/>
          <w:sz w:val="24"/>
          <w:szCs w:val="24"/>
        </w:rPr>
        <w:t>a poskytující</w:t>
      </w:r>
      <w:r w:rsidRPr="00320758">
        <w:rPr>
          <w:sz w:val="24"/>
          <w:szCs w:val="24"/>
        </w:rPr>
        <w:t xml:space="preserve"> účinnou a komplexní ochranu </w:t>
      </w:r>
      <w:proofErr w:type="spellStart"/>
      <w:r w:rsidRPr="00320758">
        <w:rPr>
          <w:sz w:val="24"/>
          <w:szCs w:val="24"/>
        </w:rPr>
        <w:t>whistleblowerů</w:t>
      </w:r>
      <w:proofErr w:type="spellEnd"/>
      <w:r w:rsidRPr="00320758">
        <w:rPr>
          <w:sz w:val="24"/>
          <w:szCs w:val="24"/>
        </w:rPr>
        <w:t xml:space="preserve"> (oznamovatelů</w:t>
      </w:r>
      <w:r w:rsidR="008437C9">
        <w:rPr>
          <w:sz w:val="24"/>
          <w:szCs w:val="24"/>
        </w:rPr>
        <w:t>)</w:t>
      </w:r>
    </w:p>
    <w:p w:rsidR="008437C9" w:rsidRDefault="008437C9" w:rsidP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437C9" w:rsidRPr="00320758" w:rsidRDefault="008437C9" w:rsidP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b/>
          <w:bCs/>
          <w:i/>
          <w:sz w:val="24"/>
          <w:szCs w:val="24"/>
        </w:rPr>
      </w:pPr>
    </w:p>
    <w:p w:rsidR="003A4D28" w:rsidRPr="00320758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D24D3" w:rsidRPr="003A4D28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Open Sans SemiBold" w:eastAsia="Open Sans SemiBold" w:hAnsi="Open Sans SemiBold" w:cs="Open Sans SemiBold"/>
          <w:sz w:val="36"/>
          <w:szCs w:val="36"/>
        </w:rPr>
      </w:pPr>
      <w:r w:rsidRPr="003A4D28">
        <w:rPr>
          <w:rFonts w:ascii="Open Sans SemiBold" w:eastAsia="Open Sans SemiBold" w:hAnsi="Open Sans SemiBold" w:cs="Open Sans SemiBold"/>
          <w:sz w:val="36"/>
          <w:szCs w:val="36"/>
        </w:rPr>
        <w:t xml:space="preserve">Návod </w:t>
      </w:r>
      <w:r w:rsidR="008437C9">
        <w:rPr>
          <w:rFonts w:ascii="Open Sans SemiBold" w:eastAsia="Open Sans SemiBold" w:hAnsi="Open Sans SemiBold" w:cs="Open Sans SemiBold"/>
          <w:sz w:val="36"/>
          <w:szCs w:val="36"/>
        </w:rPr>
        <w:t>na používání aplikace</w:t>
      </w:r>
    </w:p>
    <w:p w:rsidR="005D24D3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Open Sans" w:eastAsia="Open Sans" w:hAnsi="Open Sans" w:cs="Open Sans"/>
          <w:b/>
          <w:color w:val="505050"/>
          <w:sz w:val="24"/>
          <w:szCs w:val="24"/>
        </w:rPr>
      </w:pPr>
      <w:r>
        <w:br w:type="page"/>
      </w:r>
    </w:p>
    <w:p w:rsidR="005D24D3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Open Sans" w:eastAsia="Open Sans" w:hAnsi="Open Sans" w:cs="Open Sans"/>
          <w:b/>
          <w:color w:val="505050"/>
          <w:sz w:val="32"/>
          <w:szCs w:val="32"/>
        </w:rPr>
      </w:pPr>
      <w:r>
        <w:rPr>
          <w:rFonts w:ascii="Open Sans SemiBold" w:eastAsia="Open Sans SemiBold" w:hAnsi="Open Sans SemiBold" w:cs="Open Sans SemiBold"/>
          <w:color w:val="0E9AF7"/>
          <w:sz w:val="32"/>
          <w:szCs w:val="32"/>
        </w:rPr>
        <w:lastRenderedPageBreak/>
        <w:t>Nenechte to být</w:t>
      </w:r>
      <w:r>
        <w:rPr>
          <w:rFonts w:ascii="Open Sans" w:eastAsia="Open Sans" w:hAnsi="Open Sans" w:cs="Open Sans"/>
          <w:b/>
          <w:color w:val="505050"/>
          <w:sz w:val="32"/>
          <w:szCs w:val="32"/>
        </w:rPr>
        <w:t xml:space="preserve"> </w:t>
      </w:r>
    </w:p>
    <w:p w:rsidR="005D24D3" w:rsidRDefault="003A4D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Vytvářejte bezpečné a příjemné prostředí na pracovišti. Skrz NNTB může kdokoliv v organizaci anonymně oznámit jakýkoli problém nebo dát podnět ke zlepšení stávající situace.</w:t>
      </w:r>
    </w:p>
    <w:p w:rsidR="005D24D3" w:rsidRDefault="003A4D28">
      <w:pPr>
        <w:jc w:val="center"/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  <w:r>
        <w:rPr>
          <w:rFonts w:ascii="Open Sans SemiBold" w:eastAsia="Open Sans SemiBold" w:hAnsi="Open Sans SemiBold" w:cs="Open Sans SemiBold"/>
          <w:noProof/>
          <w:color w:val="0E9AF7"/>
          <w:sz w:val="32"/>
          <w:szCs w:val="32"/>
          <w:lang w:val="cs-CZ"/>
        </w:rPr>
        <w:drawing>
          <wp:inline distT="114300" distB="114300" distL="114300" distR="114300">
            <wp:extent cx="5510213" cy="2619768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14119" r="14284"/>
                    <a:stretch>
                      <a:fillRect/>
                    </a:stretch>
                  </pic:blipFill>
                  <pic:spPr>
                    <a:xfrm>
                      <a:off x="0" y="0"/>
                      <a:ext cx="5510213" cy="261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  <w:r>
        <w:rPr>
          <w:rFonts w:ascii="Open Sans SemiBold" w:eastAsia="Open Sans SemiBold" w:hAnsi="Open Sans SemiBold" w:cs="Open Sans SemiBold"/>
          <w:color w:val="0E9AF7"/>
          <w:sz w:val="32"/>
          <w:szCs w:val="32"/>
        </w:rPr>
        <w:t>Odeslání upozornění</w:t>
      </w: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  <w:sz w:val="26"/>
          <w:szCs w:val="26"/>
        </w:rPr>
      </w:pPr>
      <w:r>
        <w:rPr>
          <w:rFonts w:ascii="Open Sans SemiBold" w:eastAsia="Open Sans SemiBold" w:hAnsi="Open Sans SemiBold" w:cs="Open Sans SemiBold"/>
          <w:color w:val="0E9AF7"/>
          <w:sz w:val="26"/>
          <w:szCs w:val="26"/>
        </w:rPr>
        <w:t>Přes webové stránky</w:t>
      </w: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16"/>
          <w:szCs w:val="16"/>
        </w:rPr>
      </w:pPr>
    </w:p>
    <w:p w:rsidR="005D24D3" w:rsidRDefault="003A4D28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 xml:space="preserve">Jděte na </w:t>
      </w:r>
      <w:hyperlink r:id="rId10">
        <w:r>
          <w:rPr>
            <w:rFonts w:ascii="Open Sans SemiBold" w:eastAsia="Open Sans SemiBold" w:hAnsi="Open Sans SemiBold" w:cs="Open Sans SemiBold"/>
            <w:color w:val="1155CC"/>
            <w:u w:val="single"/>
          </w:rPr>
          <w:t>www.nntb.cz</w:t>
        </w:r>
      </w:hyperlink>
      <w:r>
        <w:rPr>
          <w:rFonts w:ascii="Open Sans SemiBold" w:eastAsia="Open Sans SemiBold" w:hAnsi="Open Sans SemiBold" w:cs="Open Sans SemiBold"/>
        </w:rPr>
        <w:t>.</w:t>
      </w:r>
    </w:p>
    <w:p w:rsidR="005D24D3" w:rsidRDefault="003A4D28">
      <w:pPr>
        <w:numPr>
          <w:ilvl w:val="0"/>
          <w:numId w:val="1"/>
        </w:numPr>
      </w:pPr>
      <w:proofErr w:type="gramStart"/>
      <w:r>
        <w:rPr>
          <w:rFonts w:ascii="Open Sans" w:eastAsia="Open Sans" w:hAnsi="Open Sans" w:cs="Open Sans"/>
        </w:rPr>
        <w:t>Klikněte</w:t>
      </w:r>
      <w:proofErr w:type="gramEnd"/>
      <w:r>
        <w:rPr>
          <w:rFonts w:ascii="Open Sans" w:eastAsia="Open Sans" w:hAnsi="Open Sans" w:cs="Open Sans"/>
        </w:rPr>
        <w:t xml:space="preserve"> na </w:t>
      </w:r>
      <w:proofErr w:type="gramStart"/>
      <w:r>
        <w:rPr>
          <w:rFonts w:ascii="Open Sans" w:eastAsia="Open Sans" w:hAnsi="Open Sans" w:cs="Open Sans"/>
          <w:b/>
        </w:rPr>
        <w:t>Chci</w:t>
      </w:r>
      <w:proofErr w:type="gramEnd"/>
      <w:r>
        <w:rPr>
          <w:rFonts w:ascii="Open Sans" w:eastAsia="Open Sans" w:hAnsi="Open Sans" w:cs="Open Sans"/>
          <w:b/>
        </w:rPr>
        <w:t xml:space="preserve"> něco oznámit</w:t>
      </w:r>
      <w:r>
        <w:rPr>
          <w:rFonts w:ascii="Open Sans" w:eastAsia="Open Sans" w:hAnsi="Open Sans" w:cs="Open Sans"/>
        </w:rPr>
        <w:t>.</w:t>
      </w:r>
    </w:p>
    <w:p w:rsidR="005D24D3" w:rsidRDefault="003A4D28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Ve výběru zvolte </w:t>
      </w:r>
      <w:r w:rsidR="002A427F">
        <w:rPr>
          <w:rFonts w:ascii="Open Sans" w:eastAsia="Open Sans" w:hAnsi="Open Sans" w:cs="Open Sans"/>
        </w:rPr>
        <w:t>možnost „Moje organizace“</w:t>
      </w:r>
    </w:p>
    <w:p w:rsidR="005D24D3" w:rsidRDefault="003A4D28" w:rsidP="002A427F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Zadejte přístupový kód Vaší organizace:</w:t>
      </w:r>
      <w:r w:rsidR="002A427F">
        <w:rPr>
          <w:rFonts w:ascii="Open Sans" w:eastAsia="Open Sans" w:hAnsi="Open Sans" w:cs="Open Sans"/>
        </w:rPr>
        <w:t xml:space="preserve"> </w:t>
      </w:r>
      <w:r w:rsidR="002A427F" w:rsidRPr="002A427F">
        <w:rPr>
          <w:rFonts w:ascii="Open Sans" w:eastAsia="Open Sans" w:hAnsi="Open Sans" w:cs="Open Sans"/>
        </w:rPr>
        <w:t>a00aa0aaaa</w:t>
      </w:r>
    </w:p>
    <w:p w:rsidR="005D24D3" w:rsidRPr="00521A21" w:rsidRDefault="003A4D28" w:rsidP="009B795B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521A21">
        <w:rPr>
          <w:rFonts w:ascii="Open Sans" w:eastAsia="Open Sans" w:hAnsi="Open Sans" w:cs="Open Sans"/>
        </w:rPr>
        <w:t xml:space="preserve">Vyberte kategorii upozornění a doplňte více informací, případně přiložte přílohy. </w:t>
      </w:r>
    </w:p>
    <w:p w:rsidR="005D24D3" w:rsidRDefault="003A4D2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cs-CZ"/>
        </w:rPr>
        <w:drawing>
          <wp:inline distT="114300" distB="114300" distL="114300" distR="114300">
            <wp:extent cx="5589851" cy="3138488"/>
            <wp:effectExtent l="12700" t="12700" r="12700" b="127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t="1744"/>
                    <a:stretch>
                      <a:fillRect/>
                    </a:stretch>
                  </pic:blipFill>
                  <pic:spPr>
                    <a:xfrm>
                      <a:off x="0" y="0"/>
                      <a:ext cx="5589851" cy="3138488"/>
                    </a:xfrm>
                    <a:prstGeom prst="rect">
                      <a:avLst/>
                    </a:prstGeom>
                    <a:ln w="12700">
                      <a:solidFill>
                        <a:srgbClr val="50505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D24D3" w:rsidRDefault="003A4D28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Rozhodněte se, zda upozornění odešlete anonymně, nebo uvedete své jméno.</w:t>
      </w:r>
    </w:p>
    <w:p w:rsidR="005D24D3" w:rsidRDefault="003A4D28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 xml:space="preserve">Klikněte na </w:t>
      </w:r>
      <w:r>
        <w:rPr>
          <w:rFonts w:ascii="Open Sans" w:eastAsia="Open Sans" w:hAnsi="Open Sans" w:cs="Open Sans"/>
          <w:b/>
        </w:rPr>
        <w:t>Odeslat</w:t>
      </w:r>
      <w:r>
        <w:rPr>
          <w:rFonts w:ascii="Open Sans" w:eastAsia="Open Sans" w:hAnsi="Open Sans" w:cs="Open Sans"/>
        </w:rPr>
        <w:t>.</w:t>
      </w:r>
    </w:p>
    <w:p w:rsidR="005D24D3" w:rsidRDefault="003A4D28">
      <w:pPr>
        <w:numPr>
          <w:ilvl w:val="1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Vaše upozornění obdrží pověřená osoba ve Vaší organizaci, která se jím bude zabývat a situaci řešit. </w:t>
      </w:r>
    </w:p>
    <w:p w:rsidR="005D24D3" w:rsidRDefault="003A4D28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Po odeslání si uložte vygenerovaný klíč k upozornění, abyste se k němu mohli kdykoliv vrátit.</w:t>
      </w:r>
    </w:p>
    <w:p w:rsidR="005D24D3" w:rsidRDefault="005D24D3">
      <w:pPr>
        <w:ind w:left="720"/>
        <w:rPr>
          <w:rFonts w:ascii="Open Sans" w:eastAsia="Open Sans" w:hAnsi="Open Sans" w:cs="Open Sans"/>
        </w:rPr>
      </w:pPr>
    </w:p>
    <w:p w:rsidR="005D24D3" w:rsidRDefault="003A4D2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cs-CZ"/>
        </w:rPr>
        <w:drawing>
          <wp:inline distT="114300" distB="114300" distL="114300" distR="114300">
            <wp:extent cx="5614988" cy="3276600"/>
            <wp:effectExtent l="12700" t="12700" r="12700" b="127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3276600"/>
                    </a:xfrm>
                    <a:prstGeom prst="rect">
                      <a:avLst/>
                    </a:prstGeom>
                    <a:ln w="12700">
                      <a:solidFill>
                        <a:srgbClr val="50505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 xml:space="preserve">Po kliknutí na </w:t>
      </w:r>
      <w:r>
        <w:rPr>
          <w:rFonts w:ascii="Open Sans" w:eastAsia="Open Sans" w:hAnsi="Open Sans" w:cs="Open Sans"/>
          <w:b/>
        </w:rPr>
        <w:t>Zkontrolovat upozornění</w:t>
      </w:r>
      <w:r>
        <w:rPr>
          <w:rFonts w:ascii="Open Sans" w:eastAsia="Open Sans" w:hAnsi="Open Sans" w:cs="Open Sans"/>
        </w:rPr>
        <w:t xml:space="preserve"> můžete doplnit cokoliv dalšího, sledovat stav vašeho upozornění a komunikovat s řešitelem.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  <w:sz w:val="26"/>
          <w:szCs w:val="26"/>
        </w:rPr>
      </w:pPr>
      <w:r>
        <w:rPr>
          <w:rFonts w:ascii="Open Sans SemiBold" w:eastAsia="Open Sans SemiBold" w:hAnsi="Open Sans SemiBold" w:cs="Open Sans SemiBold"/>
          <w:color w:val="0E9AF7"/>
          <w:sz w:val="26"/>
          <w:szCs w:val="26"/>
        </w:rPr>
        <w:t>Přes mobilní aplikaci</w:t>
      </w: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16"/>
          <w:szCs w:val="16"/>
        </w:rPr>
      </w:pPr>
    </w:p>
    <w:p w:rsidR="005D24D3" w:rsidRDefault="003A4D28">
      <w:pPr>
        <w:numPr>
          <w:ilvl w:val="0"/>
          <w:numId w:val="2"/>
        </w:numPr>
      </w:pPr>
      <w:proofErr w:type="gramStart"/>
      <w:r>
        <w:rPr>
          <w:rFonts w:ascii="Open Sans" w:eastAsia="Open Sans" w:hAnsi="Open Sans" w:cs="Open Sans"/>
        </w:rPr>
        <w:t>Stáhněte</w:t>
      </w:r>
      <w:proofErr w:type="gramEnd"/>
      <w:r>
        <w:rPr>
          <w:rFonts w:ascii="Open Sans" w:eastAsia="Open Sans" w:hAnsi="Open Sans" w:cs="Open Sans"/>
        </w:rPr>
        <w:t xml:space="preserve"> si aplikaci </w:t>
      </w:r>
      <w:proofErr w:type="gramStart"/>
      <w:r>
        <w:rPr>
          <w:rFonts w:ascii="Open Sans" w:eastAsia="Open Sans" w:hAnsi="Open Sans" w:cs="Open Sans"/>
        </w:rPr>
        <w:t>Nenech</w:t>
      </w:r>
      <w:proofErr w:type="gramEnd"/>
      <w:r>
        <w:rPr>
          <w:rFonts w:ascii="Open Sans" w:eastAsia="Open Sans" w:hAnsi="Open Sans" w:cs="Open Sans"/>
        </w:rPr>
        <w:t xml:space="preserve"> to být z </w:t>
      </w:r>
      <w:hyperlink r:id="rId13">
        <w:r>
          <w:rPr>
            <w:rFonts w:ascii="Open Sans SemiBold" w:eastAsia="Open Sans SemiBold" w:hAnsi="Open Sans SemiBold" w:cs="Open Sans SemiBold"/>
            <w:color w:val="1155CC"/>
            <w:u w:val="single"/>
          </w:rPr>
          <w:t>Google Play</w:t>
        </w:r>
      </w:hyperlink>
      <w:r>
        <w:rPr>
          <w:rFonts w:ascii="Open Sans" w:eastAsia="Open Sans" w:hAnsi="Open Sans" w:cs="Open Sans"/>
        </w:rPr>
        <w:t xml:space="preserve"> či </w:t>
      </w:r>
      <w:hyperlink r:id="rId14">
        <w:proofErr w:type="spellStart"/>
        <w:r>
          <w:rPr>
            <w:rFonts w:ascii="Open Sans SemiBold" w:eastAsia="Open Sans SemiBold" w:hAnsi="Open Sans SemiBold" w:cs="Open Sans SemiBold"/>
            <w:color w:val="1155CC"/>
            <w:u w:val="single"/>
          </w:rPr>
          <w:t>App</w:t>
        </w:r>
        <w:proofErr w:type="spellEnd"/>
        <w:r>
          <w:rPr>
            <w:rFonts w:ascii="Open Sans SemiBold" w:eastAsia="Open Sans SemiBold" w:hAnsi="Open Sans SemiBold" w:cs="Open Sans SemiBold"/>
            <w:color w:val="1155CC"/>
            <w:u w:val="single"/>
          </w:rPr>
          <w:t xml:space="preserve"> </w:t>
        </w:r>
        <w:proofErr w:type="spellStart"/>
        <w:r>
          <w:rPr>
            <w:rFonts w:ascii="Open Sans SemiBold" w:eastAsia="Open Sans SemiBold" w:hAnsi="Open Sans SemiBold" w:cs="Open Sans SemiBold"/>
            <w:color w:val="1155CC"/>
            <w:u w:val="single"/>
          </w:rPr>
          <w:t>store</w:t>
        </w:r>
        <w:proofErr w:type="spellEnd"/>
      </w:hyperlink>
      <w:r>
        <w:rPr>
          <w:rFonts w:ascii="Open Sans SemiBold" w:eastAsia="Open Sans SemiBold" w:hAnsi="Open Sans SemiBold" w:cs="Open Sans SemiBold"/>
        </w:rPr>
        <w:t>.</w:t>
      </w:r>
    </w:p>
    <w:p w:rsidR="005D24D3" w:rsidRDefault="003A4D28">
      <w:pPr>
        <w:numPr>
          <w:ilvl w:val="0"/>
          <w:numId w:val="2"/>
        </w:numPr>
      </w:pPr>
      <w:r>
        <w:rPr>
          <w:rFonts w:ascii="Open Sans" w:eastAsia="Open Sans" w:hAnsi="Open Sans" w:cs="Open Sans"/>
        </w:rPr>
        <w:t>Následně již pokračujte podle bodů 3, 4, 5, 6, 7, 8 a 9 výše.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26"/>
          <w:szCs w:val="26"/>
        </w:rPr>
      </w:pP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  <w:r>
        <w:rPr>
          <w:rFonts w:ascii="Open Sans SemiBold" w:eastAsia="Open Sans SemiBold" w:hAnsi="Open Sans SemiBold" w:cs="Open Sans SemiBold"/>
          <w:color w:val="0E9AF7"/>
          <w:sz w:val="32"/>
          <w:szCs w:val="32"/>
        </w:rPr>
        <w:t>Sledování stavu upozornění</w:t>
      </w: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</w:p>
    <w:p w:rsidR="005D24D3" w:rsidRDefault="003A4D28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Běžte na</w:t>
      </w:r>
      <w:hyperlink r:id="rId15">
        <w:r>
          <w:rPr>
            <w:rFonts w:ascii="Open Sans" w:eastAsia="Open Sans" w:hAnsi="Open Sans" w:cs="Open Sans"/>
            <w:color w:val="1155CC"/>
            <w:u w:val="single"/>
          </w:rPr>
          <w:t xml:space="preserve"> </w:t>
        </w:r>
      </w:hyperlink>
      <w:hyperlink r:id="rId16">
        <w:r>
          <w:rPr>
            <w:rFonts w:ascii="Open Sans SemiBold" w:eastAsia="Open Sans SemiBold" w:hAnsi="Open Sans SemiBold" w:cs="Open Sans SemiBold"/>
            <w:color w:val="1155CC"/>
            <w:u w:val="single"/>
          </w:rPr>
          <w:t>www.nntb.cz</w:t>
        </w:r>
      </w:hyperlink>
    </w:p>
    <w:p w:rsidR="005D24D3" w:rsidRDefault="003A4D28">
      <w:pPr>
        <w:numPr>
          <w:ilvl w:val="0"/>
          <w:numId w:val="3"/>
        </w:numPr>
      </w:pPr>
      <w:r>
        <w:rPr>
          <w:rFonts w:ascii="Open Sans" w:eastAsia="Open Sans" w:hAnsi="Open Sans" w:cs="Open Sans"/>
        </w:rPr>
        <w:t xml:space="preserve">Klikněte v menu na </w:t>
      </w:r>
      <w:r>
        <w:rPr>
          <w:rFonts w:ascii="Open Sans" w:eastAsia="Open Sans" w:hAnsi="Open Sans" w:cs="Open Sans"/>
          <w:b/>
        </w:rPr>
        <w:t>Zkontrolovat oznámení</w:t>
      </w:r>
      <w:r>
        <w:rPr>
          <w:rFonts w:ascii="Open Sans" w:eastAsia="Open Sans" w:hAnsi="Open Sans" w:cs="Open Sans"/>
        </w:rPr>
        <w:t>.</w:t>
      </w:r>
    </w:p>
    <w:p w:rsidR="005D24D3" w:rsidRDefault="003A4D28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Ve výběru zvolte organizaci</w:t>
      </w:r>
    </w:p>
    <w:p w:rsidR="005D24D3" w:rsidRDefault="003A4D28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Zadejte přístupový kód Vaší organizace: </w:t>
      </w:r>
    </w:p>
    <w:p w:rsidR="005D24D3" w:rsidRDefault="003A4D28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Klikněte na </w:t>
      </w:r>
      <w:r>
        <w:rPr>
          <w:rFonts w:ascii="Open Sans" w:eastAsia="Open Sans" w:hAnsi="Open Sans" w:cs="Open Sans"/>
          <w:b/>
        </w:rPr>
        <w:t>Zkontrolovat upozornění</w:t>
      </w:r>
    </w:p>
    <w:p w:rsidR="005D24D3" w:rsidRDefault="003A4D28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Zadejte klíč k upozornění, který Vám byl vygenerován po jeho odeslání.</w:t>
      </w:r>
    </w:p>
    <w:p w:rsidR="005D24D3" w:rsidRDefault="003A4D28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Sledujte stav vašeho upozornění, připište více informací, nebo se na cokoliv zeptejte řešitele, který se jím zabývá. </w:t>
      </w:r>
    </w:p>
    <w:p w:rsidR="005D24D3" w:rsidRDefault="003A4D2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cs-CZ"/>
        </w:rPr>
        <w:lastRenderedPageBreak/>
        <w:drawing>
          <wp:inline distT="114300" distB="114300" distL="114300" distR="114300">
            <wp:extent cx="5734050" cy="3286125"/>
            <wp:effectExtent l="12700" t="12700" r="12700" b="127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86125"/>
                    </a:xfrm>
                    <a:prstGeom prst="rect">
                      <a:avLst/>
                    </a:prstGeom>
                    <a:ln w="12700">
                      <a:solidFill>
                        <a:srgbClr val="50505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D24D3" w:rsidRDefault="005D24D3">
      <w:pPr>
        <w:ind w:right="210"/>
        <w:rPr>
          <w:rFonts w:ascii="Open Sans" w:eastAsia="Open Sans" w:hAnsi="Open Sans" w:cs="Open Sans"/>
        </w:rPr>
      </w:pP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</w:p>
    <w:p w:rsidR="005D24D3" w:rsidRDefault="005D24D3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  <w:sz w:val="32"/>
          <w:szCs w:val="32"/>
        </w:rPr>
      </w:pPr>
      <w:r>
        <w:rPr>
          <w:rFonts w:ascii="Open Sans SemiBold" w:eastAsia="Open Sans SemiBold" w:hAnsi="Open Sans SemiBold" w:cs="Open Sans SemiBold"/>
          <w:color w:val="0E9AF7"/>
          <w:sz w:val="32"/>
          <w:szCs w:val="32"/>
        </w:rPr>
        <w:t>Často kladené otázky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</w:rPr>
      </w:pPr>
      <w:r>
        <w:rPr>
          <w:rFonts w:ascii="Open Sans SemiBold" w:eastAsia="Open Sans SemiBold" w:hAnsi="Open Sans SemiBold" w:cs="Open Sans SemiBold"/>
          <w:color w:val="0E9AF7"/>
        </w:rPr>
        <w:t>Kdo má k jednotlivým upozorněním přístup?</w:t>
      </w:r>
    </w:p>
    <w:p w:rsidR="005D24D3" w:rsidRDefault="003A4D2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Upozornění posíláme organizací pověřeným osobám, které se mohou podobnými problémy zabývat. Může jít například o personálního manažera či přímo vedení organizace. Nikdo z organizace nezjistí, kdo a z jakého zařízení upozornění odeslal.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</w:rPr>
      </w:pPr>
      <w:r>
        <w:rPr>
          <w:rFonts w:ascii="Open Sans SemiBold" w:eastAsia="Open Sans SemiBold" w:hAnsi="Open Sans SemiBold" w:cs="Open Sans SemiBold"/>
          <w:color w:val="0E9AF7"/>
        </w:rPr>
        <w:t>K jakým informacím má přístup NNTB?</w:t>
      </w:r>
    </w:p>
    <w:p w:rsidR="005D24D3" w:rsidRDefault="003A4D2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NNTB nemá k upozorněním přístup a nemůžeme je přečíst. Všechna upozornění jsou šifrována na cestě k příjemci.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</w:rPr>
      </w:pPr>
      <w:r>
        <w:rPr>
          <w:rFonts w:ascii="Open Sans SemiBold" w:eastAsia="Open Sans SemiBold" w:hAnsi="Open Sans SemiBold" w:cs="Open Sans SemiBold"/>
          <w:color w:val="0E9AF7"/>
        </w:rPr>
        <w:t>Je NNTB opravdu anonymní?</w:t>
      </w:r>
    </w:p>
    <w:p w:rsidR="005D24D3" w:rsidRDefault="003A4D2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 odesílatele upozornění je NNTB v případě správného použití (nepřihlašuje se z firemní </w:t>
      </w:r>
      <w:proofErr w:type="gramStart"/>
      <w:r>
        <w:rPr>
          <w:rFonts w:ascii="Open Sans" w:eastAsia="Open Sans" w:hAnsi="Open Sans" w:cs="Open Sans"/>
        </w:rPr>
        <w:t>sítě...) anonymní</w:t>
      </w:r>
      <w:proofErr w:type="gramEnd"/>
      <w:r>
        <w:rPr>
          <w:rFonts w:ascii="Open Sans" w:eastAsia="Open Sans" w:hAnsi="Open Sans" w:cs="Open Sans"/>
        </w:rPr>
        <w:t xml:space="preserve"> a pokud autor neuvede své jméno, nikdo se ho nedozví. Jména, která v upozornění uvedená jsou, se dostanou k osobě zvolené organizací, která se má podobnými případy zabývat. Ani ta se však nedozví, kdo a z jakého zařízení upozornění odeslal. Vše je maximálně chráněno.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 SemiBold" w:eastAsia="Open Sans SemiBold" w:hAnsi="Open Sans SemiBold" w:cs="Open Sans SemiBold"/>
          <w:color w:val="0E9AF7"/>
        </w:rPr>
      </w:pPr>
      <w:r>
        <w:rPr>
          <w:rFonts w:ascii="Open Sans SemiBold" w:eastAsia="Open Sans SemiBold" w:hAnsi="Open Sans SemiBold" w:cs="Open Sans SemiBold"/>
          <w:color w:val="0E9AF7"/>
        </w:rPr>
        <w:t>Co když zapomenu klíč ke svému upozornění?</w:t>
      </w:r>
    </w:p>
    <w:p w:rsidR="005D24D3" w:rsidRDefault="003A4D2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Klíč k vašemu upozornění nejde kvůli silnému zabezpečení nijak obnovit. Můžete odeslat upozornění nové a komunikovat s řešitelem skrz něj.</w:t>
      </w: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5D24D3">
      <w:pPr>
        <w:rPr>
          <w:rFonts w:ascii="Open Sans" w:eastAsia="Open Sans" w:hAnsi="Open Sans" w:cs="Open Sans"/>
        </w:rPr>
      </w:pPr>
    </w:p>
    <w:p w:rsidR="005D24D3" w:rsidRDefault="003A4D2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Děkujeme, že to nenecháváte být!</w:t>
      </w:r>
    </w:p>
    <w:p w:rsidR="005D24D3" w:rsidRDefault="00D21EAB">
      <w:hyperlink r:id="rId18">
        <w:r w:rsidR="003A4D28">
          <w:rPr>
            <w:rFonts w:ascii="Open Sans" w:eastAsia="Open Sans" w:hAnsi="Open Sans" w:cs="Open Sans"/>
            <w:color w:val="1155CC"/>
            <w:u w:val="single"/>
          </w:rPr>
          <w:t>www.nntb.cz</w:t>
        </w:r>
      </w:hyperlink>
    </w:p>
    <w:sectPr w:rsidR="005D24D3"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7F" w:rsidRDefault="003A4D28">
      <w:pPr>
        <w:spacing w:line="240" w:lineRule="auto"/>
      </w:pPr>
      <w:r>
        <w:separator/>
      </w:r>
    </w:p>
  </w:endnote>
  <w:endnote w:type="continuationSeparator" w:id="0">
    <w:p w:rsidR="00DB097F" w:rsidRDefault="003A4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D3" w:rsidRDefault="003A4D28">
    <w:pPr>
      <w:jc w:val="right"/>
    </w:pPr>
    <w:r>
      <w:fldChar w:fldCharType="begin"/>
    </w:r>
    <w:r>
      <w:instrText>PAGE</w:instrText>
    </w:r>
    <w:r>
      <w:fldChar w:fldCharType="separate"/>
    </w:r>
    <w:r w:rsidR="00D21EAB">
      <w:rPr>
        <w:noProof/>
      </w:rPr>
      <w:t>4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D3" w:rsidRDefault="005D24D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7F" w:rsidRDefault="003A4D28">
      <w:pPr>
        <w:spacing w:line="240" w:lineRule="auto"/>
      </w:pPr>
      <w:r>
        <w:separator/>
      </w:r>
    </w:p>
  </w:footnote>
  <w:footnote w:type="continuationSeparator" w:id="0">
    <w:p w:rsidR="00DB097F" w:rsidRDefault="003A4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D3" w:rsidRDefault="005D24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19E"/>
    <w:multiLevelType w:val="multilevel"/>
    <w:tmpl w:val="210C422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D922C2"/>
    <w:multiLevelType w:val="multilevel"/>
    <w:tmpl w:val="35207B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29458C"/>
    <w:multiLevelType w:val="multilevel"/>
    <w:tmpl w:val="BD62FEE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3"/>
    <w:rsid w:val="002A427F"/>
    <w:rsid w:val="00320758"/>
    <w:rsid w:val="003A4D28"/>
    <w:rsid w:val="00521A21"/>
    <w:rsid w:val="005D24D3"/>
    <w:rsid w:val="008437C9"/>
    <w:rsid w:val="00D21EAB"/>
    <w:rsid w:val="00D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A64"/>
  <w15:docId w15:val="{A728D322-FD04-4748-B149-59F21AD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apps/details?id=com.nntb.projekt&amp;hl=en" TargetMode="External"/><Relationship Id="rId18" Type="http://schemas.openxmlformats.org/officeDocument/2006/relationships/hyperlink" Target="https://www.nntb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nntb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nntb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ntb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ps.apple.com/cz/app/nntb/id12075343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TrnysBs9lWIDN+TFtGGVYNAkA==">AMUW2mUxjlyPDB/lZh11vBtWonVVgFx0i4GvxFpc3F/lWY6mULRHFBBJ9N7v9BneFXm0u7Ikxz2UjGlhdujeTb5Mn3M3AM5BkvteXY8oqKyGpBS+EhfEqaM=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2</cp:revision>
  <dcterms:created xsi:type="dcterms:W3CDTF">2021-12-14T07:54:00Z</dcterms:created>
  <dcterms:modified xsi:type="dcterms:W3CDTF">2021-12-14T07:54:00Z</dcterms:modified>
</cp:coreProperties>
</file>