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94" w:rsidRDefault="00102994" w:rsidP="00102994">
      <w:pPr>
        <w:jc w:val="center"/>
        <w:rPr>
          <w:rFonts w:ascii="Calibri" w:hAnsi="Calibri"/>
          <w:b/>
          <w:sz w:val="24"/>
          <w:szCs w:val="24"/>
        </w:rPr>
      </w:pPr>
    </w:p>
    <w:p w:rsidR="00102994" w:rsidRDefault="00102994" w:rsidP="00102994">
      <w:pPr>
        <w:pStyle w:val="Nadpis1"/>
        <w:shd w:val="clear" w:color="auto" w:fill="DBE5F1"/>
        <w:jc w:val="center"/>
        <w:rPr>
          <w:rFonts w:ascii="Calibri" w:hAnsi="Calibri" w:cs="Arial"/>
        </w:rPr>
      </w:pPr>
      <w:r>
        <w:rPr>
          <w:rFonts w:ascii="Calibri" w:hAnsi="Calibri" w:cs="Arial"/>
          <w:caps/>
        </w:rPr>
        <w:t>Čestné prohlášení</w:t>
      </w:r>
      <w:r>
        <w:rPr>
          <w:rFonts w:ascii="Calibri" w:hAnsi="Calibri" w:cs="Arial"/>
        </w:rPr>
        <w:t xml:space="preserve"> </w:t>
      </w:r>
    </w:p>
    <w:p w:rsidR="00102994" w:rsidRPr="00342F81" w:rsidRDefault="00102994" w:rsidP="00102994">
      <w:pPr>
        <w:pStyle w:val="Nadpis1"/>
        <w:shd w:val="clear" w:color="auto" w:fill="DBE5F1"/>
        <w:jc w:val="center"/>
        <w:rPr>
          <w:rFonts w:ascii="Calibri" w:hAnsi="Calibri" w:cs="Arial"/>
          <w:sz w:val="28"/>
          <w:szCs w:val="28"/>
        </w:rPr>
      </w:pPr>
      <w:r w:rsidRPr="00342F81">
        <w:rPr>
          <w:rFonts w:ascii="Calibri" w:hAnsi="Calibri" w:cs="Arial"/>
          <w:sz w:val="28"/>
          <w:szCs w:val="28"/>
        </w:rPr>
        <w:t xml:space="preserve">o splnění </w:t>
      </w:r>
      <w:r>
        <w:rPr>
          <w:rFonts w:ascii="Calibri" w:hAnsi="Calibri" w:cs="Arial"/>
          <w:sz w:val="28"/>
          <w:szCs w:val="28"/>
        </w:rPr>
        <w:t xml:space="preserve">základních </w:t>
      </w:r>
      <w:r w:rsidRPr="00342F81">
        <w:rPr>
          <w:rFonts w:ascii="Calibri" w:hAnsi="Calibri" w:cs="Arial"/>
          <w:sz w:val="28"/>
          <w:szCs w:val="28"/>
        </w:rPr>
        <w:t xml:space="preserve">kvalifikačních předpokladů </w:t>
      </w:r>
      <w:r>
        <w:rPr>
          <w:rFonts w:ascii="Calibri" w:hAnsi="Calibri" w:cs="Arial"/>
          <w:sz w:val="28"/>
          <w:szCs w:val="28"/>
        </w:rPr>
        <w:t>- vzor</w:t>
      </w:r>
    </w:p>
    <w:p w:rsidR="00102994" w:rsidRPr="00636E9F" w:rsidRDefault="00102994" w:rsidP="00102994">
      <w:pPr>
        <w:pStyle w:val="Textpsmene"/>
        <w:numPr>
          <w:ilvl w:val="0"/>
          <w:numId w:val="0"/>
        </w:numPr>
        <w:ind w:left="2832" w:firstLine="708"/>
        <w:rPr>
          <w:rFonts w:ascii="Calibri" w:hAnsi="Calibri"/>
          <w:sz w:val="10"/>
          <w:szCs w:val="10"/>
        </w:rPr>
      </w:pPr>
    </w:p>
    <w:p w:rsidR="00102994" w:rsidRDefault="00102994" w:rsidP="00102994">
      <w:pPr>
        <w:jc w:val="center"/>
        <w:rPr>
          <w:b/>
          <w:sz w:val="24"/>
          <w:szCs w:val="24"/>
        </w:rPr>
      </w:pPr>
    </w:p>
    <w:p w:rsidR="00102994" w:rsidRDefault="00102994" w:rsidP="00102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zakázku </w:t>
      </w:r>
    </w:p>
    <w:p w:rsidR="00102994" w:rsidRPr="00102994" w:rsidRDefault="00102994" w:rsidP="0010299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02994" w:rsidRDefault="00102994" w:rsidP="00102994">
      <w:pPr>
        <w:jc w:val="center"/>
        <w:rPr>
          <w:b/>
          <w:bCs/>
          <w:sz w:val="32"/>
        </w:rPr>
      </w:pPr>
      <w:r>
        <w:rPr>
          <w:b/>
          <w:sz w:val="36"/>
          <w:szCs w:val="36"/>
        </w:rPr>
        <w:t>Zakázka na dodávku vybavení odborných učeben</w:t>
      </w:r>
    </w:p>
    <w:p w:rsidR="00102994" w:rsidRPr="00A02820" w:rsidRDefault="00102994" w:rsidP="00102994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16"/>
          <w:szCs w:val="16"/>
        </w:rPr>
      </w:pPr>
    </w:p>
    <w:p w:rsidR="00102994" w:rsidRPr="00913908" w:rsidRDefault="00102994" w:rsidP="00102994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 ve smyslu § 53 odst. 1 zákona</w:t>
      </w:r>
      <w:r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102994" w:rsidRPr="00A02820" w:rsidRDefault="00102994" w:rsidP="00102994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6"/>
          <w:szCs w:val="16"/>
        </w:rPr>
      </w:pPr>
    </w:p>
    <w:p w:rsidR="00102994" w:rsidRPr="00571B50" w:rsidRDefault="00102994" w:rsidP="00102994">
      <w:pPr>
        <w:pStyle w:val="Odrazka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571B50">
        <w:rPr>
          <w:rFonts w:ascii="Calibri" w:hAnsi="Calibri" w:cs="Calibri"/>
          <w:sz w:val="21"/>
          <w:szCs w:val="21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571B50">
        <w:rPr>
          <w:rFonts w:ascii="Calibri" w:hAnsi="Calibri" w:cs="Arial"/>
          <w:sz w:val="21"/>
          <w:szCs w:val="21"/>
          <w:lang w:val="cs-CZ"/>
        </w:rPr>
        <w:t>jak tato právnická osoba, tak</w:t>
      </w:r>
      <w:r w:rsidRPr="00571B5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571B50">
        <w:rPr>
          <w:rFonts w:ascii="Calibri" w:hAnsi="Calibri" w:cs="Arial"/>
          <w:sz w:val="21"/>
          <w:szCs w:val="21"/>
          <w:lang w:val="cs-CZ"/>
        </w:rPr>
        <w:t>jak tato právnická osoba, tak</w:t>
      </w:r>
      <w:r w:rsidRPr="00571B5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102994" w:rsidRPr="00571B5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571B50">
        <w:rPr>
          <w:rFonts w:ascii="Calibri" w:hAnsi="Calibri" w:cs="Calibri"/>
          <w:sz w:val="21"/>
          <w:szCs w:val="21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571B50">
        <w:rPr>
          <w:rFonts w:ascii="Calibri" w:hAnsi="Calibri" w:cs="Arial"/>
          <w:sz w:val="21"/>
          <w:szCs w:val="21"/>
          <w:lang w:val="cs-CZ"/>
        </w:rPr>
        <w:t>jak tato právnická osoba, tak</w:t>
      </w:r>
      <w:r w:rsidRPr="00571B5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571B50">
        <w:rPr>
          <w:rFonts w:ascii="Calibri" w:hAnsi="Calibri" w:cs="Arial"/>
          <w:sz w:val="21"/>
          <w:szCs w:val="21"/>
          <w:lang w:val="cs-CZ"/>
        </w:rPr>
        <w:t>jak tato právnická osoba, tak</w:t>
      </w:r>
      <w:r w:rsidRPr="00571B5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102994" w:rsidRPr="00A0282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v posledních 3 letech nenaplnil skutkovou podstatu jednání nekalé soutěže formou podplácení podle zvláštního právního předpisu,</w:t>
      </w:r>
    </w:p>
    <w:p w:rsidR="00102994" w:rsidRPr="00A0282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102994" w:rsidRPr="00A0282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není v likvidaci,</w:t>
      </w:r>
    </w:p>
    <w:p w:rsidR="00102994" w:rsidRPr="00A0282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v evidenci daní zachyceny daňové nedoplatky, a to jak v České republice, tak v zemi sídla, místa podnikání či bydliště dodavatele,</w:t>
      </w:r>
    </w:p>
    <w:p w:rsidR="00102994" w:rsidRPr="00A0282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102994" w:rsidRPr="00A0282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102994" w:rsidRPr="00A0282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</w:t>
      </w:r>
      <w:r w:rsidRPr="00A02820">
        <w:rPr>
          <w:rFonts w:ascii="Calibri" w:hAnsi="Calibri" w:cs="Calibri"/>
          <w:sz w:val="21"/>
          <w:szCs w:val="21"/>
          <w:lang w:val="cs-CZ"/>
        </w:rPr>
        <w:lastRenderedPageBreak/>
        <w:t>činnost prostřednictvím odpovědného zástupce nebo jiné osoby odpovídající za činnost dodavatele, vztahuje se tento předpoklad na tyto osoby,</w:t>
      </w:r>
    </w:p>
    <w:p w:rsidR="00102994" w:rsidRPr="00A0282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není veden v rejstříku osob se zákazem plnění veřejných zakázek,</w:t>
      </w:r>
    </w:p>
    <w:p w:rsidR="00102994" w:rsidRPr="00571B50" w:rsidRDefault="00102994" w:rsidP="00102994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571B50">
        <w:rPr>
          <w:rFonts w:ascii="Calibri" w:hAnsi="Calibri" w:cs="Arial"/>
          <w:sz w:val="21"/>
          <w:szCs w:val="21"/>
          <w:lang w:val="cs-CZ"/>
        </w:rPr>
        <w:t>kterému nebyla v posledních 3 letech pravomocně uložena pokuta za umožnění výkonu nelegální práce podle zvláštního právního předpisu</w:t>
      </w:r>
      <w:r w:rsidRPr="00571B50">
        <w:rPr>
          <w:rFonts w:ascii="Calibri" w:hAnsi="Calibri" w:cs="Calibri"/>
          <w:sz w:val="21"/>
          <w:szCs w:val="21"/>
          <w:lang w:val="cs-CZ"/>
        </w:rPr>
        <w:t>.</w:t>
      </w:r>
    </w:p>
    <w:p w:rsidR="00102994" w:rsidRPr="00913908" w:rsidRDefault="00102994" w:rsidP="00102994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102994" w:rsidRDefault="00102994" w:rsidP="00102994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102994" w:rsidRPr="00A87277" w:rsidRDefault="00102994" w:rsidP="00102994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>…..</w:t>
      </w:r>
      <w:proofErr w:type="gramEnd"/>
      <w:r w:rsidRPr="00A87277">
        <w:rPr>
          <w:rFonts w:ascii="Calibri" w:hAnsi="Calibri" w:cs="Tahoma"/>
          <w:sz w:val="22"/>
          <w:szCs w:val="22"/>
        </w:rPr>
        <w:t xml:space="preserve">  Dne: …………………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>…..</w:t>
      </w:r>
      <w:proofErr w:type="gramEnd"/>
    </w:p>
    <w:p w:rsidR="00102994" w:rsidRDefault="00102994" w:rsidP="00102994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102994" w:rsidRDefault="00102994" w:rsidP="00102994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102994" w:rsidRDefault="00102994" w:rsidP="00102994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102994" w:rsidRPr="00A87277" w:rsidRDefault="00102994" w:rsidP="00102994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102994" w:rsidRPr="00A87277" w:rsidRDefault="00102994" w:rsidP="00102994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102994" w:rsidRDefault="00102994" w:rsidP="00102994">
      <w:pPr>
        <w:pStyle w:val="Textpsmene"/>
        <w:numPr>
          <w:ilvl w:val="0"/>
          <w:numId w:val="0"/>
        </w:numPr>
        <w:ind w:left="3686" w:right="-2"/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102994" w:rsidRDefault="00102994" w:rsidP="00102994"/>
    <w:p w:rsidR="00102994" w:rsidRDefault="00102994" w:rsidP="00102994"/>
    <w:p w:rsidR="00102994" w:rsidRDefault="00102994" w:rsidP="00102994"/>
    <w:p w:rsidR="00102994" w:rsidRDefault="00102994" w:rsidP="00102994"/>
    <w:p w:rsidR="00F434C4" w:rsidRDefault="00F434C4"/>
    <w:sectPr w:rsidR="00F434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50" w:rsidRDefault="00102994" w:rsidP="00571B50">
    <w:pPr>
      <w:pStyle w:val="Zhlav"/>
    </w:pPr>
    <w:r>
      <w:rPr>
        <w:noProof/>
      </w:rPr>
      <w:t>Příloha č. 2</w:t>
    </w:r>
    <w:r>
      <w:rPr>
        <w:noProof/>
      </w:rPr>
      <w:t xml:space="preserve"> Zadávací dokumentace                                                                                </w:t>
    </w:r>
  </w:p>
  <w:p w:rsidR="00571B50" w:rsidRDefault="00102994" w:rsidP="00571B50">
    <w:pPr>
      <w:pStyle w:val="Zhlav"/>
    </w:pPr>
  </w:p>
  <w:p w:rsidR="00571B50" w:rsidRDefault="001029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94"/>
    <w:rsid w:val="00102994"/>
    <w:rsid w:val="00F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99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994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0299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102994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102994"/>
    <w:pPr>
      <w:numPr>
        <w:numId w:val="1"/>
      </w:numPr>
      <w:spacing w:before="60" w:after="60" w:line="276" w:lineRule="auto"/>
    </w:pPr>
    <w:rPr>
      <w:rFonts w:ascii="Times New Roman" w:hAnsi="Times New Roman"/>
      <w:szCs w:val="24"/>
      <w:lang w:val="en-US" w:eastAsia="x-none"/>
    </w:rPr>
  </w:style>
  <w:style w:type="character" w:customStyle="1" w:styleId="Odrazka1Char">
    <w:name w:val="Odrazka 1 Char"/>
    <w:link w:val="Odrazka1"/>
    <w:rsid w:val="00102994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10299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0299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nhideWhenUsed/>
    <w:rsid w:val="0010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2994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99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02994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0299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102994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102994"/>
    <w:pPr>
      <w:numPr>
        <w:numId w:val="1"/>
      </w:numPr>
      <w:spacing w:before="60" w:after="60" w:line="276" w:lineRule="auto"/>
    </w:pPr>
    <w:rPr>
      <w:rFonts w:ascii="Times New Roman" w:hAnsi="Times New Roman"/>
      <w:szCs w:val="24"/>
      <w:lang w:val="en-US" w:eastAsia="x-none"/>
    </w:rPr>
  </w:style>
  <w:style w:type="character" w:customStyle="1" w:styleId="Odrazka1Char">
    <w:name w:val="Odrazka 1 Char"/>
    <w:link w:val="Odrazka1"/>
    <w:rsid w:val="00102994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10299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0299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nhideWhenUsed/>
    <w:rsid w:val="0010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299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dcterms:created xsi:type="dcterms:W3CDTF">2013-11-12T13:39:00Z</dcterms:created>
  <dcterms:modified xsi:type="dcterms:W3CDTF">2013-11-12T13:42:00Z</dcterms:modified>
</cp:coreProperties>
</file>